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b0a7" w14:textId="353b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Правления Национального Банка Республики Казахстан по вопросам внедрения цифровых документов и признании утратившим силу постановления Правления Национального Банка Республики Казахстан от 31 января 2019 года № 18 "О внесении изменений в некоторые постановления Правления Национального Банка Республики Казахстан по вопросам организации охраны и устройства помещений банков и организаций, осуществляющих отдельные виды банковских операций, учета, хранения, перевозки и инкассации банкнот, монет и ценностей"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февраля 2022 года № 19. Зарегистрировано в Министерстве юстиции Республики Казахстан 10 марта 2022 года № 27073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по вопросам внедрения цифровых документов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2019 года № 18 "О внесении изменений в некоторые постановления Правления Национального Банка Республики Казахстан по вопросам организации охраны и устройства помещений банков и организаций, осуществляющих отдельные виды банковских операций, учета, хранения, перевозки и инкассации банкнот, монет и ценностей" (зарегистрировано в Реестре государственной регистрации нормативных правовых актов под № 18297).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наличного денежного обращения (Кажмуратов Ж.Т.)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тринадцатого, четырнадцатого, пятнадцатого и шестнадцатого пункта 1, абзацев девятого, десятого, одиннадцатого, двенадцатого, тринадцатого, четырнадцатого, пятнадцатого, шестнадцатого, семнадцатого, восемнадцатого, девятнадцатого, двадцатого, двадцать первого, двадцать второго, двадцать третьего и двадцать четвертого пункта 2, а также пункта 3 Перечня, которые вводятся в действие по истечении девяноста календарных дней после дня первого официального опубликования настоящего постановления.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19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по вопросам внедрения цифровых документов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70 "Об утверждении Правил продажи и выкупа Национальным Банком Республики Казахстан банкнот и монет национальной валюты Республики Казахстан" (зарегистрировано в Реестре государственной регистрации нормативных правовых актов под № 16922) следующие изменения: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продажи и выкупа Национальным Банком Республики Казахстан банкнот и монет национальной валюты Республики Казахстан, утвержденных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продажи и выкупа Национальным Банком Республики Казахстан банкнот и монет национальной валюты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(далее – Закон о Национальном Банке) и определяют порядок продажи и выкупа Национальным Банком Республики Казахстан (далее – Национальный Банк) банкнот и монет национальной валюты Республики Казахстан.";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Платежи по операциям, связанным с продажей и выкупом инвестиционных и (или) коллекционных монет юридическими лицами на сумму, установленную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платежах и платежных системах" (далее – Закон о платежах), осуществляется в безналичной форме.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продажи и выкупа инвестиционных и (или) коллекционных монет на сумму, превышающую 500 000 (пятьсот тысяч) тенге, филиал Национального Банка и (или) Центр Национального Банка осуществляют идентификацию физических, юридических лиц (их представителей), приобретающих или сдающих для выкупа инвестиционные и (или) коллекционные монеты, а также их проверку в соответствии с требованием подпункта 1-1)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выкупе инвестиционных и (или) коллекционных монет, а также при их продаже на сумму, превышающую 500 000 (пятьсот тысяч) тенге, физические, юридические лица (их представители):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заполняют заявления на продажу или выкуп инвестиционных и (или) коллекционных монет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Заявление) в 2 (двух) экземплярах, один из которых остается в филиале Национального Банка или Центре Национального Банка, а другой передается физическим, юридическим лицам (их представителям);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в филиал Национального Банка или Центр Национального Банка оригинал документа, подтверждающего полномочие на приобретение или сдачу инвестиционных и (или) коллекционных монет для выкупа и (или) продажи (далее – документ, подтверждающий полномочие) от имени физического или юридического лица.";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Идентификация физических, юридических лиц (их представителей) осуществляется путем сверки сведений, указанных в Заявлении и документе, подтверждающем полномочие (при представлении), с данными документов, удостоверяющих личность, либо данными, подтверждающими (идентифицирующими) их личность, полученными посредством сервиса цифровых документов.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проводится визуальное сличение фотографии, размещенной на документе, удостоверяющем личность, либо в данных, подтверждающих (идентифицирующих) личность, полученных посредством сервиса цифровых документов, с личностью предъявителя.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предусмотренные пунктами 10 и 11 Правил, не распространяются на банки второго уровня, Национальный оператор почты и организации, осуществляющие операции по инкассации банкнот, монет и ценностей.";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Монетой, имеющей признаки подделки, признается монета, воспроизводящая внешний вид подлинной монеты, изготовленной из металла, не соответствующего содержанию драгоценного металла и пробе, определенных решениями органа Национального Банка, принимаемыми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Национальном Банке.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Монеты, имеющие признаки подделки, выявленные по результатам экспертизы, не возвращаются физическим, юридическим лицам (их представителям), сдавшим их для выкупа, и передаются филиалом Национального Банка и (или) Центром Национального Банка в правоохранительные органы. Сумма выкупа монет, имеющих признаки подделки, не рассчитывается и не выплачивается.";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нормативных правовых актов Национального Банка Республики Казахстан, в которые вносятся изменения по вопросам внедрения цифровых документов (далее – Перечень);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2019 года № 231 "Об утверждении Правил осуществления кассовых операций и операций по инкассации банкнот, монет и ценностей в банках второго уровня, филиалах банков-нерезидентов Республики Казахстан, Национальном операторе почты и юридических лицах, исключительной деятельностью которых является инкассация банкнот, монет и ценностей" (зарегистрировано в Реестре государственной регистрации нормативных правовых актов под № 19680) следующие изменения: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кассовых операций и операций по инкассации банкнот, монет и ценностей в банках второго уровня, филиалах банков-нерезидентов Республики Казахстан, Национальном операторе почты и юридических лицах, исключительной деятельностью которых является инкассация банкнот, монет и ценностей, утвержденных указанным постановлением: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осуществления кассовых операций и операций по инкассации банкнот, монет и ценностей в банках второго уровня, филиалах банков-нерезидентов Республики Казахстан, Национальном операторе почты и юридических лицах, исключительной деятельностью которых является инкассация банкнот, монет и ценностей (далее – Правила),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(далее – Закон о Национальном Банке),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 о банках и банковской деятельности) и определяют порядок осуществления кассовых операций и операций по инкассации банкнот, монет и ценностей в банках второго уровня, филиалах банков-нерезидентов Республики Казахстан, Национальном операторе почты (далее – банк) и юридических лицах, исключительной деятельностью которых является инкассация банкнот, монет и ценностей (далее – инкассаторские организации).";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Кассовые операции по приему и выдаче наличных денег банк осуществляет после принятия мер по надлежащей проверке,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Кассовый работник банка осуществляет следующие действия: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визуальную идентификацию клиента, вносящего наличные деньги, с документом, удостоверяющим его личность, либо данными, подтверждающими (идентифицирующими) личность клиента, полученными посредством сервиса цифровых документов;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банкноты с полистным пересчетом, монеты с пересчетом по кружкам с проверкой на подлинность и платежность наличных денег в соответствии с пунктами 56 и 57 Правил;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наличие подписи клиента, при наличии подписи операционного работника, сверяет их с имеющимися образцами подписей;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сверяет соответствие суммы, указанной в приходном кассовом документе, с общей суммой фактически принятых наличных денег;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все экземпляры приходного кассового документа, проставляет штамп кассового работника банка на всех экземплярах приходного кассового документа;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клиенту документ, подтверждающий проведение кассовой операции по приему наличных денег.";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Кассовый работник банка осуществляет следующие действия: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визуальную идентификацию клиента по данным документа, удостоверяющего личность, либо данным, подтверждающим (идентифицирующим) личность клиента, полученным посредством сервиса цифровых документов;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наличие подписи клиента, при наличии подписи операционного работника, сверяет их с имеющимися образцами подписей;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подготавливает сумму наличных денег, подлежащую выдаче;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пересчитывает подготовленные к выдаче наличные деньги в присутствии клиента, выдает клиенту наличные деньги;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все экземпляры расходного кассового документа и проставляет штамп кассового работника банка на всех экземплярах расходного кассового документа;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клиенту документ, подтверждающий проведение кассовой операции по выдаче наличных денег.";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"102. Руководитель или дежурный инкассатор подразделения инкассации банка, инкассаторской организации ведут журнал для учета выданных и полученных документов и средств при осуществлении инкассации банкнот, монет и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сентября 2020 года № 120 "Об утверждении Правил ведения кассовых операций с физическими и юридическими лицами в Национальном Банке Республики Казахстан" (зарегистрировано в Реестре государственной регистрации нормативных правовых актов под № 21299) следующие изменения: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с физическими и юридическими лицами в Национальном Банке Республики Казахстан, утвержденных указанным постановлением: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кассовых операций с физическими и юридическими лицами в Национальном Банке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и определяют порядок ведения кассовых операций с физическими и юридическими лицами в Национальном Банке Республики Казахстан (далее – Национальный Банк).";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Ответственный исполнитель бухгалтерии филиала: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банкнот и монет уполномоченному представителю юридического лица, имеющего банковский счет (банковские счета) в подразделении, ответственном за вспомогательный учет: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чек;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сверяет указанную в чеке сумму с данными сводной ведомости;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заполнения чека;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подписи уполномоченного представителя на чеке с имеющимися образцами подписей;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сведений о лице, указанном в чеке, с данными документа, удостоверяющего его личность либо данными, подтверждающими (идентифицирующими) его личность, полученными посредством сервиса цифровых документов;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чек;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уполномоченному представителю контрольную марку от чека для предъявления в кассу;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чек и сводную ведомость контролеру бухгалтерии филиала;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банкнот и монет уполномоченному представителю юридического лица, государственного учреждения, имеющего банковский счет (банковские счета) в филиале Национального Банка, Центре Национального Банка и (или) в подразделении, ответственном за вспомогательный учет: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чек;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заполнения чека;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подписи уполномоченного представителя на чеке с имеющимися образцами подписей, оттиска печати государственного учреждения;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сведений, указанных в чеке, с данными документа, удостоверяющего личность уполномоченного представителя либо данными, подтверждающими (идентифицирующими) его личность, полученными посредством сервиса цифровых документов;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чек;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уполномоченному представителю контрольную марку от чека для предъявления в кассу;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чек контролеру бухгалтерии филиала.";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Кассовый работник расходной кассы при получении чека: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и соответствие подписей ответственного исполнителя и контролера бухгалтерии филиала с имеющимися образцами подписей;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суммы, указанные в чеке цифрами и прописью, на их идентичность;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приглашает уполномоченного представителя по номеру чека и уточняет у него получаемую сумму;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проверяет наличие на чеке подписи уполномоченного представителя и осуществляет сверку сведений, содержащихся в чеке, с данными документа, удостоверяющего его личность, либо данными, подтверждающими (идентифицирующими) его личность, полученными посредством сервиса цифровых документов;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подготавливает сумму банкнот и монет, подлежащую выдаче;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проверяет соответствие номера контрольной марки чека, предъявляемой в кассу, с указанным в чеке номером и приклеивает контрольную марку к чеку;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повторно пересчитывает подготовленные к выдаче банкноты и монеты в присутствии уполномоченного представителя;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уполномоченному представителю банкноты, монеты и чек для проставления подписи о получении банкнот и монет;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чек.";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"116. Для получения платежных банкнот и монет в обмен на ранее принятые филиалом Национального Банка, Центром Национального Банка сомнительные банкноты и монеты физическое лицо (его уполномоченный представитель), уполномоченный представитель юридического лица, государственного учреждения представляет в филиал Национального Банка, Центр Национального Банка квитанцию о приеме банкнот и монет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заявление-опись банкнот и монет, передаваемых на экспертизу,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документ, удостоверяющий его личность либо данные, подтверждающие (идентифицирующие) его личность, полученные посредством сервиса цифровых документов, а также доверенность на уполномоченного представителя.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 квитанции о приеме на экспертизу банкнот и монет и (или) заявления-описи банкнот и монет, выдача платежных банкнот и монет осуществляется физическому лицу (его уполномоченному представителю), уполномоченному представителю юридического лица, государственного учреждения на основании заявления о выдаче банкнот и монет, документа, удостоверяющего личность, либо данных, подтверждающих (идентифицирующих) личность, полученных посредством сервиса цифровых документов, а также доверенности на уполномоченного представителя.".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документов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продажи и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на продажу или выкуп инвестиционных и (или) коллекционных монет</w:t>
      </w:r>
    </w:p>
    <w:bookmarkEnd w:id="79"/>
    <w:p>
      <w:pPr>
        <w:spacing w:after="0"/>
        <w:ind w:left="0"/>
        <w:jc w:val="both"/>
      </w:pPr>
      <w:bookmarkStart w:name="z107" w:id="80"/>
      <w:r>
        <w:rPr>
          <w:rFonts w:ascii="Times New Roman"/>
          <w:b w:val="false"/>
          <w:i w:val="false"/>
          <w:color w:val="000000"/>
          <w:sz w:val="28"/>
        </w:rPr>
        <w:t>
      город _____ "___" ________ 20___ года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 либо его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совершаю сделку от своего имени (от имени доверителя)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 свой счет (за счет доверителя) и прошу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 или Центра Национального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данным, указанным в таблице 1 (осуществить продажу или принять монету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(монеты) на выкуп) настоящего заявления, а также даю согласие: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 проведение экспертизы разрушающим методом;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сбор, обработку и распространение моих персональных данных (персональных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данных доверителя)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 получение денег в безналичной форме и (или) на перевод денег на счет,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указанный в таблице 2 настоящего заявления, если выплата суммы за стоимость веса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химически чистого драгоценного металла в монете превысит 10 000 000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(десять миллионов) тенге, за вычетом суммы комиссии за перевод денег.</w:t>
      </w:r>
    </w:p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монеты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монеты (инвестиционная или коллекционная)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 в тенге (цифрами и прописью)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 (цифрами и прописью)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металла, указанный на монете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 (унциях), указанный на монете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физическом лице, осуществляющем сделку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представителе физического лица по доверенности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личность, номер, серия (при ее наличии), кем и когда выдан, срок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жительства. Указывается адрес места регистрации или места пребывания (государство, область, район, населенный пункт (город, поселок, село), наименование улицы, проспекта, микрорайона, номер дома, номер квартиры (при их наличии))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контактного телефона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счета, полное наименование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110" w:id="83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физического лица (его представителя)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документов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продажи и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на продажу или выкуп инвестиционных и (или) коллекционных монет</w:t>
      </w:r>
    </w:p>
    <w:bookmarkEnd w:id="84"/>
    <w:p>
      <w:pPr>
        <w:spacing w:after="0"/>
        <w:ind w:left="0"/>
        <w:jc w:val="both"/>
      </w:pPr>
      <w:bookmarkStart w:name="z115" w:id="85"/>
      <w:r>
        <w:rPr>
          <w:rFonts w:ascii="Times New Roman"/>
          <w:b w:val="false"/>
          <w:i w:val="false"/>
          <w:color w:val="000000"/>
          <w:sz w:val="28"/>
        </w:rPr>
        <w:t>
      город ______________ "___" ___________ 20___ года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в лице 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юридического лица) действующего (действующей)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филиала или Центра Национального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данным, указанным в таблице 1 (осуществить продажу или принять монету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(монеты) на выкуп) настоящего заявления, и дает согласие: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 проведение экспертизы разрушающим методом;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сбор, обработку и распространение персональных данных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________________________________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защите".</w:t>
      </w:r>
    </w:p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монеты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монеты (инвестиционная или коллекционная)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 в тенге (цифрами и прописью)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 (цифрами и прописью)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металла, указанный на монете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 (унциях), указанный на монете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юридическом лице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Полное, сокращенное наименование (при его наличии),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 справки о регистрации (перерегистрации)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наименование регистрирующего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местонахождения. Указывается юридический адрес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фактический адрес (государство, область,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(город, поселок, село), наименование улицы, проспекта,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микрорайона, номер дома, номер квартиры, номер офиса (при наличии))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контактного телефона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счета, полное наименование банка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учредителях (участниках) (указывается наименование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учредителя (участника), если учредителем (участником) являются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физическое лицо или индивидуальный предприниматель, то указывается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представителе юридического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документа, удостоверяющего личность, номер, серия (при ее наличии)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выдан, срок 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места жительства. Указывается адрес места регистрации или места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пребывания (государство, область, район, населенный пункт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(город, поселок, село), наименование улицы, проспекта, микрорайона,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дома, номер квартиры (при их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контактного телефона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95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представителя юридического лица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документов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продажи и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экспертизы инвестиционной и (или) коллекционной монеты из драгоценных металлов, принятой для выкупа № ______</w:t>
      </w:r>
    </w:p>
    <w:bookmarkEnd w:id="96"/>
    <w:p>
      <w:pPr>
        <w:spacing w:after="0"/>
        <w:ind w:left="0"/>
        <w:jc w:val="both"/>
      </w:pPr>
      <w:bookmarkStart w:name="z136" w:id="97"/>
      <w:r>
        <w:rPr>
          <w:rFonts w:ascii="Times New Roman"/>
          <w:b w:val="false"/>
          <w:i w:val="false"/>
          <w:color w:val="000000"/>
          <w:sz w:val="28"/>
        </w:rPr>
        <w:t>
      город ________ "__" ________ 20___ года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филиала или Центра Национального Банка,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проводившего экспертизу инвестиционной и (или) коллекционной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монеты из драгоценного металла)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физического лица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представителя юридического 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монеты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экспертизы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монеты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монеты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 (тенге)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вес монеты (грамм)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Целостность (да/нет)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монеты (грамм)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драгоценного металла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основного драгоценного металла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химически чистого драгоценного металла (грамм)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8" w:id="99"/>
      <w:r>
        <w:rPr>
          <w:rFonts w:ascii="Times New Roman"/>
          <w:b w:val="false"/>
          <w:i w:val="false"/>
          <w:color w:val="000000"/>
          <w:sz w:val="28"/>
        </w:rPr>
        <w:t>
      Должность работника филиала Национального Банка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Центра Национального Банка, осуществлявшего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экспертизу выкупаемой монеты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его наличии)</w:t>
      </w:r>
    </w:p>
    <w:p>
      <w:pPr>
        <w:spacing w:after="0"/>
        <w:ind w:left="0"/>
        <w:jc w:val="both"/>
      </w:pPr>
      <w:bookmarkStart w:name="z139" w:id="100"/>
      <w:r>
        <w:rPr>
          <w:rFonts w:ascii="Times New Roman"/>
          <w:b w:val="false"/>
          <w:i w:val="false"/>
          <w:color w:val="000000"/>
          <w:sz w:val="28"/>
        </w:rPr>
        <w:t>
      Должность работника филиала Национального Банка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Центра Национального Банка, осуществлявшего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за проведением экспертизы выкупаемой монеты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его наличии)</w:t>
      </w:r>
    </w:p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строках "Наименование монеты" и "Вес монеты", указываются наименование и вес инвестиционной и (или) коллекционной монеты соответствующие информации, определенной решениями органа Национального Банка, принимаемыми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Национальном Банке.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документов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кассовых операций 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инкассации банкнот, монет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ценностей в банках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уровня, филиалах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 операторе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инкассация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 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Доверенность</w:t>
      </w:r>
    </w:p>
    <w:bookmarkEnd w:id="102"/>
    <w:p>
      <w:pPr>
        <w:spacing w:after="0"/>
        <w:ind w:left="0"/>
        <w:jc w:val="both"/>
      </w:pPr>
      <w:bookmarkStart w:name="z145" w:id="103"/>
      <w:r>
        <w:rPr>
          <w:rFonts w:ascii="Times New Roman"/>
          <w:b w:val="false"/>
          <w:i w:val="false"/>
          <w:color w:val="000000"/>
          <w:sz w:val="28"/>
        </w:rPr>
        <w:t>
      Настоящая доверенность выдана 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(банк, осуществляющий инкассацию,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банкнот, монет и ценностей, инкассаторская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 на получение от клиентов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опломбированных сумок с банкнотами, монетами и ценностями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город, область) с обязательным предъявлением в каждом отдельном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удостоверения личности либо данных, подтверждающих (идентифицирующих)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 инкассатора-сборщика, полученных посредством сервиса цифровых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явочной карточки.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___________________________________________________ удостоверяется.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Доверенность выдана сроком до "___"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банка, осуществляющего инкассацию, банкнот, монет и ценностей,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инкассаторской организации ____________________________________________.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