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a316" w14:textId="1a0a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14 марта 2022 года № 21. Зарегистрировано в Министерстве юстиции Республики Казахстан 18 марта 2022 года № 27174</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4"/>
    <w:bookmarkStart w:name="z10" w:id="5"/>
    <w:p>
      <w:pPr>
        <w:spacing w:after="0"/>
        <w:ind w:left="0"/>
        <w:jc w:val="both"/>
      </w:pPr>
      <w:r>
        <w:rPr>
          <w:rFonts w:ascii="Times New Roman"/>
          <w:b w:val="false"/>
          <w:i w:val="false"/>
          <w:color w:val="000000"/>
          <w:sz w:val="28"/>
        </w:rPr>
        <w:t>
      2)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5"/>
    <w:bookmarkStart w:name="z11" w:id="6"/>
    <w:p>
      <w:pPr>
        <w:spacing w:after="0"/>
        <w:ind w:left="0"/>
        <w:jc w:val="both"/>
      </w:pPr>
      <w:r>
        <w:rPr>
          <w:rFonts w:ascii="Times New Roman"/>
          <w:b w:val="false"/>
          <w:i w:val="false"/>
          <w:color w:val="000000"/>
          <w:sz w:val="28"/>
        </w:rPr>
        <w:t>
      3) уполномоченный коллегиальный орган банка – совет директоров, комитет при совете директоров, правление, комитет при правлении;</w:t>
      </w:r>
    </w:p>
    <w:bookmarkEnd w:id="6"/>
    <w:bookmarkStart w:name="z12" w:id="7"/>
    <w:p>
      <w:pPr>
        <w:spacing w:after="0"/>
        <w:ind w:left="0"/>
        <w:jc w:val="both"/>
      </w:pPr>
      <w:r>
        <w:rPr>
          <w:rFonts w:ascii="Times New Roman"/>
          <w:b w:val="false"/>
          <w:i w:val="false"/>
          <w:color w:val="000000"/>
          <w:sz w:val="28"/>
        </w:rPr>
        <w:t>
      4)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7"/>
    <w:bookmarkStart w:name="z13" w:id="8"/>
    <w:p>
      <w:pPr>
        <w:spacing w:after="0"/>
        <w:ind w:left="0"/>
        <w:jc w:val="both"/>
      </w:pPr>
      <w:r>
        <w:rPr>
          <w:rFonts w:ascii="Times New Roman"/>
          <w:b w:val="false"/>
          <w:i w:val="false"/>
          <w:color w:val="000000"/>
          <w:sz w:val="28"/>
        </w:rPr>
        <w:t>
      5)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8"/>
    <w:bookmarkStart w:name="z14" w:id="9"/>
    <w:p>
      <w:pPr>
        <w:spacing w:after="0"/>
        <w:ind w:left="0"/>
        <w:jc w:val="both"/>
      </w:pPr>
      <w:r>
        <w:rPr>
          <w:rFonts w:ascii="Times New Roman"/>
          <w:b w:val="false"/>
          <w:i w:val="false"/>
          <w:color w:val="000000"/>
          <w:sz w:val="28"/>
        </w:rPr>
        <w:t>
      6)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9"/>
    <w:bookmarkStart w:name="z15" w:id="10"/>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w:t>
      </w:r>
    </w:p>
    <w:bookmarkEnd w:id="10"/>
    <w:bookmarkStart w:name="z16" w:id="11"/>
    <w:p>
      <w:pPr>
        <w:spacing w:after="0"/>
        <w:ind w:left="0"/>
        <w:jc w:val="both"/>
      </w:pPr>
      <w:r>
        <w:rPr>
          <w:rFonts w:ascii="Times New Roman"/>
          <w:b w:val="false"/>
          <w:i w:val="false"/>
          <w:color w:val="000000"/>
          <w:sz w:val="28"/>
        </w:rPr>
        <w:t>
      7) беззалоговый потребительский займ – банковский займ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11"/>
    <w:bookmarkStart w:name="z17" w:id="12"/>
    <w:p>
      <w:pPr>
        <w:spacing w:after="0"/>
        <w:ind w:left="0"/>
        <w:jc w:val="both"/>
      </w:pPr>
      <w:r>
        <w:rPr>
          <w:rFonts w:ascii="Times New Roman"/>
          <w:b w:val="false"/>
          <w:i w:val="false"/>
          <w:color w:val="000000"/>
          <w:sz w:val="28"/>
        </w:rPr>
        <w:t>
      8)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12"/>
    <w:bookmarkStart w:name="z18" w:id="13"/>
    <w:p>
      <w:pPr>
        <w:spacing w:after="0"/>
        <w:ind w:left="0"/>
        <w:jc w:val="both"/>
      </w:pPr>
      <w:r>
        <w:rPr>
          <w:rFonts w:ascii="Times New Roman"/>
          <w:b w:val="false"/>
          <w:i w:val="false"/>
          <w:color w:val="000000"/>
          <w:sz w:val="28"/>
        </w:rPr>
        <w:t>
      9)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13"/>
    <w:bookmarkStart w:name="z19" w:id="14"/>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14"/>
    <w:bookmarkStart w:name="z20" w:id="15"/>
    <w:p>
      <w:pPr>
        <w:spacing w:after="0"/>
        <w:ind w:left="0"/>
        <w:jc w:val="both"/>
      </w:pPr>
      <w:r>
        <w:rPr>
          <w:rFonts w:ascii="Times New Roman"/>
          <w:b w:val="false"/>
          <w:i w:val="false"/>
          <w:color w:val="000000"/>
          <w:sz w:val="28"/>
        </w:rPr>
        <w:t>
      10)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15"/>
    <w:bookmarkStart w:name="z21" w:id="16"/>
    <w:p>
      <w:pPr>
        <w:spacing w:after="0"/>
        <w:ind w:left="0"/>
        <w:jc w:val="both"/>
      </w:pPr>
      <w:r>
        <w:rPr>
          <w:rFonts w:ascii="Times New Roman"/>
          <w:b w:val="false"/>
          <w:i w:val="false"/>
          <w:color w:val="000000"/>
          <w:sz w:val="28"/>
        </w:rPr>
        <w:t>
      11)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16"/>
    <w:bookmarkStart w:name="z22" w:id="17"/>
    <w:p>
      <w:pPr>
        <w:spacing w:after="0"/>
        <w:ind w:left="0"/>
        <w:jc w:val="both"/>
      </w:pPr>
      <w:r>
        <w:rPr>
          <w:rFonts w:ascii="Times New Roman"/>
          <w:b w:val="false"/>
          <w:i w:val="false"/>
          <w:color w:val="000000"/>
          <w:sz w:val="28"/>
        </w:rPr>
        <w:t>
      12)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17"/>
    <w:bookmarkStart w:name="z23" w:id="18"/>
    <w:p>
      <w:pPr>
        <w:spacing w:after="0"/>
        <w:ind w:left="0"/>
        <w:jc w:val="both"/>
      </w:pPr>
      <w:r>
        <w:rPr>
          <w:rFonts w:ascii="Times New Roman"/>
          <w:b w:val="false"/>
          <w:i w:val="false"/>
          <w:color w:val="000000"/>
          <w:sz w:val="28"/>
        </w:rPr>
        <w:t>
      13)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18"/>
    <w:bookmarkStart w:name="z24" w:id="19"/>
    <w:p>
      <w:pPr>
        <w:spacing w:after="0"/>
        <w:ind w:left="0"/>
        <w:jc w:val="both"/>
      </w:pPr>
      <w:r>
        <w:rPr>
          <w:rFonts w:ascii="Times New Roman"/>
          <w:b w:val="false"/>
          <w:i w:val="false"/>
          <w:color w:val="000000"/>
          <w:sz w:val="28"/>
        </w:rPr>
        <w:t>
      14)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19"/>
    <w:bookmarkStart w:name="z25" w:id="20"/>
    <w:p>
      <w:pPr>
        <w:spacing w:after="0"/>
        <w:ind w:left="0"/>
        <w:jc w:val="both"/>
      </w:pPr>
      <w:r>
        <w:rPr>
          <w:rFonts w:ascii="Times New Roman"/>
          <w:b w:val="false"/>
          <w:i w:val="false"/>
          <w:color w:val="000000"/>
          <w:sz w:val="28"/>
        </w:rPr>
        <w:t xml:space="preserve">
      15)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w:t>
      </w:r>
    </w:p>
    <w:bookmarkEnd w:id="20"/>
    <w:bookmarkStart w:name="z26" w:id="21"/>
    <w:p>
      <w:pPr>
        <w:spacing w:after="0"/>
        <w:ind w:left="0"/>
        <w:jc w:val="both"/>
      </w:pPr>
      <w:r>
        <w:rPr>
          <w:rFonts w:ascii="Times New Roman"/>
          <w:b w:val="false"/>
          <w:i w:val="false"/>
          <w:color w:val="000000"/>
          <w:sz w:val="28"/>
        </w:rPr>
        <w:t>
      16) существенный риск – риск, реализация которого приведет к ухудшению финансовой устойчивости банка;</w:t>
      </w:r>
    </w:p>
    <w:bookmarkEnd w:id="21"/>
    <w:bookmarkStart w:name="z27" w:id="22"/>
    <w:p>
      <w:pPr>
        <w:spacing w:after="0"/>
        <w:ind w:left="0"/>
        <w:jc w:val="both"/>
      </w:pPr>
      <w:r>
        <w:rPr>
          <w:rFonts w:ascii="Times New Roman"/>
          <w:b w:val="false"/>
          <w:i w:val="false"/>
          <w:color w:val="000000"/>
          <w:sz w:val="28"/>
        </w:rPr>
        <w:t>
      17)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22"/>
    <w:bookmarkStart w:name="z28" w:id="23"/>
    <w:p>
      <w:pPr>
        <w:spacing w:after="0"/>
        <w:ind w:left="0"/>
        <w:jc w:val="both"/>
      </w:pPr>
      <w:r>
        <w:rPr>
          <w:rFonts w:ascii="Times New Roman"/>
          <w:b w:val="false"/>
          <w:i w:val="false"/>
          <w:color w:val="000000"/>
          <w:sz w:val="28"/>
        </w:rPr>
        <w:t>
      18)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23"/>
    <w:bookmarkStart w:name="z29" w:id="24"/>
    <w:p>
      <w:pPr>
        <w:spacing w:after="0"/>
        <w:ind w:left="0"/>
        <w:jc w:val="both"/>
      </w:pPr>
      <w:r>
        <w:rPr>
          <w:rFonts w:ascii="Times New Roman"/>
          <w:b w:val="false"/>
          <w:i w:val="false"/>
          <w:color w:val="000000"/>
          <w:sz w:val="28"/>
        </w:rPr>
        <w:t>
      19)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24"/>
    <w:bookmarkStart w:name="z30" w:id="25"/>
    <w:p>
      <w:pPr>
        <w:spacing w:after="0"/>
        <w:ind w:left="0"/>
        <w:jc w:val="both"/>
      </w:pPr>
      <w:r>
        <w:rPr>
          <w:rFonts w:ascii="Times New Roman"/>
          <w:b w:val="false"/>
          <w:i w:val="false"/>
          <w:color w:val="000000"/>
          <w:sz w:val="28"/>
        </w:rPr>
        <w:t>
      20)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25"/>
    <w:bookmarkStart w:name="z31" w:id="26"/>
    <w:p>
      <w:pPr>
        <w:spacing w:after="0"/>
        <w:ind w:left="0"/>
        <w:jc w:val="both"/>
      </w:pPr>
      <w:r>
        <w:rPr>
          <w:rFonts w:ascii="Times New Roman"/>
          <w:b w:val="false"/>
          <w:i w:val="false"/>
          <w:color w:val="000000"/>
          <w:sz w:val="28"/>
        </w:rPr>
        <w:t>
      21)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26"/>
    <w:bookmarkStart w:name="z32" w:id="27"/>
    <w:p>
      <w:pPr>
        <w:spacing w:after="0"/>
        <w:ind w:left="0"/>
        <w:jc w:val="both"/>
      </w:pPr>
      <w:r>
        <w:rPr>
          <w:rFonts w:ascii="Times New Roman"/>
          <w:b w:val="false"/>
          <w:i w:val="false"/>
          <w:color w:val="000000"/>
          <w:sz w:val="28"/>
        </w:rPr>
        <w:t>
      22)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27"/>
    <w:bookmarkStart w:name="z33" w:id="28"/>
    <w:p>
      <w:pPr>
        <w:spacing w:after="0"/>
        <w:ind w:left="0"/>
        <w:jc w:val="both"/>
      </w:pPr>
      <w:r>
        <w:rPr>
          <w:rFonts w:ascii="Times New Roman"/>
          <w:b w:val="false"/>
          <w:i w:val="false"/>
          <w:color w:val="000000"/>
          <w:sz w:val="28"/>
        </w:rPr>
        <w:t>
      23)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28"/>
    <w:bookmarkStart w:name="z34" w:id="29"/>
    <w:p>
      <w:pPr>
        <w:spacing w:after="0"/>
        <w:ind w:left="0"/>
        <w:jc w:val="both"/>
      </w:pPr>
      <w:r>
        <w:rPr>
          <w:rFonts w:ascii="Times New Roman"/>
          <w:b w:val="false"/>
          <w:i w:val="false"/>
          <w:color w:val="000000"/>
          <w:sz w:val="28"/>
        </w:rPr>
        <w:t>
      24) стресс-тестирование – метод оценки потенциального влияния исключительных, но возможных событий на финансовое состояние банка;</w:t>
      </w:r>
    </w:p>
    <w:bookmarkEnd w:id="29"/>
    <w:bookmarkStart w:name="z35" w:id="30"/>
    <w:p>
      <w:pPr>
        <w:spacing w:after="0"/>
        <w:ind w:left="0"/>
        <w:jc w:val="both"/>
      </w:pPr>
      <w:r>
        <w:rPr>
          <w:rFonts w:ascii="Times New Roman"/>
          <w:b w:val="false"/>
          <w:i w:val="false"/>
          <w:color w:val="000000"/>
          <w:sz w:val="28"/>
        </w:rPr>
        <w:t>
      25)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30"/>
    <w:bookmarkStart w:name="z36" w:id="31"/>
    <w:p>
      <w:pPr>
        <w:spacing w:after="0"/>
        <w:ind w:left="0"/>
        <w:jc w:val="both"/>
      </w:pPr>
      <w:r>
        <w:rPr>
          <w:rFonts w:ascii="Times New Roman"/>
          <w:b w:val="false"/>
          <w:i w:val="false"/>
          <w:color w:val="000000"/>
          <w:sz w:val="28"/>
        </w:rPr>
        <w:t>
      26)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31"/>
    <w:bookmarkStart w:name="z37" w:id="32"/>
    <w:p>
      <w:pPr>
        <w:spacing w:after="0"/>
        <w:ind w:left="0"/>
        <w:jc w:val="both"/>
      </w:pPr>
      <w:r>
        <w:rPr>
          <w:rFonts w:ascii="Times New Roman"/>
          <w:b w:val="false"/>
          <w:i w:val="false"/>
          <w:color w:val="000000"/>
          <w:sz w:val="28"/>
        </w:rPr>
        <w:t>
      27)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32"/>
    <w:bookmarkStart w:name="z38" w:id="33"/>
    <w:p>
      <w:pPr>
        <w:spacing w:after="0"/>
        <w:ind w:left="0"/>
        <w:jc w:val="both"/>
      </w:pPr>
      <w:r>
        <w:rPr>
          <w:rFonts w:ascii="Times New Roman"/>
          <w:b w:val="false"/>
          <w:i w:val="false"/>
          <w:color w:val="000000"/>
          <w:sz w:val="28"/>
        </w:rPr>
        <w:t>
      28)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33"/>
    <w:bookmarkStart w:name="z39" w:id="34"/>
    <w:p>
      <w:pPr>
        <w:spacing w:after="0"/>
        <w:ind w:left="0"/>
        <w:jc w:val="both"/>
      </w:pPr>
      <w:r>
        <w:rPr>
          <w:rFonts w:ascii="Times New Roman"/>
          <w:b w:val="false"/>
          <w:i w:val="false"/>
          <w:color w:val="000000"/>
          <w:sz w:val="28"/>
        </w:rPr>
        <w:t>
      29) обработка риска – процесс выбора и реализации мер по изменению рисков;</w:t>
      </w:r>
    </w:p>
    <w:bookmarkEnd w:id="34"/>
    <w:bookmarkStart w:name="z40" w:id="35"/>
    <w:p>
      <w:pPr>
        <w:spacing w:after="0"/>
        <w:ind w:left="0"/>
        <w:jc w:val="both"/>
      </w:pPr>
      <w:r>
        <w:rPr>
          <w:rFonts w:ascii="Times New Roman"/>
          <w:b w:val="false"/>
          <w:i w:val="false"/>
          <w:color w:val="000000"/>
          <w:sz w:val="28"/>
        </w:rPr>
        <w:t>
      30)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35"/>
    <w:bookmarkStart w:name="z41" w:id="36"/>
    <w:p>
      <w:pPr>
        <w:spacing w:after="0"/>
        <w:ind w:left="0"/>
        <w:jc w:val="both"/>
      </w:pPr>
      <w:r>
        <w:rPr>
          <w:rFonts w:ascii="Times New Roman"/>
          <w:b w:val="false"/>
          <w:i w:val="false"/>
          <w:color w:val="000000"/>
          <w:sz w:val="28"/>
        </w:rPr>
        <w:t>
      31)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36"/>
    <w:bookmarkStart w:name="z42" w:id="37"/>
    <w:p>
      <w:pPr>
        <w:spacing w:after="0"/>
        <w:ind w:left="0"/>
        <w:jc w:val="both"/>
      </w:pPr>
      <w:r>
        <w:rPr>
          <w:rFonts w:ascii="Times New Roman"/>
          <w:b w:val="false"/>
          <w:i w:val="false"/>
          <w:color w:val="000000"/>
          <w:sz w:val="28"/>
        </w:rPr>
        <w:t>
      32)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37"/>
    <w:bookmarkStart w:name="z43" w:id="38"/>
    <w:p>
      <w:pPr>
        <w:spacing w:after="0"/>
        <w:ind w:left="0"/>
        <w:jc w:val="both"/>
      </w:pPr>
      <w:r>
        <w:rPr>
          <w:rFonts w:ascii="Times New Roman"/>
          <w:b w:val="false"/>
          <w:i w:val="false"/>
          <w:color w:val="000000"/>
          <w:sz w:val="28"/>
        </w:rPr>
        <w:t>
      33)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38"/>
    <w:bookmarkStart w:name="z44" w:id="39"/>
    <w:p>
      <w:pPr>
        <w:spacing w:after="0"/>
        <w:ind w:left="0"/>
        <w:jc w:val="both"/>
      </w:pPr>
      <w:r>
        <w:rPr>
          <w:rFonts w:ascii="Times New Roman"/>
          <w:b w:val="false"/>
          <w:i w:val="false"/>
          <w:color w:val="000000"/>
          <w:sz w:val="28"/>
        </w:rPr>
        <w:t>
      34) участник Международного финансового центра "Астана", оказывающий услуги по управлению платформой цифровых активов –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39"/>
    <w:bookmarkStart w:name="z45" w:id="40"/>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40"/>
    <w:bookmarkStart w:name="z46" w:id="41"/>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41"/>
    <w:bookmarkStart w:name="z47" w:id="42"/>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42"/>
    <w:bookmarkStart w:name="z48" w:id="43"/>
    <w:p>
      <w:pPr>
        <w:spacing w:after="0"/>
        <w:ind w:left="0"/>
        <w:jc w:val="both"/>
      </w:pPr>
      <w:r>
        <w:rPr>
          <w:rFonts w:ascii="Times New Roman"/>
          <w:b w:val="false"/>
          <w:i w:val="false"/>
          <w:color w:val="000000"/>
          <w:sz w:val="28"/>
        </w:rPr>
        <w:t xml:space="preserve">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w:t>
      </w:r>
    </w:p>
    <w:bookmarkEnd w:id="43"/>
    <w:bookmarkStart w:name="z49" w:id="44"/>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44"/>
    <w:bookmarkStart w:name="z50" w:id="45"/>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45"/>
    <w:bookmarkStart w:name="z51" w:id="46"/>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53" w:id="47"/>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советом директоров банка. Правление банка отвечает за:</w:t>
      </w:r>
    </w:p>
    <w:bookmarkEnd w:id="47"/>
    <w:bookmarkStart w:name="z54" w:id="48"/>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48"/>
    <w:bookmarkStart w:name="z55" w:id="49"/>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49"/>
    <w:bookmarkStart w:name="z56" w:id="50"/>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50"/>
    <w:bookmarkStart w:name="z57" w:id="51"/>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51"/>
    <w:bookmarkStart w:name="z58" w:id="52"/>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52"/>
    <w:bookmarkStart w:name="z59" w:id="53"/>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риск-профилю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53"/>
    <w:bookmarkStart w:name="z60" w:id="54"/>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54"/>
    <w:bookmarkStart w:name="z61" w:id="55"/>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55"/>
    <w:bookmarkStart w:name="z62" w:id="56"/>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56"/>
    <w:bookmarkStart w:name="z63" w:id="57"/>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57"/>
    <w:bookmarkStart w:name="z64" w:id="58"/>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58"/>
    <w:bookmarkStart w:name="z65" w:id="59"/>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59"/>
    <w:bookmarkStart w:name="z66" w:id="60"/>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60"/>
    <w:bookmarkStart w:name="z67" w:id="61"/>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61"/>
    <w:bookmarkStart w:name="z68" w:id="62"/>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62"/>
    <w:bookmarkStart w:name="z69" w:id="63"/>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63"/>
    <w:bookmarkStart w:name="z70" w:id="64"/>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64"/>
    <w:bookmarkStart w:name="z71" w:id="65"/>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65"/>
    <w:bookmarkStart w:name="z72" w:id="66"/>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информацию об устойчивости (волатильности) доходности банка;</w:t>
      </w:r>
    </w:p>
    <w:bookmarkEnd w:id="66"/>
    <w:bookmarkStart w:name="z73" w:id="67"/>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67"/>
    <w:bookmarkStart w:name="z74" w:id="68"/>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68"/>
    <w:bookmarkStart w:name="z75" w:id="69"/>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69"/>
    <w:bookmarkStart w:name="z76" w:id="70"/>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70"/>
    <w:bookmarkStart w:name="z77" w:id="71"/>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71"/>
    <w:bookmarkStart w:name="z78" w:id="72"/>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72"/>
    <w:bookmarkStart w:name="z79" w:id="73"/>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73"/>
    <w:bookmarkStart w:name="z80" w:id="74"/>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74"/>
    <w:bookmarkStart w:name="z81" w:id="75"/>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75"/>
    <w:bookmarkStart w:name="z82" w:id="76"/>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76"/>
    <w:bookmarkStart w:name="z83" w:id="77"/>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77"/>
    <w:bookmarkStart w:name="z84" w:id="78"/>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78"/>
    <w:bookmarkStart w:name="z85" w:id="79"/>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79"/>
    <w:bookmarkStart w:name="z86" w:id="80"/>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80"/>
    <w:bookmarkStart w:name="z87" w:id="81"/>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81"/>
    <w:bookmarkStart w:name="z88" w:id="82"/>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82"/>
    <w:bookmarkStart w:name="z89" w:id="83"/>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83"/>
    <w:bookmarkStart w:name="z90" w:id="84"/>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84"/>
    <w:bookmarkStart w:name="z91" w:id="85"/>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85"/>
    <w:bookmarkStart w:name="z92" w:id="86"/>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86"/>
    <w:bookmarkStart w:name="z93" w:id="87"/>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87"/>
    <w:bookmarkStart w:name="z94" w:id="88"/>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88"/>
    <w:bookmarkStart w:name="z95" w:id="89"/>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89"/>
    <w:bookmarkStart w:name="z96" w:id="90"/>
    <w:p>
      <w:pPr>
        <w:spacing w:after="0"/>
        <w:ind w:left="0"/>
        <w:jc w:val="both"/>
      </w:pPr>
      <w:r>
        <w:rPr>
          <w:rFonts w:ascii="Times New Roman"/>
          <w:b w:val="false"/>
          <w:i w:val="false"/>
          <w:color w:val="000000"/>
          <w:sz w:val="28"/>
        </w:rPr>
        <w:t xml:space="preserve">
      проведение оценки эффективности работы работников филиала банка-нерезидента Республики Казахстан; </w:t>
      </w:r>
    </w:p>
    <w:bookmarkEnd w:id="90"/>
    <w:bookmarkStart w:name="z97" w:id="91"/>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91"/>
    <w:bookmarkStart w:name="z98" w:id="92"/>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92"/>
    <w:bookmarkStart w:name="z99" w:id="93"/>
    <w:p>
      <w:pPr>
        <w:spacing w:after="0"/>
        <w:ind w:left="0"/>
        <w:jc w:val="both"/>
      </w:pPr>
      <w:r>
        <w:rPr>
          <w:rFonts w:ascii="Times New Roman"/>
          <w:b w:val="false"/>
          <w:i w:val="false"/>
          <w:color w:val="000000"/>
          <w:sz w:val="28"/>
        </w:rPr>
        <w:t xml:space="preserve">
      8) утверждение плана (планов) по обеспечению непрерывности и (или) восстановлению деятельности филиала банка-нерезидента Республики Казахстан; </w:t>
      </w:r>
    </w:p>
    <w:bookmarkEnd w:id="93"/>
    <w:bookmarkStart w:name="z100" w:id="94"/>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94"/>
    <w:bookmarkStart w:name="z101" w:id="95"/>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95"/>
    <w:bookmarkStart w:name="z102" w:id="96"/>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96"/>
    <w:bookmarkStart w:name="z103" w:id="97"/>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97"/>
    <w:bookmarkStart w:name="z104" w:id="98"/>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98"/>
    <w:bookmarkStart w:name="z105" w:id="99"/>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филиала банка-нерезидента Республики Казахстан при рассмотрении обращений клиентов и подготовке ответов на обращения клиентов;</w:t>
      </w:r>
    </w:p>
    <w:bookmarkEnd w:id="99"/>
    <w:bookmarkStart w:name="z106" w:id="100"/>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филиала банка-нерезидента Республики Казахстан;</w:t>
      </w:r>
    </w:p>
    <w:bookmarkEnd w:id="100"/>
    <w:bookmarkStart w:name="z107" w:id="101"/>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101"/>
    <w:bookmarkStart w:name="z108" w:id="102"/>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соответствующим органом управления банка-нерезидента Республики Казахстан, и отвечают за:</w:t>
      </w:r>
    </w:p>
    <w:bookmarkEnd w:id="102"/>
    <w:bookmarkStart w:name="z109" w:id="103"/>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103"/>
    <w:bookmarkStart w:name="z110" w:id="104"/>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104"/>
    <w:bookmarkStart w:name="z111" w:id="105"/>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105"/>
    <w:bookmarkStart w:name="z112" w:id="106"/>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риск-профилю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106"/>
    <w:bookmarkStart w:name="z113" w:id="107"/>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107"/>
    <w:bookmarkStart w:name="z114" w:id="108"/>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108"/>
    <w:bookmarkStart w:name="z115" w:id="109"/>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109"/>
    <w:bookmarkStart w:name="z116" w:id="110"/>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110"/>
    <w:bookmarkStart w:name="z117" w:id="111"/>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информацию об устойчивости (волатильности) доходности филиала банка-нерезидента Республики Казахстан;</w:t>
      </w:r>
    </w:p>
    <w:bookmarkEnd w:id="111"/>
    <w:bookmarkStart w:name="z118" w:id="112"/>
    <w:p>
      <w:pPr>
        <w:spacing w:after="0"/>
        <w:ind w:left="0"/>
        <w:jc w:val="both"/>
      </w:pPr>
      <w:r>
        <w:rPr>
          <w:rFonts w:ascii="Times New Roman"/>
          <w:b w:val="false"/>
          <w:i w:val="false"/>
          <w:color w:val="000000"/>
          <w:sz w:val="28"/>
        </w:rPr>
        <w:t xml:space="preserve">
      несоответствие принимаемых филиалом банка-нерезидента Республики Казахстан решений утвержденным соответствующим органом управления банка-нерезидента Республики Казахстан процедурам, процессам и политикам; </w:t>
      </w:r>
    </w:p>
    <w:bookmarkEnd w:id="112"/>
    <w:bookmarkStart w:name="z119" w:id="113"/>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113"/>
    <w:bookmarkStart w:name="z120" w:id="114"/>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114"/>
    <w:bookmarkStart w:name="z121" w:id="115"/>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115"/>
    <w:bookmarkStart w:name="z122" w:id="116"/>
    <w:p>
      <w:pPr>
        <w:spacing w:after="0"/>
        <w:ind w:left="0"/>
        <w:jc w:val="both"/>
      </w:pPr>
      <w:r>
        <w:rPr>
          <w:rFonts w:ascii="Times New Roman"/>
          <w:b w:val="false"/>
          <w:i w:val="false"/>
          <w:color w:val="000000"/>
          <w:sz w:val="28"/>
        </w:rPr>
        <w:t xml:space="preserve">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 </w:t>
      </w:r>
    </w:p>
    <w:bookmarkEnd w:id="116"/>
    <w:bookmarkStart w:name="z123" w:id="117"/>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117"/>
    <w:bookmarkStart w:name="z124" w:id="118"/>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26" w:id="119"/>
    <w:p>
      <w:pPr>
        <w:spacing w:after="0"/>
        <w:ind w:left="0"/>
        <w:jc w:val="both"/>
      </w:pPr>
      <w:r>
        <w:rPr>
          <w:rFonts w:ascii="Times New Roman"/>
          <w:b w:val="false"/>
          <w:i w:val="false"/>
          <w:color w:val="000000"/>
          <w:sz w:val="28"/>
        </w:rPr>
        <w:t>
      "90. Подразделение по комплаенс-контролю осуществляет, но, не ограничиваясь, следующие функции:</w:t>
      </w:r>
    </w:p>
    <w:bookmarkEnd w:id="119"/>
    <w:bookmarkStart w:name="z127" w:id="120"/>
    <w:p>
      <w:pPr>
        <w:spacing w:after="0"/>
        <w:ind w:left="0"/>
        <w:jc w:val="both"/>
      </w:pPr>
      <w:r>
        <w:rPr>
          <w:rFonts w:ascii="Times New Roman"/>
          <w:b w:val="false"/>
          <w:i w:val="false"/>
          <w:color w:val="000000"/>
          <w:sz w:val="28"/>
        </w:rPr>
        <w:t>
      1) разработку внутреннего порядка, способов и процедур выявления, измерения, мониторинга и контроля за комплаенс-риском банка на консолидированной основе;</w:t>
      </w:r>
    </w:p>
    <w:bookmarkEnd w:id="120"/>
    <w:bookmarkStart w:name="z128" w:id="121"/>
    <w:p>
      <w:pPr>
        <w:spacing w:after="0"/>
        <w:ind w:left="0"/>
        <w:jc w:val="both"/>
      </w:pPr>
      <w:r>
        <w:rPr>
          <w:rFonts w:ascii="Times New Roman"/>
          <w:b w:val="false"/>
          <w:i w:val="false"/>
          <w:color w:val="000000"/>
          <w:sz w:val="28"/>
        </w:rPr>
        <w:t>
      2) разработку, внедрение и обеспечение наличия правил внутреннего контроля для целей противодействия ОД/ФТ;</w:t>
      </w:r>
    </w:p>
    <w:bookmarkEnd w:id="121"/>
    <w:bookmarkStart w:name="z129" w:id="122"/>
    <w:p>
      <w:pPr>
        <w:spacing w:after="0"/>
        <w:ind w:left="0"/>
        <w:jc w:val="both"/>
      </w:pPr>
      <w:r>
        <w:rPr>
          <w:rFonts w:ascii="Times New Roman"/>
          <w:b w:val="false"/>
          <w:i w:val="false"/>
          <w:color w:val="000000"/>
          <w:sz w:val="28"/>
        </w:rPr>
        <w:t>
      3) формирование комплаенс-программы (плана), которая включает в том числе:</w:t>
      </w:r>
    </w:p>
    <w:bookmarkEnd w:id="122"/>
    <w:bookmarkStart w:name="z130" w:id="123"/>
    <w:p>
      <w:pPr>
        <w:spacing w:after="0"/>
        <w:ind w:left="0"/>
        <w:jc w:val="both"/>
      </w:pPr>
      <w:r>
        <w:rPr>
          <w:rFonts w:ascii="Times New Roman"/>
          <w:b w:val="false"/>
          <w:i w:val="false"/>
          <w:color w:val="000000"/>
          <w:sz w:val="28"/>
        </w:rPr>
        <w:t>
      проверку соблюдения подразделениями банка политики управления комплаенс-риском с учетом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23"/>
    <w:bookmarkStart w:name="z131" w:id="124"/>
    <w:p>
      <w:pPr>
        <w:spacing w:after="0"/>
        <w:ind w:left="0"/>
        <w:jc w:val="both"/>
      </w:pPr>
      <w:r>
        <w:rPr>
          <w:rFonts w:ascii="Times New Roman"/>
          <w:b w:val="false"/>
          <w:i w:val="false"/>
          <w:color w:val="000000"/>
          <w:sz w:val="28"/>
        </w:rPr>
        <w:t>
      проверку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в целях определения степени подверженности банка комплаенс-риску;</w:t>
      </w:r>
    </w:p>
    <w:bookmarkEnd w:id="124"/>
    <w:bookmarkStart w:name="z132" w:id="125"/>
    <w:p>
      <w:pPr>
        <w:spacing w:after="0"/>
        <w:ind w:left="0"/>
        <w:jc w:val="both"/>
      </w:pPr>
      <w:r>
        <w:rPr>
          <w:rFonts w:ascii="Times New Roman"/>
          <w:b w:val="false"/>
          <w:i w:val="false"/>
          <w:color w:val="000000"/>
          <w:sz w:val="28"/>
        </w:rPr>
        <w:t>
      обучение персонала по вопросам управления комплаенс-риском;</w:t>
      </w:r>
    </w:p>
    <w:bookmarkEnd w:id="125"/>
    <w:bookmarkStart w:name="z133" w:id="126"/>
    <w:p>
      <w:pPr>
        <w:spacing w:after="0"/>
        <w:ind w:left="0"/>
        <w:jc w:val="both"/>
      </w:pPr>
      <w:r>
        <w:rPr>
          <w:rFonts w:ascii="Times New Roman"/>
          <w:b w:val="false"/>
          <w:i w:val="false"/>
          <w:color w:val="000000"/>
          <w:sz w:val="28"/>
        </w:rPr>
        <w:t>
      4) содействие правлению банка в управлении комплаенс-риском банка;</w:t>
      </w:r>
    </w:p>
    <w:bookmarkEnd w:id="126"/>
    <w:bookmarkStart w:name="z134" w:id="127"/>
    <w:p>
      <w:pPr>
        <w:spacing w:after="0"/>
        <w:ind w:left="0"/>
        <w:jc w:val="both"/>
      </w:pPr>
      <w:r>
        <w:rPr>
          <w:rFonts w:ascii="Times New Roman"/>
          <w:b w:val="false"/>
          <w:i w:val="false"/>
          <w:color w:val="000000"/>
          <w:sz w:val="28"/>
        </w:rPr>
        <w:t>
      5) консультирование руководства и работников банка о нормах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правилах, политиках, имеющих отношение к управлению комплаенс-риском, включая информирование об изменениях, за исключением случаев, когда такую функцию выполняет юридическое подразделение банка;</w:t>
      </w:r>
    </w:p>
    <w:bookmarkEnd w:id="127"/>
    <w:bookmarkStart w:name="z135" w:id="128"/>
    <w:p>
      <w:pPr>
        <w:spacing w:after="0"/>
        <w:ind w:left="0"/>
        <w:jc w:val="both"/>
      </w:pPr>
      <w:r>
        <w:rPr>
          <w:rFonts w:ascii="Times New Roman"/>
          <w:b w:val="false"/>
          <w:i w:val="false"/>
          <w:color w:val="000000"/>
          <w:sz w:val="28"/>
        </w:rPr>
        <w:t>
      6) контроль организации в банке работы по ознакомлению работников банка с требованиями внутренних документов банка, регламентирующих порядок оказания банком услуг и проведения операций на финансовом рынке;</w:t>
      </w:r>
    </w:p>
    <w:bookmarkEnd w:id="128"/>
    <w:bookmarkStart w:name="z136" w:id="129"/>
    <w:p>
      <w:pPr>
        <w:spacing w:after="0"/>
        <w:ind w:left="0"/>
        <w:jc w:val="both"/>
      </w:pPr>
      <w:r>
        <w:rPr>
          <w:rFonts w:ascii="Times New Roman"/>
          <w:b w:val="false"/>
          <w:i w:val="false"/>
          <w:color w:val="000000"/>
          <w:sz w:val="28"/>
        </w:rPr>
        <w:t>
      7) координацию деятельности дочерних организаций банка по вопросам управления комплаенс-риском, в том числе риском ОД/ФТ;</w:t>
      </w:r>
    </w:p>
    <w:bookmarkEnd w:id="129"/>
    <w:bookmarkStart w:name="z137" w:id="130"/>
    <w:p>
      <w:pPr>
        <w:spacing w:after="0"/>
        <w:ind w:left="0"/>
        <w:jc w:val="both"/>
      </w:pPr>
      <w:r>
        <w:rPr>
          <w:rFonts w:ascii="Times New Roman"/>
          <w:b w:val="false"/>
          <w:i w:val="false"/>
          <w:color w:val="000000"/>
          <w:sz w:val="28"/>
        </w:rPr>
        <w:t>
      8) обязательное участие в процессе внедрения новых банковских продуктов и услуг;</w:t>
      </w:r>
    </w:p>
    <w:bookmarkEnd w:id="130"/>
    <w:bookmarkStart w:name="z138" w:id="131"/>
    <w:p>
      <w:pPr>
        <w:spacing w:after="0"/>
        <w:ind w:left="0"/>
        <w:jc w:val="both"/>
      </w:pPr>
      <w:r>
        <w:rPr>
          <w:rFonts w:ascii="Times New Roman"/>
          <w:b w:val="false"/>
          <w:i w:val="false"/>
          <w:color w:val="000000"/>
          <w:sz w:val="28"/>
        </w:rPr>
        <w:t>
      9) обеспечение организации в банке мероприятий по выявлению, оценке и контролю конфликтов интересов;</w:t>
      </w:r>
    </w:p>
    <w:bookmarkEnd w:id="131"/>
    <w:bookmarkStart w:name="z139" w:id="132"/>
    <w:p>
      <w:pPr>
        <w:spacing w:after="0"/>
        <w:ind w:left="0"/>
        <w:jc w:val="both"/>
      </w:pPr>
      <w:r>
        <w:rPr>
          <w:rFonts w:ascii="Times New Roman"/>
          <w:b w:val="false"/>
          <w:i w:val="false"/>
          <w:color w:val="000000"/>
          <w:sz w:val="28"/>
        </w:rPr>
        <w:t>
      10) разработку самостоятельно или совместно со структурными подразделениями и должностными лицами банка рекомендаций по устранению выявленных нарушений и недостатков в работе банка, связанных с управлением комплаенс-риском и представление соответствующей информации совету директоров банка;</w:t>
      </w:r>
    </w:p>
    <w:bookmarkEnd w:id="132"/>
    <w:bookmarkStart w:name="z140" w:id="133"/>
    <w:p>
      <w:pPr>
        <w:spacing w:after="0"/>
        <w:ind w:left="0"/>
        <w:jc w:val="both"/>
      </w:pPr>
      <w:r>
        <w:rPr>
          <w:rFonts w:ascii="Times New Roman"/>
          <w:b w:val="false"/>
          <w:i w:val="false"/>
          <w:color w:val="000000"/>
          <w:sz w:val="28"/>
        </w:rPr>
        <w:t>
      11) разработку и ведение системы отчетности по комплаенс-риску и предоставление на периодической основе информации по вопросам управления комплаенс-риском банка совету директоров банка;</w:t>
      </w:r>
    </w:p>
    <w:bookmarkEnd w:id="133"/>
    <w:bookmarkStart w:name="z141" w:id="134"/>
    <w:p>
      <w:pPr>
        <w:spacing w:after="0"/>
        <w:ind w:left="0"/>
        <w:jc w:val="both"/>
      </w:pPr>
      <w:r>
        <w:rPr>
          <w:rFonts w:ascii="Times New Roman"/>
          <w:b w:val="false"/>
          <w:i w:val="false"/>
          <w:color w:val="000000"/>
          <w:sz w:val="28"/>
        </w:rPr>
        <w:t>
      12) разработку внутреннего порядка взаимодействия и координации работы управлению комплаенс-риском со структурными подразделениями банка, в том числе с подразделением внутреннего аудита;</w:t>
      </w:r>
    </w:p>
    <w:bookmarkEnd w:id="134"/>
    <w:bookmarkStart w:name="z142" w:id="135"/>
    <w:p>
      <w:pPr>
        <w:spacing w:after="0"/>
        <w:ind w:left="0"/>
        <w:jc w:val="both"/>
      </w:pPr>
      <w:r>
        <w:rPr>
          <w:rFonts w:ascii="Times New Roman"/>
          <w:b w:val="false"/>
          <w:i w:val="false"/>
          <w:color w:val="000000"/>
          <w:sz w:val="28"/>
        </w:rPr>
        <w:t>
      13) координацию работы по сбору количественных и качественных показателей для оценки риска вовлеченности банка рискам ОД/ФТ и передачу информации в уполномоченный орган ежегодно не позднее 5 февраля года, следующего за отчетным годом.</w:t>
      </w:r>
    </w:p>
    <w:bookmarkEnd w:id="135"/>
    <w:bookmarkStart w:name="z143" w:id="136"/>
    <w:p>
      <w:pPr>
        <w:spacing w:after="0"/>
        <w:ind w:left="0"/>
        <w:jc w:val="both"/>
      </w:pPr>
      <w:r>
        <w:rPr>
          <w:rFonts w:ascii="Times New Roman"/>
          <w:b w:val="false"/>
          <w:i w:val="false"/>
          <w:color w:val="000000"/>
          <w:sz w:val="28"/>
        </w:rPr>
        <w:t>
      Отдельные функции управления комплаенс-риском в соответствии с внутренними документами банка делегируются при необходимости иным структурным подразделениям банка, при условии отсутствия конфликта интересов.</w:t>
      </w:r>
    </w:p>
    <w:bookmarkEnd w:id="136"/>
    <w:bookmarkStart w:name="z144" w:id="137"/>
    <w:p>
      <w:pPr>
        <w:spacing w:after="0"/>
        <w:ind w:left="0"/>
        <w:jc w:val="both"/>
      </w:pPr>
      <w:r>
        <w:rPr>
          <w:rFonts w:ascii="Times New Roman"/>
          <w:b w:val="false"/>
          <w:i w:val="false"/>
          <w:color w:val="000000"/>
          <w:sz w:val="28"/>
        </w:rPr>
        <w:t>
      Положения подпунктов 1) и 8) настоящего пункта не распространяются на филиал банка-нерезидента Республики Казахстан.";</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46" w:id="138"/>
    <w:p>
      <w:pPr>
        <w:spacing w:after="0"/>
        <w:ind w:left="0"/>
        <w:jc w:val="both"/>
      </w:pPr>
      <w:r>
        <w:rPr>
          <w:rFonts w:ascii="Times New Roman"/>
          <w:b w:val="false"/>
          <w:i w:val="false"/>
          <w:color w:val="000000"/>
          <w:sz w:val="28"/>
        </w:rPr>
        <w:t>
      "97. Политика и процедуры управления риском ОД/ФТ включают, но, не ограничиваясь, следующее:</w:t>
      </w:r>
    </w:p>
    <w:bookmarkEnd w:id="138"/>
    <w:bookmarkStart w:name="z147" w:id="139"/>
    <w:p>
      <w:pPr>
        <w:spacing w:after="0"/>
        <w:ind w:left="0"/>
        <w:jc w:val="both"/>
      </w:pPr>
      <w:r>
        <w:rPr>
          <w:rFonts w:ascii="Times New Roman"/>
          <w:b w:val="false"/>
          <w:i w:val="false"/>
          <w:color w:val="000000"/>
          <w:sz w:val="28"/>
        </w:rPr>
        <w:t>
      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bookmarkEnd w:id="139"/>
    <w:bookmarkStart w:name="z148" w:id="140"/>
    <w:p>
      <w:pPr>
        <w:spacing w:after="0"/>
        <w:ind w:left="0"/>
        <w:jc w:val="both"/>
      </w:pPr>
      <w:r>
        <w:rPr>
          <w:rFonts w:ascii="Times New Roman"/>
          <w:b w:val="false"/>
          <w:i w:val="false"/>
          <w:color w:val="000000"/>
          <w:sz w:val="28"/>
        </w:rPr>
        <w:t>
      2) методику оценки рисков ОД/ФТ в соответствии с правилами банка по внутреннему контролю для целей противодействия ОД/ФТ;</w:t>
      </w:r>
    </w:p>
    <w:bookmarkEnd w:id="140"/>
    <w:bookmarkStart w:name="z149" w:id="141"/>
    <w:p>
      <w:pPr>
        <w:spacing w:after="0"/>
        <w:ind w:left="0"/>
        <w:jc w:val="both"/>
      </w:pPr>
      <w:r>
        <w:rPr>
          <w:rFonts w:ascii="Times New Roman"/>
          <w:b w:val="false"/>
          <w:i w:val="false"/>
          <w:color w:val="000000"/>
          <w:sz w:val="28"/>
        </w:rPr>
        <w:t>
      3) внутренний порядок организации управления рисками банка в разрезе его структурных подразделений и (или) работников в части ОД/ФТ;</w:t>
      </w:r>
    </w:p>
    <w:bookmarkEnd w:id="141"/>
    <w:bookmarkStart w:name="z150" w:id="142"/>
    <w:p>
      <w:pPr>
        <w:spacing w:after="0"/>
        <w:ind w:left="0"/>
        <w:jc w:val="both"/>
      </w:pPr>
      <w:r>
        <w:rPr>
          <w:rFonts w:ascii="Times New Roman"/>
          <w:b w:val="false"/>
          <w:i w:val="false"/>
          <w:color w:val="000000"/>
          <w:sz w:val="28"/>
        </w:rPr>
        <w:t>
      4) наличие программы принятия и обслуживания клиентов (customer acceptance policy);</w:t>
      </w:r>
    </w:p>
    <w:bookmarkEnd w:id="142"/>
    <w:bookmarkStart w:name="z151" w:id="143"/>
    <w:p>
      <w:pPr>
        <w:spacing w:after="0"/>
        <w:ind w:left="0"/>
        <w:jc w:val="both"/>
      </w:pPr>
      <w:r>
        <w:rPr>
          <w:rFonts w:ascii="Times New Roman"/>
          <w:b w:val="false"/>
          <w:i w:val="false"/>
          <w:color w:val="000000"/>
          <w:sz w:val="28"/>
        </w:rPr>
        <w:t>
      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bookmarkEnd w:id="143"/>
    <w:bookmarkStart w:name="z152" w:id="144"/>
    <w:p>
      <w:pPr>
        <w:spacing w:after="0"/>
        <w:ind w:left="0"/>
        <w:jc w:val="both"/>
      </w:pPr>
      <w:r>
        <w:rPr>
          <w:rFonts w:ascii="Times New Roman"/>
          <w:b w:val="false"/>
          <w:i w:val="false"/>
          <w:color w:val="000000"/>
          <w:sz w:val="28"/>
        </w:rPr>
        <w:t>
      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в уполномоченный орган ежеквартально, не позднее 5 (пятого) числа месяца следующего за отчетным кварталом;</w:t>
      </w:r>
    </w:p>
    <w:bookmarkEnd w:id="144"/>
    <w:bookmarkStart w:name="z153" w:id="145"/>
    <w:p>
      <w:pPr>
        <w:spacing w:after="0"/>
        <w:ind w:left="0"/>
        <w:jc w:val="both"/>
      </w:pPr>
      <w:r>
        <w:rPr>
          <w:rFonts w:ascii="Times New Roman"/>
          <w:b w:val="false"/>
          <w:i w:val="false"/>
          <w:color w:val="000000"/>
          <w:sz w:val="28"/>
        </w:rPr>
        <w:t>
      6) наличие автоматизированной информационной системы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155" w:id="146"/>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End w:id="146"/>
    <w:bookmarkStart w:name="z156" w:id="147"/>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147"/>
    <w:bookmarkStart w:name="z157" w:id="148"/>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148"/>
    <w:bookmarkStart w:name="z158" w:id="149"/>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149"/>
    <w:bookmarkStart w:name="z159" w:id="150"/>
    <w:p>
      <w:pPr>
        <w:spacing w:after="0"/>
        <w:ind w:left="0"/>
        <w:jc w:val="both"/>
      </w:pPr>
      <w:r>
        <w:rPr>
          <w:rFonts w:ascii="Times New Roman"/>
          <w:b w:val="false"/>
          <w:i w:val="false"/>
          <w:color w:val="000000"/>
          <w:sz w:val="28"/>
        </w:rPr>
        <w:t>
      4) недопущение вовлечения банка и его работников в осуществление противоправной деятельности, в том числе мошенничества, ошибок, неточностей, обмана, ОД/ФТ, в осуществление операций на территории Республики Казахстан, связанных с проведением операций, имеющих высокий риск ОД/ФТ.</w:t>
      </w:r>
    </w:p>
    <w:bookmarkEnd w:id="150"/>
    <w:bookmarkStart w:name="z160" w:id="151"/>
    <w:p>
      <w:pPr>
        <w:spacing w:after="0"/>
        <w:ind w:left="0"/>
        <w:jc w:val="both"/>
      </w:pPr>
      <w:r>
        <w:rPr>
          <w:rFonts w:ascii="Times New Roman"/>
          <w:b w:val="false"/>
          <w:i w:val="false"/>
          <w:color w:val="000000"/>
          <w:sz w:val="28"/>
        </w:rPr>
        <w:t xml:space="preserve">
      В отношении участника Международного финансового центра "Астана", оказывающего услуги по управлению платформой цифровых активов, банк при проведении банковских операций помимо применения усиленных мер надлежащей проверки клиентов отвечает за: </w:t>
      </w:r>
    </w:p>
    <w:bookmarkEnd w:id="151"/>
    <w:bookmarkStart w:name="z161" w:id="152"/>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152"/>
    <w:bookmarkStart w:name="z162" w:id="153"/>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153"/>
    <w:bookmarkStart w:name="z163" w:id="154"/>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154"/>
    <w:bookmarkStart w:name="z164" w:id="155"/>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155"/>
    <w:bookmarkStart w:name="z165" w:id="156"/>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156"/>
    <w:bookmarkStart w:name="z166" w:id="157"/>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157"/>
    <w:bookmarkStart w:name="z167" w:id="158"/>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158"/>
    <w:bookmarkStart w:name="z168" w:id="159"/>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159"/>
    <w:bookmarkStart w:name="z169" w:id="160"/>
    <w:p>
      <w:pPr>
        <w:spacing w:after="0"/>
        <w:ind w:left="0"/>
        <w:jc w:val="both"/>
      </w:pPr>
      <w:r>
        <w:rPr>
          <w:rFonts w:ascii="Times New Roman"/>
          <w:b w:val="false"/>
          <w:i w:val="false"/>
          <w:color w:val="000000"/>
          <w:sz w:val="28"/>
        </w:rPr>
        <w:t xml:space="preserve">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 </w:t>
      </w:r>
    </w:p>
    <w:bookmarkEnd w:id="160"/>
    <w:bookmarkStart w:name="z170" w:id="161"/>
    <w:p>
      <w:pPr>
        <w:spacing w:after="0"/>
        <w:ind w:left="0"/>
        <w:jc w:val="both"/>
      </w:pPr>
      <w:r>
        <w:rPr>
          <w:rFonts w:ascii="Times New Roman"/>
          <w:b w:val="false"/>
          <w:i w:val="false"/>
          <w:color w:val="000000"/>
          <w:sz w:val="28"/>
        </w:rPr>
        <w:t>
      принятие мер при выявлении подозрительных операций,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61"/>
    <w:bookmarkStart w:name="z171" w:id="162"/>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62"/>
    <w:bookmarkStart w:name="z172" w:id="163"/>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163"/>
    <w:bookmarkStart w:name="z173" w:id="164"/>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164"/>
    <w:bookmarkStart w:name="z174" w:id="165"/>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165"/>
    <w:bookmarkStart w:name="z175" w:id="166"/>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66"/>
    <w:bookmarkStart w:name="z176" w:id="167"/>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67"/>
    <w:bookmarkStart w:name="z177" w:id="168"/>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банковских операций помимо применения усиленных мер надлежащей проверки клиентов отвечает за:</w:t>
      </w:r>
    </w:p>
    <w:bookmarkEnd w:id="168"/>
    <w:bookmarkStart w:name="z178" w:id="169"/>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169"/>
    <w:bookmarkStart w:name="z179" w:id="170"/>
    <w:p>
      <w:pPr>
        <w:spacing w:after="0"/>
        <w:ind w:left="0"/>
        <w:jc w:val="both"/>
      </w:pPr>
      <w:r>
        <w:rPr>
          <w:rFonts w:ascii="Times New Roman"/>
          <w:b w:val="false"/>
          <w:i w:val="false"/>
          <w:color w:val="000000"/>
          <w:sz w:val="28"/>
        </w:rPr>
        <w:t>
      принятие мер при выявлении подозрительных операций,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70"/>
    <w:bookmarkStart w:name="z180" w:id="171"/>
    <w:p>
      <w:pPr>
        <w:spacing w:after="0"/>
        <w:ind w:left="0"/>
        <w:jc w:val="both"/>
      </w:pPr>
      <w:r>
        <w:rPr>
          <w:rFonts w:ascii="Times New Roman"/>
          <w:b w:val="false"/>
          <w:i w:val="false"/>
          <w:color w:val="000000"/>
          <w:sz w:val="28"/>
        </w:rPr>
        <w:t xml:space="preserve">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 </w:t>
      </w:r>
    </w:p>
    <w:bookmarkEnd w:id="171"/>
    <w:bookmarkStart w:name="z181" w:id="172"/>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72"/>
    <w:bookmarkStart w:name="z182" w:id="173"/>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173"/>
    <w:bookmarkStart w:name="z183" w:id="174"/>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174"/>
    <w:bookmarkStart w:name="z184" w:id="175"/>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175"/>
    <w:bookmarkStart w:name="z185" w:id="176"/>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176"/>
    <w:bookmarkStart w:name="z186" w:id="177"/>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177"/>
    <w:bookmarkStart w:name="z187" w:id="178"/>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178"/>
    <w:bookmarkStart w:name="z188" w:id="179"/>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179"/>
    <w:bookmarkStart w:name="z189" w:id="180"/>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180"/>
    <w:bookmarkStart w:name="z190" w:id="181"/>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181"/>
    <w:bookmarkStart w:name="z191" w:id="18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организации в установленном законодательством Республики Казахстан порядке обеспечить:</w:t>
      </w:r>
    </w:p>
    <w:bookmarkEnd w:id="182"/>
    <w:bookmarkStart w:name="z192" w:id="18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83"/>
    <w:bookmarkStart w:name="z193" w:id="18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84"/>
    <w:bookmarkStart w:name="z194" w:id="18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85"/>
    <w:bookmarkStart w:name="z195" w:id="18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86"/>
    <w:bookmarkStart w:name="z196" w:id="18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