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46893" w14:textId="25468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нормативные правовые акты Республики Казахстан по вопросам оказания государственных услуг в сфере государственного регулирования деятельности на рынке ценных бумаг и деятельности добровольных накопительных пенсионных фондов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развитию финансового рынка от 14 марта 2022 года № 24. Зарегистрировано в Министерстве юстиции Республики Казахстан 25 марта 2022 года № 27213.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п.4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Правление Агентства Республики Казахстан по регулированию и развитию финансового рынка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нормативных правовых актов Республики Казахстан по вопросам оказания государственных услуг в сфере государственного регулирования деятельности на рынке ценных бумаг и деятельности добровольных накопительных пенсионных фондов, в которые вносятся изменения, согласно приложению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рынка ценных бумаг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государственную регистрацию настоящего постановления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официальном интернет-ресурсе Агентства Республики Казахстан по регулированию и развитию финансового рынка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мероприятия, предусмотренного подпунктом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Председателя Агентства Республики Казахстан по регулированию и развитию финансового рынка.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шестидесяти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Агентства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 по регулированию и развитию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финансового рынка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Абылкасымова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экономики Республики Казахстан</w:t>
      </w:r>
    </w:p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промышленности 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регулированию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 рынка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марта 2022 года № 24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нормативных правовых актов Республики Казахстан по вопросам оказания государственных услуг в сфере государственного регулирования деятельности на рынке ценных бумаг и деятельности добровольных накопительных пенсионных фондов, в которые вносятся изменения</w:t>
      </w:r>
    </w:p>
    <w:bookmarkEnd w:id="10"/>
    <w:p>
      <w:pPr>
        <w:spacing w:after="0"/>
        <w:ind w:left="0"/>
        <w:jc w:val="both"/>
      </w:pPr>
      <w:bookmarkStart w:name="z17" w:id="11"/>
      <w:r>
        <w:rPr>
          <w:rFonts w:ascii="Times New Roman"/>
          <w:b w:val="false"/>
          <w:i w:val="false"/>
          <w:color w:val="ff0000"/>
          <w:sz w:val="28"/>
        </w:rPr>
        <w:t xml:space="preserve">
      1. Утратил силу постановлением Правления Агентства РК по регулированию и развитию финансового рынка от 07.06.2023 </w:t>
      </w:r>
      <w:r>
        <w:rPr>
          <w:rFonts w:ascii="Times New Roman"/>
          <w:b w:val="false"/>
          <w:i w:val="false"/>
          <w:color w:val="ff0000"/>
          <w:sz w:val="28"/>
        </w:rPr>
        <w:t>№ 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01.07.2023).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Утратил силу постановлением Правления Агентства РК по регулированию и развитию финансового рынка от 26.05.2023 </w:t>
      </w:r>
      <w:r>
        <w:rPr>
          <w:rFonts w:ascii="Times New Roman"/>
          <w:b w:val="false"/>
          <w:i w:val="false"/>
          <w:color w:val="000000"/>
          <w:sz w:val="28"/>
        </w:rPr>
        <w:t>№ 31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bookmarkStart w:name="z5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Республики Казахстан по регулированию и развитию финансового рынка от 30 марта 2020 года № 40 "Об утверждении Правил выдачи, приостановления и лишения лицензий на осуществление видов профессиональной деятельности на рынке ценных бумаг" (зарегистрировано в Реестре государственной регистрации нормативных правовых актов под № 20226) следующие изменения:</w:t>
      </w:r>
    </w:p>
    <w:bookmarkEnd w:id="12"/>
    <w:bookmarkStart w:name="z6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выдачи, приостановления и лишения лицензий на осуществление видов профессиональной деятельности на рынке ценных бумаг, утвержденных указанным постановлением: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6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выдачи, приостановления и лишения лицензий на осуществление видов профессиональной деятельности на рынке ценных бумаг (далее - Правила)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66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73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Административного процедурно-процессуального кодекса Республики Казахстан, подпунктом 10)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и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"О рынке ценных бумаг" (далее - Закон),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банках и банковской деятельности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 (далее - Закон о банках), "</w:t>
      </w:r>
      <w:r>
        <w:rPr>
          <w:rFonts w:ascii="Times New Roman"/>
          <w:b w:val="false"/>
          <w:i w:val="false"/>
          <w:color w:val="000000"/>
          <w:sz w:val="28"/>
        </w:rPr>
        <w:t>О страховой деятельности</w:t>
      </w:r>
      <w:r>
        <w:rPr>
          <w:rFonts w:ascii="Times New Roman"/>
          <w:b w:val="false"/>
          <w:i w:val="false"/>
          <w:color w:val="000000"/>
          <w:sz w:val="28"/>
        </w:rPr>
        <w:t>" (далее - Закон о страховой деятельности),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государственном регулировании, контроле и надзоре финансового рынка и финансовых организаций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услугах</w:t>
      </w:r>
      <w:r>
        <w:rPr>
          <w:rFonts w:ascii="Times New Roman"/>
          <w:b w:val="false"/>
          <w:i w:val="false"/>
          <w:color w:val="000000"/>
          <w:sz w:val="28"/>
        </w:rPr>
        <w:t>" (далее – Закон о государственных услугах), "</w:t>
      </w:r>
      <w:r>
        <w:rPr>
          <w:rFonts w:ascii="Times New Roman"/>
          <w:b w:val="false"/>
          <w:i w:val="false"/>
          <w:color w:val="000000"/>
          <w:sz w:val="28"/>
        </w:rPr>
        <w:t>О пенсионном обеспечении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 (далее - Закон о пенсионном обеспечении), "</w:t>
      </w:r>
      <w:r>
        <w:rPr>
          <w:rFonts w:ascii="Times New Roman"/>
          <w:b w:val="false"/>
          <w:i w:val="false"/>
          <w:color w:val="000000"/>
          <w:sz w:val="28"/>
        </w:rPr>
        <w:t>О разрешениях и уведомлениях</w:t>
      </w:r>
      <w:r>
        <w:rPr>
          <w:rFonts w:ascii="Times New Roman"/>
          <w:b w:val="false"/>
          <w:i w:val="false"/>
          <w:color w:val="000000"/>
          <w:sz w:val="28"/>
        </w:rPr>
        <w:t>" (далее - Закон о разрешениях и уведомлениях) и определяют условия и порядок выдачи, приостановления и лишения уполномоченным органом по регулированию, контролю и надзору финансового рынка и финансовых организаций (далее - уполномоченный орган) лицензий на осуществление видов профессиональной деятельности на рынке ценных бумаг (далее - лицензия).";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 Работник уполномоченного органа, уполномоченный на прием и регистрацию корреспонденции, в день поступления заявления на выдачу лицензии осуществляет его прием, регистрацию и направление на исполнение в подразделение уполномоченного органа, ответственное за оказание государственной услуги (далее – ответственное подразделение). При обращении заявителя после окончания рабочего времени, в выходные и праздничные дни согласно </w:t>
      </w:r>
      <w:r>
        <w:rPr>
          <w:rFonts w:ascii="Times New Roman"/>
          <w:b w:val="false"/>
          <w:i w:val="false"/>
          <w:color w:val="000000"/>
          <w:sz w:val="28"/>
        </w:rPr>
        <w:t>Трудовому кодексу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Закону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праздниках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прием заявлений осуществляется следующим рабочим днем.</w:t>
      </w:r>
    </w:p>
    <w:bookmarkEnd w:id="15"/>
    <w:bookmarkStart w:name="z6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ответственного подразделения в течение 2 (двух) рабочих дней со дня регистрации заявления проверяет полноту представленных документов.</w:t>
      </w:r>
    </w:p>
    <w:bookmarkEnd w:id="16"/>
    <w:bookmarkStart w:name="z6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установлении факта неполноты и (или) истечения срока действия представленных документов, работник ответственного подразделения в указанный срок готовит и направляет заявителю мотивированный отказ в дальнейшем рассмотрении заявления.</w:t>
      </w:r>
    </w:p>
    <w:bookmarkEnd w:id="17"/>
    <w:bookmarkStart w:name="z6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установлении факта полноты представленных документов работник ответственного подразделения в течение 25 (двадцати пяти) рабочих дней рассматривает документы на соответствие требованиям законодательства Республики Казахстан.</w:t>
      </w:r>
    </w:p>
    <w:bookmarkEnd w:id="18"/>
    <w:bookmarkStart w:name="z6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оснований для отказа в оказании государственной услуги уполномоченный орган уведомляет заявителя о предварительном решении об отказе в оказании государственной услуги, а также времени и месте (способе) проведения заслушивания для предоставления заявителю возможности выразить позицию по предварительному решению.</w:t>
      </w:r>
    </w:p>
    <w:bookmarkEnd w:id="19"/>
    <w:bookmarkStart w:name="z6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заслушивании направляется не менее чем за 3 (три) рабочих дня до завершения срока оказания государственной услуги. Заслушивание проводится не позднее 2 (двух) рабочих дней со дня уведомления.</w:t>
      </w:r>
    </w:p>
    <w:bookmarkEnd w:id="20"/>
    <w:bookmarkStart w:name="z7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рассмотрения документов, представленных заявителем, заслушивания ответственное подразделение готовит проекты приказа и лицензии либо отказа в выдаче лицензии, подписывает результат оказания государственной услуги у руководства уполномоченного органа.</w:t>
      </w:r>
    </w:p>
    <w:bookmarkEnd w:id="21"/>
    <w:bookmarkStart w:name="z7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ответственного подразделения в течение 3 (трех) рабочих дней после принятия решения направляет заявителю результат оказания государственной услуги в форме электронного документа, удостоверенного электронной цифровой подписью (далее – ЭЦП) уполномоченного лица уполномоченного органа, в "личный кабинет" заявителя.</w:t>
      </w:r>
    </w:p>
    <w:bookmarkEnd w:id="22"/>
    <w:bookmarkStart w:name="z7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Работник уполномоченного органа, уполномоченный на прием и регистрацию корреспонденции, в день поступления заявления на переоформление лицензии осуществляет его прием, регистрацию и направление на исполнение в ответственное подразделение. При обращении заявителя после окончания рабочего времени, в выходные и праздничные дни согласно </w:t>
      </w:r>
      <w:r>
        <w:rPr>
          <w:rFonts w:ascii="Times New Roman"/>
          <w:b w:val="false"/>
          <w:i w:val="false"/>
          <w:color w:val="000000"/>
          <w:sz w:val="28"/>
        </w:rPr>
        <w:t>Трудовому кодексу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Закону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праздниках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прием заявлений осуществляется следующим рабочим днем.</w:t>
      </w:r>
    </w:p>
    <w:bookmarkEnd w:id="23"/>
    <w:bookmarkStart w:name="z7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ответственного подразделения в течение 1 (одного) рабочего дня со дня регистрации заявления проверяет полноту представленных документов.</w:t>
      </w:r>
    </w:p>
    <w:bookmarkEnd w:id="24"/>
    <w:bookmarkStart w:name="z7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установлении факта неполноты и (или) истечения срока действия представленных документов, работник ответственного подразделения в указанный срок готовит и направляет заявителю мотивированный отказ в дальнейшем рассмотрении заявления.</w:t>
      </w:r>
    </w:p>
    <w:bookmarkEnd w:id="25"/>
    <w:bookmarkStart w:name="z7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установлении факта полноты представленных документов работник ответственного подразделения в течение 1 (одного) рабочего дня рассматривает документы на соответствие требованиям законодательства Республики Казахстан.</w:t>
      </w:r>
    </w:p>
    <w:bookmarkEnd w:id="26"/>
    <w:bookmarkStart w:name="z7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оснований для отказа в оказании государственной услуги уполномоченный орган уведомляет заявителя о предварительном решении об отказе в оказании государственной услуги, а также времени и месте (способе) проведения заслушивания для предоставления заявителю возможности выразить позицию по предварительному решению.</w:t>
      </w:r>
    </w:p>
    <w:bookmarkEnd w:id="27"/>
    <w:bookmarkStart w:name="z7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заслушивании направляется не менее чем за 3 (три) рабочих дня до завершения срока оказания государственной услуги. Заслушивание проводится не позднее 2 (двух) рабочих дней со дня уведомления.</w:t>
      </w:r>
    </w:p>
    <w:bookmarkEnd w:id="28"/>
    <w:bookmarkStart w:name="z7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оснований для отказа в оказании государственной услуги, срок рассмотрения заявления продлевается мотивированным решением руководителя услугодателя или его заместителя на разумный срок, но не более чем до 2 (двух) месяцев ввиду необходимости установления фактических обстоятельств, имеющих значение для правильного рассмотрения заявления, о чем извещается услугополучатель в течение 3 (трех) рабочих дней со дня продления срока, в соответствии с пунктом 3 статьи 76 Административного процедурно-процессуального кодекса Республики Казахстан.</w:t>
      </w:r>
    </w:p>
    <w:bookmarkEnd w:id="29"/>
    <w:bookmarkStart w:name="z7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рассмотрения документов, представленных заявителем, заслушивания работник ответственного подразделения готовит проекты приказа и лицензии либо отказа в переоформлении лицензии, подписывает результат оказания государственной услуги у руководства уполномоченного органа.</w:t>
      </w:r>
    </w:p>
    <w:bookmarkEnd w:id="30"/>
    <w:bookmarkStart w:name="z8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Работник ответственного подразделения в течение 1 (одного) рабочего дня после принятия решения направляет заявителю результат оказания государственной услуги в форме электронного документа, удостоверенного ЭЦП уполномоченного лица уполномоченного органа, в "личный кабинет" заявителя. </w:t>
      </w:r>
    </w:p>
    <w:bookmarkEnd w:id="31"/>
    <w:bookmarkStart w:name="z8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Работник уполномоченного органа, уполномоченный на прием и регистрацию корреспонденции, в день поступления заявления на переоформление лицензии при реорганизации заявителя в форме выделения или разделения осуществляет его прием, регистрацию и направление на исполнение в ответственное подразделение. При обращении заявителя после окончания рабочего времени, в выходные и праздничные дни согласно </w:t>
      </w:r>
      <w:r>
        <w:rPr>
          <w:rFonts w:ascii="Times New Roman"/>
          <w:b w:val="false"/>
          <w:i w:val="false"/>
          <w:color w:val="000000"/>
          <w:sz w:val="28"/>
        </w:rPr>
        <w:t>Трудовому кодексу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Закону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праздниках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прием заявлений осуществляется следующим рабочим днем.</w:t>
      </w:r>
    </w:p>
    <w:bookmarkEnd w:id="32"/>
    <w:bookmarkStart w:name="z8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ответственного подразделения в течение 2 (двух) рабочих дней со дня регистрации заявления проверяет полноту представленных документов.</w:t>
      </w:r>
    </w:p>
    <w:bookmarkEnd w:id="33"/>
    <w:bookmarkStart w:name="z8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установлении факта неполноты и (или) истечения срока действия представленных документов, работник ответственного подразделения в указанный срок готовит и направляет заявителю мотивированный отказ в дальнейшем рассмотрении заявления.</w:t>
      </w:r>
    </w:p>
    <w:bookmarkEnd w:id="34"/>
    <w:bookmarkStart w:name="z8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установлении факта полноты представленных документов работник ответственного подразделения в течение 25 (двадцати пяти) рабочих дней рассматривает документы на соответствие требованиям законодательства Республики Казахстан.</w:t>
      </w:r>
    </w:p>
    <w:bookmarkEnd w:id="35"/>
    <w:bookmarkStart w:name="z8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оснований для отказа в оказании государственной услуги уполномоченный орган уведомляет заявителя о предварительном решении об отказе в оказании государственной услуги, а также времени и месте (способе) проведения заслушивания для предоставления заявителю возможности выразить позицию по предварительному решению.</w:t>
      </w:r>
    </w:p>
    <w:bookmarkEnd w:id="36"/>
    <w:bookmarkStart w:name="z8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заслушивании направляется не менее чем за 3 (три) рабочих дня до завершения срока оказания государственной услуги. Заслушивание проводится не позднее 2 (двух) рабочих дней со дня уведомления.</w:t>
      </w:r>
    </w:p>
    <w:bookmarkEnd w:id="37"/>
    <w:bookmarkStart w:name="z8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рассмотрения документов, представленных заявителем, заслушивания работник ответственного подразделения готовит проекты приказа и лицензии либо отказа в переоформлении лицензии, подписывает результат оказания государственной услуги у руководства уполномоченного органа.</w:t>
      </w:r>
    </w:p>
    <w:bookmarkEnd w:id="38"/>
    <w:bookmarkStart w:name="z8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ответственного подразделения в течение 3 (трех) рабочих дней после принятия решения направляет заявителю результат оказания государственной услуги в форме электронного документа, удостоверенного ЭЦП уполномоченного лица уполномоченного органа, в "личный кабинет" заявителя.";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Рассмотрение жалобы по вопросам оказания государственных услуг производится руководителем уполномоченного органа, должностным лицом, уполномоченным органом по оценке и контролю за качеством оказания государственных услуг (далее – орган, рассматривающий жалобу).</w:t>
      </w:r>
    </w:p>
    <w:bookmarkEnd w:id="40"/>
    <w:bookmarkStart w:name="z9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уполномоченному органу, должностному лицу, чье решение, действие (бездействие) обжалуются.</w:t>
      </w:r>
    </w:p>
    <w:bookmarkEnd w:id="41"/>
    <w:bookmarkStart w:name="z9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орган, должностное лицо, чье решение, действие (бездействие) обжалуются, не позднее 3 (трех) рабочих дней со дня поступления жалобы направляют ее в орган, рассматривающий жалобу.</w:t>
      </w:r>
    </w:p>
    <w:bookmarkEnd w:id="42"/>
    <w:bookmarkStart w:name="z9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заявителя, поступившая в адрес уполномоченного органа,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о государственных услугах подлежит рассмотрению в течение 5 (пяти) рабочих дней со дня ее регистрации.</w:t>
      </w:r>
    </w:p>
    <w:bookmarkEnd w:id="43"/>
    <w:bookmarkStart w:name="z9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заявителя, поступившая в адрес органа, рассматривающего жалобу, подлежит рассмотрению в течение 15 (пятнадцати) рабочих дней со дня ее регистрации.</w:t>
      </w:r>
    </w:p>
    <w:bookmarkEnd w:id="44"/>
    <w:bookmarkStart w:name="z9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иное не предусмотрено Законом, обращение в суд допускается после обжалования в досудебном порядке.";</w:t>
      </w:r>
    </w:p>
    <w:bookmarkEnd w:id="45"/>
    <w:bookmarkStart w:name="z9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6"/>
    <w:bookmarkStart w:name="z9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6 изложить в следующей редакции:</w:t>
      </w:r>
    </w:p>
    <w:bookmarkEnd w:id="47"/>
    <w:bookmarkStart w:name="z9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лицензионный сбор за выдачу лицензии на право занятия: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брокерской деятельностью составляет 30 (тридцать) месячных расчетных показателей (далее - МРП);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дилерской деятельностью - 30 (тридцать) МРП;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деятельностью по управлению инвестиционным портфелем - 30 (тридцать) МРП;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кастодиальной деятельностью - 30 (тридцать) МРП;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трансфер-агентской деятельностью - 10 (десять) МРП;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деятельностью по организации торговли с ценными бумагами и иными финансовыми инструментами - 10 (десять) МРП;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клиринговой деятельностью по сделкам с финансовыми инструментами - 40 (сорок) МРП;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профессиональной деятельностью на рынке ценных бумаг банками, филиалами банков - нерезидентов Республики Казахстан - 800 (восемьсот) МРП;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лицензионный сбор за переоформление лицензии составляет 10 (десять) процентов от соответствующей ставки, установленной в подпункте 1) настоящего пункта;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лицензионный сбор за выдачу дубликата лицензии составляет 100 (сто) процентов от соответствующей ставки, установленной в подпункте 1) настоящего пункта.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лицензионного сбора осуществляется в наличной или безналичной форме через банки второго уровня или организации, осуществляющие отдельные виды банковских операций, а также в безналичной форме через платежный шлюз "электронного правительства".</w:t>
            </w:r>
          </w:p>
        </w:tc>
      </w:tr>
    </w:tbl>
    <w:bookmarkStart w:name="z11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5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