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dc76" w14:textId="60cd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медицинской помощи в стационарных условиях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медицинской помощи в стационарных условиях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16" w:id="10"/>
    <w:p>
      <w:pPr>
        <w:spacing w:after="0"/>
        <w:ind w:left="0"/>
        <w:jc w:val="left"/>
      </w:pPr>
      <w:r>
        <w:rPr>
          <w:rFonts w:ascii="Times New Roman"/>
          <w:b/>
          <w:i w:val="false"/>
          <w:color w:val="000000"/>
        </w:rPr>
        <w:t xml:space="preserve"> Стандарт организации оказания медицинской помощи в стационарных условиях в Республике Казахстан</w:t>
      </w:r>
    </w:p>
    <w:bookmarkEnd w:id="10"/>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Настоящий Стандарт организации оказания медицинской помощи в стационарных условиях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общие требования к организации оказания медицинской помощи в стационарных условиях в Республике Казахстан.</w:t>
      </w:r>
    </w:p>
    <w:bookmarkEnd w:id="12"/>
    <w:bookmarkStart w:name="z578" w:id="13"/>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3"/>
    <w:bookmarkStart w:name="z579" w:id="14"/>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14"/>
    <w:bookmarkStart w:name="z580" w:id="15"/>
    <w:p>
      <w:pPr>
        <w:spacing w:after="0"/>
        <w:ind w:left="0"/>
        <w:jc w:val="both"/>
      </w:pPr>
      <w:r>
        <w:rPr>
          <w:rFonts w:ascii="Times New Roman"/>
          <w:b w:val="false"/>
          <w:i w:val="false"/>
          <w:color w:val="000000"/>
          <w:sz w:val="28"/>
        </w:rPr>
        <w:t>
      2)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5"/>
    <w:bookmarkStart w:name="z581" w:id="16"/>
    <w:p>
      <w:pPr>
        <w:spacing w:after="0"/>
        <w:ind w:left="0"/>
        <w:jc w:val="both"/>
      </w:pPr>
      <w:r>
        <w:rPr>
          <w:rFonts w:ascii="Times New Roman"/>
          <w:b w:val="false"/>
          <w:i w:val="false"/>
          <w:color w:val="000000"/>
          <w:sz w:val="28"/>
        </w:rPr>
        <w:t>
      3) научная организация в области здравоохранения (далее – научная организация)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16"/>
    <w:bookmarkStart w:name="z582" w:id="17"/>
    <w:p>
      <w:pPr>
        <w:spacing w:after="0"/>
        <w:ind w:left="0"/>
        <w:jc w:val="both"/>
      </w:pPr>
      <w:r>
        <w:rPr>
          <w:rFonts w:ascii="Times New Roman"/>
          <w:b w:val="false"/>
          <w:i w:val="false"/>
          <w:color w:val="000000"/>
          <w:sz w:val="28"/>
        </w:rPr>
        <w:t>
      4)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17"/>
    <w:bookmarkStart w:name="z583" w:id="18"/>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8"/>
    <w:bookmarkStart w:name="z584" w:id="19"/>
    <w:p>
      <w:pPr>
        <w:spacing w:after="0"/>
        <w:ind w:left="0"/>
        <w:jc w:val="both"/>
      </w:pPr>
      <w:r>
        <w:rPr>
          <w:rFonts w:ascii="Times New Roman"/>
          <w:b w:val="false"/>
          <w:i w:val="false"/>
          <w:color w:val="000000"/>
          <w:sz w:val="28"/>
        </w:rPr>
        <w:t>
      6) организация здравоохранения – юридическое лицо, осуществляющее деятельность в области здравоохранения;</w:t>
      </w:r>
    </w:p>
    <w:bookmarkEnd w:id="19"/>
    <w:bookmarkStart w:name="z585" w:id="20"/>
    <w:p>
      <w:pPr>
        <w:spacing w:after="0"/>
        <w:ind w:left="0"/>
        <w:jc w:val="both"/>
      </w:pPr>
      <w:r>
        <w:rPr>
          <w:rFonts w:ascii="Times New Roman"/>
          <w:b w:val="false"/>
          <w:i w:val="false"/>
          <w:color w:val="000000"/>
          <w:sz w:val="28"/>
        </w:rPr>
        <w:t>
      7) лечащий врач – врач, оказывающий медицинскую помощь пациенту в период его наблюдения и лечения в медицинской организации;</w:t>
      </w:r>
    </w:p>
    <w:bookmarkEnd w:id="20"/>
    <w:bookmarkStart w:name="z586" w:id="21"/>
    <w:p>
      <w:pPr>
        <w:spacing w:after="0"/>
        <w:ind w:left="0"/>
        <w:jc w:val="both"/>
      </w:pPr>
      <w:r>
        <w:rPr>
          <w:rFonts w:ascii="Times New Roman"/>
          <w:b w:val="false"/>
          <w:i w:val="false"/>
          <w:color w:val="000000"/>
          <w:sz w:val="28"/>
        </w:rPr>
        <w:t>
      8) портал Бюро госпитализации (далее – Портал)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w:t>
      </w:r>
    </w:p>
    <w:bookmarkEnd w:id="21"/>
    <w:bookmarkStart w:name="z587" w:id="22"/>
    <w:p>
      <w:pPr>
        <w:spacing w:after="0"/>
        <w:ind w:left="0"/>
        <w:jc w:val="both"/>
      </w:pPr>
      <w:r>
        <w:rPr>
          <w:rFonts w:ascii="Times New Roman"/>
          <w:b w:val="false"/>
          <w:i w:val="false"/>
          <w:color w:val="000000"/>
          <w:sz w:val="28"/>
        </w:rPr>
        <w:t>
      9) высокотехнологичная медицинская помощь – часть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2"/>
    <w:bookmarkStart w:name="z588" w:id="23"/>
    <w:p>
      <w:pPr>
        <w:spacing w:after="0"/>
        <w:ind w:left="0"/>
        <w:jc w:val="both"/>
      </w:pPr>
      <w:r>
        <w:rPr>
          <w:rFonts w:ascii="Times New Roman"/>
          <w:b w:val="false"/>
          <w:i w:val="false"/>
          <w:color w:val="000000"/>
          <w:sz w:val="28"/>
        </w:rPr>
        <w:t>
      10) высокотехнологичная медицинская услуга (далее – ВТМУ)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23"/>
    <w:bookmarkStart w:name="z589" w:id="24"/>
    <w:p>
      <w:pPr>
        <w:spacing w:after="0"/>
        <w:ind w:left="0"/>
        <w:jc w:val="both"/>
      </w:pPr>
      <w:r>
        <w:rPr>
          <w:rFonts w:ascii="Times New Roman"/>
          <w:b w:val="false"/>
          <w:i w:val="false"/>
          <w:color w:val="000000"/>
          <w:sz w:val="28"/>
        </w:rPr>
        <w:t>
      11)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4"/>
    <w:bookmarkStart w:name="z590" w:id="25"/>
    <w:p>
      <w:pPr>
        <w:spacing w:after="0"/>
        <w:ind w:left="0"/>
        <w:jc w:val="both"/>
      </w:pPr>
      <w:r>
        <w:rPr>
          <w:rFonts w:ascii="Times New Roman"/>
          <w:b w:val="false"/>
          <w:i w:val="false"/>
          <w:color w:val="000000"/>
          <w:sz w:val="28"/>
        </w:rPr>
        <w:t>
      12)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25"/>
    <w:bookmarkStart w:name="z591" w:id="26"/>
    <w:p>
      <w:pPr>
        <w:spacing w:after="0"/>
        <w:ind w:left="0"/>
        <w:jc w:val="both"/>
      </w:pPr>
      <w:r>
        <w:rPr>
          <w:rFonts w:ascii="Times New Roman"/>
          <w:b w:val="false"/>
          <w:i w:val="false"/>
          <w:color w:val="000000"/>
          <w:sz w:val="28"/>
        </w:rPr>
        <w:t>
      13)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6"/>
    <w:bookmarkStart w:name="z592" w:id="27"/>
    <w:p>
      <w:pPr>
        <w:spacing w:after="0"/>
        <w:ind w:left="0"/>
        <w:jc w:val="both"/>
      </w:pPr>
      <w:r>
        <w:rPr>
          <w:rFonts w:ascii="Times New Roman"/>
          <w:b w:val="false"/>
          <w:i w:val="false"/>
          <w:color w:val="000000"/>
          <w:sz w:val="28"/>
        </w:rPr>
        <w:t>
      14)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27"/>
    <w:bookmarkStart w:name="z593" w:id="28"/>
    <w:p>
      <w:pPr>
        <w:spacing w:after="0"/>
        <w:ind w:left="0"/>
        <w:jc w:val="both"/>
      </w:pPr>
      <w:r>
        <w:rPr>
          <w:rFonts w:ascii="Times New Roman"/>
          <w:b w:val="false"/>
          <w:i w:val="false"/>
          <w:color w:val="000000"/>
          <w:sz w:val="28"/>
        </w:rPr>
        <w:t>
      15) вторичный уровень оказания медицинской помощи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28"/>
    <w:bookmarkStart w:name="z594" w:id="29"/>
    <w:p>
      <w:pPr>
        <w:spacing w:after="0"/>
        <w:ind w:left="0"/>
        <w:jc w:val="both"/>
      </w:pPr>
      <w:r>
        <w:rPr>
          <w:rFonts w:ascii="Times New Roman"/>
          <w:b w:val="false"/>
          <w:i w:val="false"/>
          <w:color w:val="000000"/>
          <w:sz w:val="28"/>
        </w:rPr>
        <w:t>
      16) третичный уровень оказания медицинской помощи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 оказания медицинской помощи;</w:t>
      </w:r>
    </w:p>
    <w:bookmarkEnd w:id="29"/>
    <w:bookmarkStart w:name="z595" w:id="30"/>
    <w:p>
      <w:pPr>
        <w:spacing w:after="0"/>
        <w:ind w:left="0"/>
        <w:jc w:val="both"/>
      </w:pPr>
      <w:r>
        <w:rPr>
          <w:rFonts w:ascii="Times New Roman"/>
          <w:b w:val="false"/>
          <w:i w:val="false"/>
          <w:color w:val="000000"/>
          <w:sz w:val="28"/>
        </w:rPr>
        <w:t>
      17)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30"/>
    <w:bookmarkStart w:name="z596" w:id="31"/>
    <w:p>
      <w:pPr>
        <w:spacing w:after="0"/>
        <w:ind w:left="0"/>
        <w:jc w:val="both"/>
      </w:pPr>
      <w:r>
        <w:rPr>
          <w:rFonts w:ascii="Times New Roman"/>
          <w:b w:val="false"/>
          <w:i w:val="false"/>
          <w:color w:val="000000"/>
          <w:sz w:val="28"/>
        </w:rPr>
        <w:t>
      18) медицинская организация – организация здравоохранения, основной деятельностью которой является оказание медицинской помощи;</w:t>
      </w:r>
    </w:p>
    <w:bookmarkEnd w:id="31"/>
    <w:bookmarkStart w:name="z597" w:id="32"/>
    <w:p>
      <w:pPr>
        <w:spacing w:after="0"/>
        <w:ind w:left="0"/>
        <w:jc w:val="both"/>
      </w:pPr>
      <w:r>
        <w:rPr>
          <w:rFonts w:ascii="Times New Roman"/>
          <w:b w:val="false"/>
          <w:i w:val="false"/>
          <w:color w:val="000000"/>
          <w:sz w:val="28"/>
        </w:rPr>
        <w:t>
      19) система обязательного социального медицинского страхования (далее – система ОСМС)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32"/>
    <w:bookmarkStart w:name="z598" w:id="33"/>
    <w:p>
      <w:pPr>
        <w:spacing w:after="0"/>
        <w:ind w:left="0"/>
        <w:jc w:val="both"/>
      </w:pPr>
      <w:r>
        <w:rPr>
          <w:rFonts w:ascii="Times New Roman"/>
          <w:b w:val="false"/>
          <w:i w:val="false"/>
          <w:color w:val="000000"/>
          <w:sz w:val="28"/>
        </w:rPr>
        <w:t>
      20)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33"/>
    <w:bookmarkStart w:name="z599" w:id="34"/>
    <w:p>
      <w:pPr>
        <w:spacing w:after="0"/>
        <w:ind w:left="0"/>
        <w:jc w:val="both"/>
      </w:pPr>
      <w:r>
        <w:rPr>
          <w:rFonts w:ascii="Times New Roman"/>
          <w:b w:val="false"/>
          <w:i w:val="false"/>
          <w:color w:val="000000"/>
          <w:sz w:val="28"/>
        </w:rPr>
        <w:t>
      21) медицинская помощь в стационарных условиях – медицинская помощь, предусматривающая круглосуточное медицинское наблюдение, лечение, уход, а также предоставления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34"/>
    <w:bookmarkStart w:name="z600" w:id="35"/>
    <w:p>
      <w:pPr>
        <w:spacing w:after="0"/>
        <w:ind w:left="0"/>
        <w:jc w:val="both"/>
      </w:pPr>
      <w:r>
        <w:rPr>
          <w:rFonts w:ascii="Times New Roman"/>
          <w:b w:val="false"/>
          <w:i w:val="false"/>
          <w:color w:val="000000"/>
          <w:sz w:val="28"/>
        </w:rPr>
        <w:t>
      22) гарантированный объем бесплатной медицинской помощи (далее – ГОБМП) – объем медицинской помощи, предоставляемой за счет бюджетных средств;</w:t>
      </w:r>
    </w:p>
    <w:bookmarkEnd w:id="35"/>
    <w:bookmarkStart w:name="z601" w:id="36"/>
    <w:p>
      <w:pPr>
        <w:spacing w:after="0"/>
        <w:ind w:left="0"/>
        <w:jc w:val="both"/>
      </w:pPr>
      <w:r>
        <w:rPr>
          <w:rFonts w:ascii="Times New Roman"/>
          <w:b w:val="false"/>
          <w:i w:val="false"/>
          <w:color w:val="000000"/>
          <w:sz w:val="28"/>
        </w:rPr>
        <w:t>
      23)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w:t>
      </w:r>
    </w:p>
    <w:bookmarkEnd w:id="36"/>
    <w:bookmarkStart w:name="z602" w:id="37"/>
    <w:p>
      <w:pPr>
        <w:spacing w:after="0"/>
        <w:ind w:left="0"/>
        <w:jc w:val="both"/>
      </w:pPr>
      <w:r>
        <w:rPr>
          <w:rFonts w:ascii="Times New Roman"/>
          <w:b w:val="false"/>
          <w:i w:val="false"/>
          <w:color w:val="000000"/>
          <w:sz w:val="28"/>
        </w:rPr>
        <w:t>
      24)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37"/>
    <w:bookmarkStart w:name="z603" w:id="38"/>
    <w:p>
      <w:pPr>
        <w:spacing w:after="0"/>
        <w:ind w:left="0"/>
        <w:jc w:val="both"/>
      </w:pPr>
      <w:r>
        <w:rPr>
          <w:rFonts w:ascii="Times New Roman"/>
          <w:b w:val="false"/>
          <w:i w:val="false"/>
          <w:color w:val="000000"/>
          <w:sz w:val="28"/>
        </w:rPr>
        <w:t>
      3. Медицинская помощь в стационарных условиях оказывается имеющими лицензии на осуществление медицинской деятельности:</w:t>
      </w:r>
    </w:p>
    <w:bookmarkEnd w:id="38"/>
    <w:bookmarkStart w:name="z604" w:id="39"/>
    <w:p>
      <w:pPr>
        <w:spacing w:after="0"/>
        <w:ind w:left="0"/>
        <w:jc w:val="both"/>
      </w:pPr>
      <w:r>
        <w:rPr>
          <w:rFonts w:ascii="Times New Roman"/>
          <w:b w:val="false"/>
          <w:i w:val="false"/>
          <w:color w:val="000000"/>
          <w:sz w:val="28"/>
        </w:rPr>
        <w:t xml:space="preserve">
      1) государственными организациями здравоохранения и (или) их структурными подразделениями, оказывающими медицинскую помощь в стационарных условиях на районном, городском и областном уровнях,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 - 133/2020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w:t>
      </w:r>
    </w:p>
    <w:bookmarkEnd w:id="39"/>
    <w:bookmarkStart w:name="z605" w:id="40"/>
    <w:p>
      <w:pPr>
        <w:spacing w:after="0"/>
        <w:ind w:left="0"/>
        <w:jc w:val="both"/>
      </w:pPr>
      <w:r>
        <w:rPr>
          <w:rFonts w:ascii="Times New Roman"/>
          <w:b w:val="false"/>
          <w:i w:val="false"/>
          <w:color w:val="000000"/>
          <w:sz w:val="28"/>
        </w:rPr>
        <w:t>
      2) научными организациями на республиканском уровне;</w:t>
      </w:r>
    </w:p>
    <w:bookmarkEnd w:id="40"/>
    <w:bookmarkStart w:name="z606" w:id="41"/>
    <w:p>
      <w:pPr>
        <w:spacing w:after="0"/>
        <w:ind w:left="0"/>
        <w:jc w:val="both"/>
      </w:pPr>
      <w:r>
        <w:rPr>
          <w:rFonts w:ascii="Times New Roman"/>
          <w:b w:val="false"/>
          <w:i w:val="false"/>
          <w:color w:val="000000"/>
          <w:sz w:val="28"/>
        </w:rPr>
        <w:t>
      3) организациями здравоохранения частной формы собственности.</w:t>
      </w:r>
    </w:p>
    <w:bookmarkEnd w:id="41"/>
    <w:bookmarkStart w:name="z607" w:id="42"/>
    <w:p>
      <w:pPr>
        <w:spacing w:after="0"/>
        <w:ind w:left="0"/>
        <w:jc w:val="both"/>
      </w:pPr>
      <w:r>
        <w:rPr>
          <w:rFonts w:ascii="Times New Roman"/>
          <w:b w:val="false"/>
          <w:i w:val="false"/>
          <w:color w:val="000000"/>
          <w:sz w:val="28"/>
        </w:rPr>
        <w:t xml:space="preserve">
      Количество коек в разрезе профилей и медицинских организаций, оказывающих медицинскую помощь в рамках ГОБМП и системе ОСМС, на районном, городском и областном уровнях определяется местными органами государственного управления здравоохранением областей, городов республиканского значения и столицы (далее –- управления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6 ноября 2020 года № ҚР ДСМ-186/2020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21619). Ежегодно с учетом результатов мониторинга за предыдущий год и регионального перспективного плана развития инфраструктуры здравоохранения проводится корректировка коечного фонда на предстоящий год.</w:t>
      </w:r>
    </w:p>
    <w:bookmarkEnd w:id="42"/>
    <w:bookmarkStart w:name="z608" w:id="43"/>
    <w:p>
      <w:pPr>
        <w:spacing w:after="0"/>
        <w:ind w:left="0"/>
        <w:jc w:val="both"/>
      </w:pPr>
      <w:r>
        <w:rPr>
          <w:rFonts w:ascii="Times New Roman"/>
          <w:b w:val="false"/>
          <w:i w:val="false"/>
          <w:color w:val="000000"/>
          <w:sz w:val="28"/>
        </w:rPr>
        <w:t>
      4. Основными задачами и направлениями деятельности организаций здравоохранения, оказывающих медицинскую помощь в стационарных условиях (далее - стационар), являются:</w:t>
      </w:r>
    </w:p>
    <w:bookmarkEnd w:id="43"/>
    <w:bookmarkStart w:name="z609" w:id="44"/>
    <w:p>
      <w:pPr>
        <w:spacing w:after="0"/>
        <w:ind w:left="0"/>
        <w:jc w:val="both"/>
      </w:pPr>
      <w:r>
        <w:rPr>
          <w:rFonts w:ascii="Times New Roman"/>
          <w:b w:val="false"/>
          <w:i w:val="false"/>
          <w:color w:val="000000"/>
          <w:sz w:val="28"/>
        </w:rPr>
        <w:t>
      1) оказание медицинской помощи, предусматривающей круглосуточное медицинское наблюдение, лечение, уход, а также предоставления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44"/>
    <w:bookmarkStart w:name="z610" w:id="45"/>
    <w:p>
      <w:pPr>
        <w:spacing w:after="0"/>
        <w:ind w:left="0"/>
        <w:jc w:val="both"/>
      </w:pPr>
      <w:r>
        <w:rPr>
          <w:rFonts w:ascii="Times New Roman"/>
          <w:b w:val="false"/>
          <w:i w:val="false"/>
          <w:color w:val="000000"/>
          <w:sz w:val="28"/>
        </w:rPr>
        <w:t>
      2) оказание специализированной медицинской помощи пациентам в стационарных условиях с применением современных технологий и методов диагностики и лечения, в том числе ВТМУ, основанных на принципах доказательной медицины, с соблюдением преемственности на всех этапах оказания медицинской помощи.</w:t>
      </w:r>
    </w:p>
    <w:bookmarkEnd w:id="45"/>
    <w:bookmarkStart w:name="z611" w:id="46"/>
    <w:p>
      <w:pPr>
        <w:spacing w:after="0"/>
        <w:ind w:left="0"/>
        <w:jc w:val="both"/>
      </w:pPr>
      <w:r>
        <w:rPr>
          <w:rFonts w:ascii="Times New Roman"/>
          <w:b w:val="false"/>
          <w:i w:val="false"/>
          <w:color w:val="000000"/>
          <w:sz w:val="28"/>
        </w:rPr>
        <w:t>
      5. Рекомендуемые штаты работников и оснащение медицинскими изделиями организаций здравоохранения, оказывающих медицинскую помощь в стационарных условиях, устанавливаются в соответствии со стандартами в области здравоохранения.</w:t>
      </w:r>
    </w:p>
    <w:bookmarkEnd w:id="46"/>
    <w:bookmarkStart w:name="z612" w:id="47"/>
    <w:p>
      <w:pPr>
        <w:spacing w:after="0"/>
        <w:ind w:left="0"/>
        <w:jc w:val="both"/>
      </w:pPr>
      <w:r>
        <w:rPr>
          <w:rFonts w:ascii="Times New Roman"/>
          <w:b w:val="false"/>
          <w:i w:val="false"/>
          <w:color w:val="000000"/>
          <w:sz w:val="28"/>
        </w:rPr>
        <w:t>
      6. Медицинская помощь в стационарных условиях оказывается:</w:t>
      </w:r>
    </w:p>
    <w:bookmarkEnd w:id="47"/>
    <w:bookmarkStart w:name="z613" w:id="48"/>
    <w:p>
      <w:pPr>
        <w:spacing w:after="0"/>
        <w:ind w:left="0"/>
        <w:jc w:val="both"/>
      </w:pPr>
      <w:r>
        <w:rPr>
          <w:rFonts w:ascii="Times New Roman"/>
          <w:b w:val="false"/>
          <w:i w:val="false"/>
          <w:color w:val="000000"/>
          <w:sz w:val="28"/>
        </w:rPr>
        <w:t xml:space="preserve">
      1) в рамках ГОБМП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2020 года № 672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w:t>
      </w:r>
    </w:p>
    <w:bookmarkEnd w:id="48"/>
    <w:bookmarkStart w:name="z614" w:id="49"/>
    <w:p>
      <w:pPr>
        <w:spacing w:after="0"/>
        <w:ind w:left="0"/>
        <w:jc w:val="both"/>
      </w:pPr>
      <w:r>
        <w:rPr>
          <w:rFonts w:ascii="Times New Roman"/>
          <w:b w:val="false"/>
          <w:i w:val="false"/>
          <w:color w:val="000000"/>
          <w:sz w:val="28"/>
        </w:rPr>
        <w:t xml:space="preserve">
      2) в системе ОСМС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w:t>
      </w:r>
    </w:p>
    <w:bookmarkEnd w:id="49"/>
    <w:bookmarkStart w:name="z615" w:id="50"/>
    <w:p>
      <w:pPr>
        <w:spacing w:after="0"/>
        <w:ind w:left="0"/>
        <w:jc w:val="both"/>
      </w:pPr>
      <w:r>
        <w:rPr>
          <w:rFonts w:ascii="Times New Roman"/>
          <w:b w:val="false"/>
          <w:i w:val="false"/>
          <w:color w:val="000000"/>
          <w:sz w:val="28"/>
        </w:rPr>
        <w:t xml:space="preserve">
      3) на платной основе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50"/>
    <w:bookmarkStart w:name="z616" w:id="51"/>
    <w:p>
      <w:pPr>
        <w:spacing w:after="0"/>
        <w:ind w:left="0"/>
        <w:jc w:val="both"/>
      </w:pPr>
      <w:r>
        <w:rPr>
          <w:rFonts w:ascii="Times New Roman"/>
          <w:b w:val="false"/>
          <w:i w:val="false"/>
          <w:color w:val="000000"/>
          <w:sz w:val="28"/>
        </w:rPr>
        <w:t xml:space="preserve">
      4) в рамках добровольного медицинского страхования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w:t>
      </w:r>
    </w:p>
    <w:bookmarkEnd w:id="51"/>
    <w:bookmarkStart w:name="z617" w:id="52"/>
    <w:p>
      <w:pPr>
        <w:spacing w:after="0"/>
        <w:ind w:left="0"/>
        <w:jc w:val="both"/>
      </w:pPr>
      <w:r>
        <w:rPr>
          <w:rFonts w:ascii="Times New Roman"/>
          <w:b w:val="false"/>
          <w:i w:val="false"/>
          <w:color w:val="000000"/>
          <w:sz w:val="28"/>
        </w:rPr>
        <w:t xml:space="preserve">
      5) в рамках вмененного медицинского страхования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111 "Об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 (зарегистрирован в Реестре государственной регистрации нормативных правовых актов под № 32732).</w:t>
      </w:r>
    </w:p>
    <w:bookmarkEnd w:id="52"/>
    <w:bookmarkStart w:name="z618" w:id="53"/>
    <w:p>
      <w:pPr>
        <w:spacing w:after="0"/>
        <w:ind w:left="0"/>
        <w:jc w:val="both"/>
      </w:pPr>
      <w:r>
        <w:rPr>
          <w:rFonts w:ascii="Times New Roman"/>
          <w:b w:val="false"/>
          <w:i w:val="false"/>
          <w:color w:val="000000"/>
          <w:sz w:val="28"/>
        </w:rPr>
        <w:t>
      7. Медицинская помощь в стационарных условиях оказывается пациентам, нуждающимся в круглосуточном медицинском наблюдении, в экстренной и плановой формах на вторичном и третичном уровнях оказания медицинской помощи.</w:t>
      </w:r>
    </w:p>
    <w:bookmarkEnd w:id="53"/>
    <w:bookmarkStart w:name="z619" w:id="54"/>
    <w:p>
      <w:pPr>
        <w:spacing w:after="0"/>
        <w:ind w:left="0"/>
        <w:jc w:val="both"/>
      </w:pPr>
      <w:r>
        <w:rPr>
          <w:rFonts w:ascii="Times New Roman"/>
          <w:b w:val="false"/>
          <w:i w:val="false"/>
          <w:color w:val="000000"/>
          <w:sz w:val="28"/>
        </w:rPr>
        <w:t>
      Прием и регистрация пациентов для получения медицинской помощи в стационарных условиях осуществляется:</w:t>
      </w:r>
    </w:p>
    <w:bookmarkEnd w:id="54"/>
    <w:bookmarkStart w:name="z620" w:id="55"/>
    <w:p>
      <w:pPr>
        <w:spacing w:after="0"/>
        <w:ind w:left="0"/>
        <w:jc w:val="both"/>
      </w:pPr>
      <w:r>
        <w:rPr>
          <w:rFonts w:ascii="Times New Roman"/>
          <w:b w:val="false"/>
          <w:i w:val="false"/>
          <w:color w:val="000000"/>
          <w:sz w:val="28"/>
        </w:rPr>
        <w:t>
      в плановой форме в рабочее время, согласно утвержденному графику работы организации, в течение 60 (шестидесяти) минут с момента обращения;</w:t>
      </w:r>
    </w:p>
    <w:bookmarkEnd w:id="55"/>
    <w:bookmarkStart w:name="z621" w:id="56"/>
    <w:p>
      <w:pPr>
        <w:spacing w:after="0"/>
        <w:ind w:left="0"/>
        <w:jc w:val="both"/>
      </w:pPr>
      <w:r>
        <w:rPr>
          <w:rFonts w:ascii="Times New Roman"/>
          <w:b w:val="false"/>
          <w:i w:val="false"/>
          <w:color w:val="000000"/>
          <w:sz w:val="28"/>
        </w:rPr>
        <w:t>
      в экстренной форме круглосуточно.</w:t>
      </w:r>
    </w:p>
    <w:bookmarkEnd w:id="56"/>
    <w:bookmarkStart w:name="z622" w:id="57"/>
    <w:p>
      <w:pPr>
        <w:spacing w:after="0"/>
        <w:ind w:left="0"/>
        <w:jc w:val="both"/>
      </w:pPr>
      <w:r>
        <w:rPr>
          <w:rFonts w:ascii="Times New Roman"/>
          <w:b w:val="false"/>
          <w:i w:val="false"/>
          <w:color w:val="000000"/>
          <w:sz w:val="28"/>
        </w:rPr>
        <w:t xml:space="preserve">
      Медицинская помощь в стационарных условиях на третичном уровне оказывается организациями здравоохранения, имеющими заключение о соответствии к предоставлению высокотехнологичной медицинской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(далее – приказ № ҚР ДСМ-238/2020) (зарегистрирован в Реестре государственной регистрации нормативных правовых актов под № 21746).</w:t>
      </w:r>
    </w:p>
    <w:bookmarkEnd w:id="57"/>
    <w:bookmarkStart w:name="z623" w:id="58"/>
    <w:p>
      <w:pPr>
        <w:spacing w:after="0"/>
        <w:ind w:left="0"/>
        <w:jc w:val="both"/>
      </w:pPr>
      <w:r>
        <w:rPr>
          <w:rFonts w:ascii="Times New Roman"/>
          <w:b w:val="false"/>
          <w:i w:val="false"/>
          <w:color w:val="000000"/>
          <w:sz w:val="28"/>
        </w:rPr>
        <w:t>
      8. Медицинская помощь в стационарных условиях в рамках ГОБМП и (или) в системе ОСМС осуществляется в соответствии:</w:t>
      </w:r>
    </w:p>
    <w:bookmarkEnd w:id="58"/>
    <w:bookmarkStart w:name="z624" w:id="59"/>
    <w:p>
      <w:pPr>
        <w:spacing w:after="0"/>
        <w:ind w:left="0"/>
        <w:jc w:val="both"/>
      </w:pPr>
      <w:r>
        <w:rPr>
          <w:rFonts w:ascii="Times New Roman"/>
          <w:b w:val="false"/>
          <w:i w:val="false"/>
          <w:color w:val="000000"/>
          <w:sz w:val="28"/>
        </w:rPr>
        <w:t xml:space="preserve">
      с перечнем заболеваний по кодам международной классификации болезней (далее – МКБ) 10 пересмотра, подлежащих лечению в стационаре с круглосуточным наблюдением,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59"/>
    <w:bookmarkStart w:name="z625" w:id="60"/>
    <w:p>
      <w:pPr>
        <w:spacing w:after="0"/>
        <w:ind w:left="0"/>
        <w:jc w:val="both"/>
      </w:pPr>
      <w:r>
        <w:rPr>
          <w:rFonts w:ascii="Times New Roman"/>
          <w:b w:val="false"/>
          <w:i w:val="false"/>
          <w:color w:val="000000"/>
          <w:sz w:val="28"/>
        </w:rPr>
        <w:t xml:space="preserve">
      с перечнем операций и манипуляций по кодам МКБ-9, для лечения в стационаре с круглосуточным наблюдением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60"/>
    <w:bookmarkStart w:name="z626" w:id="61"/>
    <w:p>
      <w:pPr>
        <w:spacing w:after="0"/>
        <w:ind w:left="0"/>
        <w:jc w:val="both"/>
      </w:pPr>
      <w:r>
        <w:rPr>
          <w:rFonts w:ascii="Times New Roman"/>
          <w:b w:val="false"/>
          <w:i w:val="false"/>
          <w:color w:val="000000"/>
          <w:sz w:val="28"/>
        </w:rPr>
        <w:t>
      9. Медицинская помощь в стационарных условиях оказывается после получения информированного согласия пациента или его законного представителя.</w:t>
      </w:r>
    </w:p>
    <w:bookmarkEnd w:id="61"/>
    <w:bookmarkStart w:name="z627" w:id="62"/>
    <w:p>
      <w:pPr>
        <w:spacing w:after="0"/>
        <w:ind w:left="0"/>
        <w:jc w:val="both"/>
      </w:pPr>
      <w:r>
        <w:rPr>
          <w:rFonts w:ascii="Times New Roman"/>
          <w:b w:val="false"/>
          <w:i w:val="false"/>
          <w:color w:val="000000"/>
          <w:sz w:val="28"/>
        </w:rPr>
        <w:t xml:space="preserve">
      Информированное согласие пациента оформляется в соответствии с вкладным листом 3 к медицинской карте стационарного пациента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ҚР-ДСМ -175/2020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62"/>
    <w:bookmarkStart w:name="z628" w:id="63"/>
    <w:p>
      <w:pPr>
        <w:spacing w:after="0"/>
        <w:ind w:left="0"/>
        <w:jc w:val="both"/>
      </w:pPr>
      <w:r>
        <w:rPr>
          <w:rFonts w:ascii="Times New Roman"/>
          <w:b w:val="false"/>
          <w:i w:val="false"/>
          <w:color w:val="000000"/>
          <w:sz w:val="28"/>
        </w:rPr>
        <w:t xml:space="preserve">
      10. В целях рационального использования лекарственных средств в стационарах организуются кабинеты и (или) отделения клинической фармакологии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апреля 2023 года № 75 "Об утверждении стандарта организации оказания медицинской помощи по клинической фармакологии в Республике Казахстан" (зарегистрирован в Реестре государственной регистрации нормативных правовых актов под № 32338).</w:t>
      </w:r>
    </w:p>
    <w:bookmarkEnd w:id="63"/>
    <w:bookmarkStart w:name="z629" w:id="64"/>
    <w:p>
      <w:pPr>
        <w:spacing w:after="0"/>
        <w:ind w:left="0"/>
        <w:jc w:val="both"/>
      </w:pPr>
      <w:r>
        <w:rPr>
          <w:rFonts w:ascii="Times New Roman"/>
          <w:b w:val="false"/>
          <w:i w:val="false"/>
          <w:color w:val="000000"/>
          <w:sz w:val="28"/>
        </w:rPr>
        <w:t>
      11. При обнаружении признаков употребления психоактивных веществ в медицинской карте оформляется запись с последующим забором биологических материалов на определение содержания психоактивного вещества с занесением результатов в медицинскую карту.</w:t>
      </w:r>
    </w:p>
    <w:bookmarkEnd w:id="64"/>
    <w:bookmarkStart w:name="z630" w:id="65"/>
    <w:p>
      <w:pPr>
        <w:spacing w:after="0"/>
        <w:ind w:left="0"/>
        <w:jc w:val="both"/>
      </w:pPr>
      <w:r>
        <w:rPr>
          <w:rFonts w:ascii="Times New Roman"/>
          <w:b w:val="false"/>
          <w:i w:val="false"/>
          <w:color w:val="000000"/>
          <w:sz w:val="28"/>
        </w:rPr>
        <w:t>
      12. По месту оказания медицинской помощи пациент получает исчерпывающую информацию о состоянии здоровья, включая:</w:t>
      </w:r>
    </w:p>
    <w:bookmarkEnd w:id="65"/>
    <w:bookmarkStart w:name="z631" w:id="66"/>
    <w:p>
      <w:pPr>
        <w:spacing w:after="0"/>
        <w:ind w:left="0"/>
        <w:jc w:val="both"/>
      </w:pPr>
      <w:r>
        <w:rPr>
          <w:rFonts w:ascii="Times New Roman"/>
          <w:b w:val="false"/>
          <w:i w:val="false"/>
          <w:color w:val="000000"/>
          <w:sz w:val="28"/>
        </w:rPr>
        <w:t>
      данные о возможном риске и преимуществах предлагаемых и альтернативных методов лечения;</w:t>
      </w:r>
    </w:p>
    <w:bookmarkEnd w:id="66"/>
    <w:bookmarkStart w:name="z632" w:id="67"/>
    <w:p>
      <w:pPr>
        <w:spacing w:after="0"/>
        <w:ind w:left="0"/>
        <w:jc w:val="both"/>
      </w:pPr>
      <w:r>
        <w:rPr>
          <w:rFonts w:ascii="Times New Roman"/>
          <w:b w:val="false"/>
          <w:i w:val="false"/>
          <w:color w:val="000000"/>
          <w:sz w:val="28"/>
        </w:rPr>
        <w:t>
      сведения о возможных последствиях отказа от лечения;</w:t>
      </w:r>
    </w:p>
    <w:bookmarkEnd w:id="67"/>
    <w:bookmarkStart w:name="z633" w:id="68"/>
    <w:p>
      <w:pPr>
        <w:spacing w:after="0"/>
        <w:ind w:left="0"/>
        <w:jc w:val="both"/>
      </w:pPr>
      <w:r>
        <w:rPr>
          <w:rFonts w:ascii="Times New Roman"/>
          <w:b w:val="false"/>
          <w:i w:val="false"/>
          <w:color w:val="000000"/>
          <w:sz w:val="28"/>
        </w:rPr>
        <w:t>
      информацию о диагнозе, прогнозе и плане лечебных мероприятий в доступной для пациента форме;</w:t>
      </w:r>
    </w:p>
    <w:bookmarkEnd w:id="68"/>
    <w:bookmarkStart w:name="z634" w:id="69"/>
    <w:p>
      <w:pPr>
        <w:spacing w:after="0"/>
        <w:ind w:left="0"/>
        <w:jc w:val="both"/>
      </w:pPr>
      <w:r>
        <w:rPr>
          <w:rFonts w:ascii="Times New Roman"/>
          <w:b w:val="false"/>
          <w:i w:val="false"/>
          <w:color w:val="000000"/>
          <w:sz w:val="28"/>
        </w:rPr>
        <w:t>
      разъяснения о причинах выписки и (или) перевода в другую организацию здравоохранения.</w:t>
      </w:r>
    </w:p>
    <w:bookmarkEnd w:id="69"/>
    <w:bookmarkStart w:name="z635" w:id="70"/>
    <w:p>
      <w:pPr>
        <w:spacing w:after="0"/>
        <w:ind w:left="0"/>
        <w:jc w:val="both"/>
      </w:pPr>
      <w:r>
        <w:rPr>
          <w:rFonts w:ascii="Times New Roman"/>
          <w:b w:val="false"/>
          <w:i w:val="false"/>
          <w:color w:val="000000"/>
          <w:sz w:val="28"/>
        </w:rPr>
        <w:t>
      13. Врач осматривает пациента в день поступления в больницу, назначает лечебно-диагностические мероприятия согласно клиническим протоколам.</w:t>
      </w:r>
    </w:p>
    <w:bookmarkEnd w:id="70"/>
    <w:bookmarkStart w:name="z636" w:id="71"/>
    <w:p>
      <w:pPr>
        <w:spacing w:after="0"/>
        <w:ind w:left="0"/>
        <w:jc w:val="both"/>
      </w:pPr>
      <w:r>
        <w:rPr>
          <w:rFonts w:ascii="Times New Roman"/>
          <w:b w:val="false"/>
          <w:i w:val="false"/>
          <w:color w:val="000000"/>
          <w:sz w:val="28"/>
        </w:rPr>
        <w:t>
      14. Клинический диагноз устанавливается совместно с заведующим отделения не позднее трех рабочих дней с момента госпитализации пациента. При госпитализации в организацию здравоохранения, оказывающую медико-социальную помощь лицам с психическими, поведенческими расстройствами (заболеваниями), клинический диагноз устанавливается не позднее 10 (десяти) рабочих дней.</w:t>
      </w:r>
    </w:p>
    <w:bookmarkEnd w:id="71"/>
    <w:bookmarkStart w:name="z637" w:id="72"/>
    <w:p>
      <w:pPr>
        <w:spacing w:after="0"/>
        <w:ind w:left="0"/>
        <w:jc w:val="both"/>
      </w:pPr>
      <w:r>
        <w:rPr>
          <w:rFonts w:ascii="Times New Roman"/>
          <w:b w:val="false"/>
          <w:i w:val="false"/>
          <w:color w:val="000000"/>
          <w:sz w:val="28"/>
        </w:rPr>
        <w:t>
      При наличии показаний для проведения дополнительных диагностических исследований и консультаций в медицинской карте указывается причина задержки постановки диагноза.</w:t>
      </w:r>
    </w:p>
    <w:bookmarkEnd w:id="72"/>
    <w:bookmarkStart w:name="z638" w:id="73"/>
    <w:p>
      <w:pPr>
        <w:spacing w:after="0"/>
        <w:ind w:left="0"/>
        <w:jc w:val="both"/>
      </w:pPr>
      <w:r>
        <w:rPr>
          <w:rFonts w:ascii="Times New Roman"/>
          <w:b w:val="false"/>
          <w:i w:val="false"/>
          <w:color w:val="000000"/>
          <w:sz w:val="28"/>
        </w:rPr>
        <w:t>
      Пациентам, ожидающим результаты исследований с длительными сроками выполнения (более 10 дней), клинический диагноз устанавливается после получения результатов исследований.</w:t>
      </w:r>
    </w:p>
    <w:bookmarkEnd w:id="73"/>
    <w:bookmarkStart w:name="z639" w:id="74"/>
    <w:p>
      <w:pPr>
        <w:spacing w:after="0"/>
        <w:ind w:left="0"/>
        <w:jc w:val="both"/>
      </w:pPr>
      <w:r>
        <w:rPr>
          <w:rFonts w:ascii="Times New Roman"/>
          <w:b w:val="false"/>
          <w:i w:val="false"/>
          <w:color w:val="000000"/>
          <w:sz w:val="28"/>
        </w:rPr>
        <w:t xml:space="preserve">
      При затруднениях в постановке диагноза, неэффективности проводимого лечения, заведующий отделением и (или) заместитель руководителя стационара по медицинской части организовывает консилиум, в том числе дистанционно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 (далее – приказ № ҚР ДСМ-12).</w:t>
      </w:r>
    </w:p>
    <w:bookmarkEnd w:id="74"/>
    <w:bookmarkStart w:name="z640" w:id="75"/>
    <w:p>
      <w:pPr>
        <w:spacing w:after="0"/>
        <w:ind w:left="0"/>
        <w:jc w:val="both"/>
      </w:pPr>
      <w:r>
        <w:rPr>
          <w:rFonts w:ascii="Times New Roman"/>
          <w:b w:val="false"/>
          <w:i w:val="false"/>
          <w:color w:val="000000"/>
          <w:sz w:val="28"/>
        </w:rPr>
        <w:t>
      В вечернее, ночное время, в выходные и праздничные дни консилиум организовывает ответственный дежурный врач по стационару.</w:t>
      </w:r>
    </w:p>
    <w:bookmarkEnd w:id="75"/>
    <w:bookmarkStart w:name="z641" w:id="76"/>
    <w:p>
      <w:pPr>
        <w:spacing w:after="0"/>
        <w:ind w:left="0"/>
        <w:jc w:val="both"/>
      </w:pPr>
      <w:r>
        <w:rPr>
          <w:rFonts w:ascii="Times New Roman"/>
          <w:b w:val="false"/>
          <w:i w:val="false"/>
          <w:color w:val="000000"/>
          <w:sz w:val="28"/>
        </w:rPr>
        <w:t>
      В день установления клинического диагноза оформляется запись в медицинской карте.</w:t>
      </w:r>
    </w:p>
    <w:bookmarkEnd w:id="76"/>
    <w:bookmarkStart w:name="z642" w:id="77"/>
    <w:p>
      <w:pPr>
        <w:spacing w:after="0"/>
        <w:ind w:left="0"/>
        <w:jc w:val="both"/>
      </w:pPr>
      <w:r>
        <w:rPr>
          <w:rFonts w:ascii="Times New Roman"/>
          <w:b w:val="false"/>
          <w:i w:val="false"/>
          <w:color w:val="000000"/>
          <w:sz w:val="28"/>
        </w:rPr>
        <w:t>
      15. Пациенты, находящиеся в стационаре, ежедневно осматриваются лечащим врачом. Результаты осмотра заносятся в медицинскую карту. Записи отражают конкретные изменения в состоянии пациента, обоснование коррекции обследования и лечения, оценку и интерпретацию полученных результатов, эффективность проводимого лечения.</w:t>
      </w:r>
    </w:p>
    <w:bookmarkEnd w:id="77"/>
    <w:bookmarkStart w:name="z643" w:id="78"/>
    <w:p>
      <w:pPr>
        <w:spacing w:after="0"/>
        <w:ind w:left="0"/>
        <w:jc w:val="both"/>
      </w:pPr>
      <w:r>
        <w:rPr>
          <w:rFonts w:ascii="Times New Roman"/>
          <w:b w:val="false"/>
          <w:i w:val="false"/>
          <w:color w:val="000000"/>
          <w:sz w:val="28"/>
        </w:rPr>
        <w:t>
      При тяжелых состояниях пациент осматривается каждые 3 часа, по показаниям чаще, запись в медицинской карте оформляется с указанием времени осмотра и оказания неотложной помощи по часам и минутам.</w:t>
      </w:r>
    </w:p>
    <w:bookmarkEnd w:id="78"/>
    <w:bookmarkStart w:name="z644" w:id="79"/>
    <w:p>
      <w:pPr>
        <w:spacing w:after="0"/>
        <w:ind w:left="0"/>
        <w:jc w:val="both"/>
      </w:pPr>
      <w:r>
        <w:rPr>
          <w:rFonts w:ascii="Times New Roman"/>
          <w:b w:val="false"/>
          <w:i w:val="false"/>
          <w:color w:val="000000"/>
          <w:sz w:val="28"/>
        </w:rPr>
        <w:t>
      В вечернее и ночное время, выходные и праздничные дни осмотр осуществляется дежурным врачом. Результаты осмотра и назначения дежурного врача оформляются в медицинской карте.</w:t>
      </w:r>
    </w:p>
    <w:bookmarkEnd w:id="79"/>
    <w:bookmarkStart w:name="z645" w:id="80"/>
    <w:p>
      <w:pPr>
        <w:spacing w:after="0"/>
        <w:ind w:left="0"/>
        <w:jc w:val="both"/>
      </w:pPr>
      <w:r>
        <w:rPr>
          <w:rFonts w:ascii="Times New Roman"/>
          <w:b w:val="false"/>
          <w:i w:val="false"/>
          <w:color w:val="000000"/>
          <w:sz w:val="28"/>
        </w:rPr>
        <w:t>
      При ухудшении состояния пациента дежурный врач корректирует лечение, оповещает заведующего отделением и (или) лечащего врача и согласовывает внесение изменений в назначения.</w:t>
      </w:r>
    </w:p>
    <w:bookmarkEnd w:id="80"/>
    <w:bookmarkStart w:name="z646" w:id="81"/>
    <w:p>
      <w:pPr>
        <w:spacing w:after="0"/>
        <w:ind w:left="0"/>
        <w:jc w:val="both"/>
      </w:pPr>
      <w:r>
        <w:rPr>
          <w:rFonts w:ascii="Times New Roman"/>
          <w:b w:val="false"/>
          <w:i w:val="false"/>
          <w:color w:val="000000"/>
          <w:sz w:val="28"/>
        </w:rPr>
        <w:t>
      16. Заведующий отделением осматривает пациента в день поступления (за исключением выходных и праздничных дней), в последующем по показаниям и перед выпиской. Осмотр тяжелых пациентов заведующий отделением проводит ежедневно в рабочие дни. Результаты осмотра с рекомендациями заведующего отделением заносятся в медицинскую карту.</w:t>
      </w:r>
    </w:p>
    <w:bookmarkEnd w:id="81"/>
    <w:bookmarkStart w:name="z647" w:id="82"/>
    <w:p>
      <w:pPr>
        <w:spacing w:after="0"/>
        <w:ind w:left="0"/>
        <w:jc w:val="both"/>
      </w:pPr>
      <w:r>
        <w:rPr>
          <w:rFonts w:ascii="Times New Roman"/>
          <w:b w:val="false"/>
          <w:i w:val="false"/>
          <w:color w:val="000000"/>
          <w:sz w:val="28"/>
        </w:rPr>
        <w:t xml:space="preserve">
      17.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82"/>
    <w:bookmarkStart w:name="z648" w:id="83"/>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период пребывания по уходу за ребенком.</w:t>
      </w:r>
    </w:p>
    <w:bookmarkEnd w:id="83"/>
    <w:bookmarkStart w:name="z649" w:id="84"/>
    <w:p>
      <w:pPr>
        <w:spacing w:after="0"/>
        <w:ind w:left="0"/>
        <w:jc w:val="both"/>
      </w:pPr>
      <w:r>
        <w:rPr>
          <w:rFonts w:ascii="Times New Roman"/>
          <w:b w:val="false"/>
          <w:i w:val="false"/>
          <w:color w:val="000000"/>
          <w:sz w:val="28"/>
        </w:rPr>
        <w:t>
      18. Пациентам детских отделений в составе стационаров и (или) многопрофильных детских стационаров создаются условия для игр, отдыха.</w:t>
      </w:r>
    </w:p>
    <w:bookmarkEnd w:id="84"/>
    <w:bookmarkStart w:name="z650" w:id="85"/>
    <w:p>
      <w:pPr>
        <w:spacing w:after="0"/>
        <w:ind w:left="0"/>
        <w:jc w:val="both"/>
      </w:pPr>
      <w:r>
        <w:rPr>
          <w:rFonts w:ascii="Times New Roman"/>
          <w:b w:val="false"/>
          <w:i w:val="false"/>
          <w:color w:val="000000"/>
          <w:sz w:val="28"/>
        </w:rPr>
        <w:t xml:space="preserve">
      При длительном пребывании детей школьного возраста создаются условия для непрерывного образования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ДСМ-296/2020 и исполняющего обязанности Министра образования и науки Республики Казахстан от 21 декабря 2020 года № 533 "Об утверждении Правил непрерывного образования детей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(зарегистрирован в Реестре государственной регистрации нормативных правовых актов под № 21864).</w:t>
      </w:r>
    </w:p>
    <w:bookmarkEnd w:id="85"/>
    <w:bookmarkStart w:name="z651" w:id="86"/>
    <w:p>
      <w:pPr>
        <w:spacing w:after="0"/>
        <w:ind w:left="0"/>
        <w:jc w:val="both"/>
      </w:pPr>
      <w:r>
        <w:rPr>
          <w:rFonts w:ascii="Times New Roman"/>
          <w:b w:val="false"/>
          <w:i w:val="false"/>
          <w:color w:val="000000"/>
          <w:sz w:val="28"/>
        </w:rPr>
        <w:t>
      19. Критериями выписки из стационара являются:</w:t>
      </w:r>
    </w:p>
    <w:bookmarkEnd w:id="86"/>
    <w:bookmarkStart w:name="z652" w:id="87"/>
    <w:p>
      <w:pPr>
        <w:spacing w:after="0"/>
        <w:ind w:left="0"/>
        <w:jc w:val="both"/>
      </w:pPr>
      <w:r>
        <w:rPr>
          <w:rFonts w:ascii="Times New Roman"/>
          <w:b w:val="false"/>
          <w:i w:val="false"/>
          <w:color w:val="000000"/>
          <w:sz w:val="28"/>
        </w:rPr>
        <w:t>
      1) общепринятые исходы лечения (выздоровление, улучшение, без перемен, смерть, перевод в другую медицинскую организацию);</w:t>
      </w:r>
    </w:p>
    <w:bookmarkEnd w:id="87"/>
    <w:bookmarkStart w:name="z653" w:id="88"/>
    <w:p>
      <w:pPr>
        <w:spacing w:after="0"/>
        <w:ind w:left="0"/>
        <w:jc w:val="both"/>
      </w:pPr>
      <w:r>
        <w:rPr>
          <w:rFonts w:ascii="Times New Roman"/>
          <w:b w:val="false"/>
          <w:i w:val="false"/>
          <w:color w:val="000000"/>
          <w:sz w:val="28"/>
        </w:rPr>
        <w:t>
      2) письменное заявление пациента и (или) его законного представителя об отказе от лечения при отсутствии непосредственной опасности для жизни пациента или для окружающих.</w:t>
      </w:r>
    </w:p>
    <w:bookmarkEnd w:id="88"/>
    <w:bookmarkStart w:name="z654" w:id="89"/>
    <w:p>
      <w:pPr>
        <w:spacing w:after="0"/>
        <w:ind w:left="0"/>
        <w:jc w:val="both"/>
      </w:pPr>
      <w:r>
        <w:rPr>
          <w:rFonts w:ascii="Times New Roman"/>
          <w:b w:val="false"/>
          <w:i w:val="false"/>
          <w:color w:val="000000"/>
          <w:sz w:val="28"/>
        </w:rPr>
        <w:t>
      Перевод осуществляется при выявлении заболевания, требующего лечения в другой медицинской организации по профилю, в том числе научной организации здравоохранения, по согласованию с организацией здравоохранения по месту перевода.</w:t>
      </w:r>
    </w:p>
    <w:bookmarkEnd w:id="89"/>
    <w:bookmarkStart w:name="z655" w:id="90"/>
    <w:p>
      <w:pPr>
        <w:spacing w:after="0"/>
        <w:ind w:left="0"/>
        <w:jc w:val="both"/>
      </w:pPr>
      <w:r>
        <w:rPr>
          <w:rFonts w:ascii="Times New Roman"/>
          <w:b w:val="false"/>
          <w:i w:val="false"/>
          <w:color w:val="000000"/>
          <w:sz w:val="28"/>
        </w:rPr>
        <w:t xml:space="preserve">
      Транспортировка при переводе осуществляется на санитарном автотранспорте организации, откуда переводится пациент в сопровождении медицинского работника. При отсутствии санитарного автотранспорта транспортировка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 (далее – приказ № ҚР ДСМ-225/2020).</w:t>
      </w:r>
    </w:p>
    <w:bookmarkEnd w:id="90"/>
    <w:bookmarkStart w:name="z656" w:id="91"/>
    <w:p>
      <w:pPr>
        <w:spacing w:after="0"/>
        <w:ind w:left="0"/>
        <w:jc w:val="both"/>
      </w:pPr>
      <w:r>
        <w:rPr>
          <w:rFonts w:ascii="Times New Roman"/>
          <w:b w:val="false"/>
          <w:i w:val="false"/>
          <w:color w:val="000000"/>
          <w:sz w:val="28"/>
        </w:rPr>
        <w:t>
      20. В день выписки пациенту и (или) законному представителю выдается выписка из медицинской карты с данными о результатах проведенного обследования, лечения и рекомендациями по дальнейшему наблюдению.</w:t>
      </w:r>
    </w:p>
    <w:bookmarkEnd w:id="91"/>
    <w:bookmarkStart w:name="z657" w:id="92"/>
    <w:p>
      <w:pPr>
        <w:spacing w:after="0"/>
        <w:ind w:left="0"/>
        <w:jc w:val="both"/>
      </w:pPr>
      <w:r>
        <w:rPr>
          <w:rFonts w:ascii="Times New Roman"/>
          <w:b w:val="false"/>
          <w:i w:val="false"/>
          <w:color w:val="000000"/>
          <w:sz w:val="28"/>
        </w:rPr>
        <w:t>
      Данные о выписке из стационара заносятся в медицинские информационные системы в течение суток, с указанием фактического времени выписки.</w:t>
      </w:r>
    </w:p>
    <w:bookmarkEnd w:id="92"/>
    <w:bookmarkStart w:name="z658" w:id="93"/>
    <w:p>
      <w:pPr>
        <w:spacing w:after="0"/>
        <w:ind w:left="0"/>
        <w:jc w:val="left"/>
      </w:pPr>
      <w:r>
        <w:rPr>
          <w:rFonts w:ascii="Times New Roman"/>
          <w:b/>
          <w:i w:val="false"/>
          <w:color w:val="000000"/>
        </w:rPr>
        <w:t xml:space="preserve"> Глава 2. Порядок организации оказания медицинской помощи в стационарных условиях</w:t>
      </w:r>
    </w:p>
    <w:bookmarkEnd w:id="93"/>
    <w:bookmarkStart w:name="z659" w:id="94"/>
    <w:p>
      <w:pPr>
        <w:spacing w:after="0"/>
        <w:ind w:left="0"/>
        <w:jc w:val="left"/>
      </w:pPr>
      <w:r>
        <w:rPr>
          <w:rFonts w:ascii="Times New Roman"/>
          <w:b/>
          <w:i w:val="false"/>
          <w:color w:val="000000"/>
        </w:rPr>
        <w:t xml:space="preserve"> Параграф 1. Порядок организации оказания медицинской помощи в стационарных условиях в экстренной форме</w:t>
      </w:r>
    </w:p>
    <w:bookmarkEnd w:id="94"/>
    <w:bookmarkStart w:name="z660" w:id="95"/>
    <w:p>
      <w:pPr>
        <w:spacing w:after="0"/>
        <w:ind w:left="0"/>
        <w:jc w:val="both"/>
      </w:pPr>
      <w:r>
        <w:rPr>
          <w:rFonts w:ascii="Times New Roman"/>
          <w:b w:val="false"/>
          <w:i w:val="false"/>
          <w:color w:val="000000"/>
          <w:sz w:val="28"/>
        </w:rPr>
        <w:t>
      21. Медицинская помощь в стационарных условиях в экстренной форме оказывается:</w:t>
      </w:r>
    </w:p>
    <w:bookmarkEnd w:id="95"/>
    <w:bookmarkStart w:name="z661" w:id="96"/>
    <w:p>
      <w:pPr>
        <w:spacing w:after="0"/>
        <w:ind w:left="0"/>
        <w:jc w:val="both"/>
      </w:pPr>
      <w:r>
        <w:rPr>
          <w:rFonts w:ascii="Times New Roman"/>
          <w:b w:val="false"/>
          <w:i w:val="false"/>
          <w:color w:val="000000"/>
          <w:sz w:val="28"/>
        </w:rPr>
        <w:t>
      1) при самообращении;</w:t>
      </w:r>
    </w:p>
    <w:bookmarkEnd w:id="96"/>
    <w:bookmarkStart w:name="z662" w:id="97"/>
    <w:p>
      <w:pPr>
        <w:spacing w:after="0"/>
        <w:ind w:left="0"/>
        <w:jc w:val="both"/>
      </w:pPr>
      <w:r>
        <w:rPr>
          <w:rFonts w:ascii="Times New Roman"/>
          <w:b w:val="false"/>
          <w:i w:val="false"/>
          <w:color w:val="000000"/>
          <w:sz w:val="28"/>
        </w:rPr>
        <w:t>
      2) при доставке пациента:</w:t>
      </w:r>
    </w:p>
    <w:bookmarkEnd w:id="97"/>
    <w:bookmarkStart w:name="z663" w:id="98"/>
    <w:p>
      <w:pPr>
        <w:spacing w:after="0"/>
        <w:ind w:left="0"/>
        <w:jc w:val="both"/>
      </w:pPr>
      <w:r>
        <w:rPr>
          <w:rFonts w:ascii="Times New Roman"/>
          <w:b w:val="false"/>
          <w:i w:val="false"/>
          <w:color w:val="000000"/>
          <w:sz w:val="28"/>
        </w:rPr>
        <w:t>
      бригадами станции скорой медицинской помощи и (или) отделениями скорой медицинской помощи организации ПМСП;</w:t>
      </w:r>
    </w:p>
    <w:bookmarkEnd w:id="98"/>
    <w:bookmarkStart w:name="z664" w:id="99"/>
    <w:p>
      <w:pPr>
        <w:spacing w:after="0"/>
        <w:ind w:left="0"/>
        <w:jc w:val="both"/>
      </w:pPr>
      <w:r>
        <w:rPr>
          <w:rFonts w:ascii="Times New Roman"/>
          <w:b w:val="false"/>
          <w:i w:val="false"/>
          <w:color w:val="000000"/>
          <w:sz w:val="28"/>
        </w:rPr>
        <w:t>
      мобильной бригадой медицинской авиации согласно приказу № ҚР ДСМ-225/2020;</w:t>
      </w:r>
    </w:p>
    <w:bookmarkEnd w:id="99"/>
    <w:bookmarkStart w:name="z665" w:id="100"/>
    <w:p>
      <w:pPr>
        <w:spacing w:after="0"/>
        <w:ind w:left="0"/>
        <w:jc w:val="both"/>
      </w:pPr>
      <w:r>
        <w:rPr>
          <w:rFonts w:ascii="Times New Roman"/>
          <w:b w:val="false"/>
          <w:i w:val="false"/>
          <w:color w:val="000000"/>
          <w:sz w:val="28"/>
        </w:rPr>
        <w:t>
      в случаях доставки пациентов сотрудниками органов в сфере гражданской защиты, правоохранительных органов и (или) гражданами.</w:t>
      </w:r>
    </w:p>
    <w:bookmarkEnd w:id="100"/>
    <w:bookmarkStart w:name="z666" w:id="101"/>
    <w:p>
      <w:pPr>
        <w:spacing w:after="0"/>
        <w:ind w:left="0"/>
        <w:jc w:val="both"/>
      </w:pPr>
      <w:r>
        <w:rPr>
          <w:rFonts w:ascii="Times New Roman"/>
          <w:b w:val="false"/>
          <w:i w:val="false"/>
          <w:color w:val="000000"/>
          <w:sz w:val="28"/>
        </w:rPr>
        <w:t xml:space="preserve">
      22. В приемном отделении стационара осуществляется медицинская сортировка поступающих экстренно пациентов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 апреля 2021 года № ҚР ДСМ - 27 "Об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(зарегистрирован в Реестре государственной регистрации нормативных правовых актов под № 22493) (далее – приказ № ҚР ДСМ - 27).</w:t>
      </w:r>
    </w:p>
    <w:bookmarkEnd w:id="101"/>
    <w:bookmarkStart w:name="z667" w:id="102"/>
    <w:p>
      <w:pPr>
        <w:spacing w:after="0"/>
        <w:ind w:left="0"/>
        <w:jc w:val="both"/>
      </w:pPr>
      <w:r>
        <w:rPr>
          <w:rFonts w:ascii="Times New Roman"/>
          <w:b w:val="false"/>
          <w:i w:val="false"/>
          <w:color w:val="000000"/>
          <w:sz w:val="28"/>
        </w:rPr>
        <w:t>
      23. По завершению сортировки пациентам первой группы (красная зона) экстренная медицинская помощь оказывается в палате и (или) блоке интенсивной терапии приемного отделения, при состояниях, требующих экстренного оперативного вмешательства, в операционной.</w:t>
      </w:r>
    </w:p>
    <w:bookmarkEnd w:id="102"/>
    <w:bookmarkStart w:name="z668" w:id="103"/>
    <w:p>
      <w:pPr>
        <w:spacing w:after="0"/>
        <w:ind w:left="0"/>
        <w:jc w:val="both"/>
      </w:pPr>
      <w:r>
        <w:rPr>
          <w:rFonts w:ascii="Times New Roman"/>
          <w:b w:val="false"/>
          <w:i w:val="false"/>
          <w:color w:val="000000"/>
          <w:sz w:val="28"/>
        </w:rPr>
        <w:t>
      После стабилизации состояния и (или) операции пациент переводится в профильное отделение и (или) в отделение анестезиологии, реаниматологии и интенсивной терапии организации здравоохранения.</w:t>
      </w:r>
    </w:p>
    <w:bookmarkEnd w:id="103"/>
    <w:bookmarkStart w:name="z669" w:id="104"/>
    <w:p>
      <w:pPr>
        <w:spacing w:after="0"/>
        <w:ind w:left="0"/>
        <w:jc w:val="both"/>
      </w:pPr>
      <w:r>
        <w:rPr>
          <w:rFonts w:ascii="Times New Roman"/>
          <w:b w:val="false"/>
          <w:i w:val="false"/>
          <w:color w:val="000000"/>
          <w:sz w:val="28"/>
        </w:rPr>
        <w:t>
      24. Пациенты второй группы (желтая зона) в сопровождении медицинского работника госпитализируются в диагностическую палату. По показаниям для динамического наблюдения пациент находится в диагностической палате до 24 часов. Пациентам проводится полный объем необходимых лечебно-диагностических мероприятий (терапия и хирургия "одного дня").</w:t>
      </w:r>
    </w:p>
    <w:bookmarkEnd w:id="104"/>
    <w:bookmarkStart w:name="z670" w:id="105"/>
    <w:p>
      <w:pPr>
        <w:spacing w:after="0"/>
        <w:ind w:left="0"/>
        <w:jc w:val="both"/>
      </w:pPr>
      <w:r>
        <w:rPr>
          <w:rFonts w:ascii="Times New Roman"/>
          <w:b w:val="false"/>
          <w:i w:val="false"/>
          <w:color w:val="000000"/>
          <w:sz w:val="28"/>
        </w:rPr>
        <w:t xml:space="preserve">
      После постановки диагноза пациент по показаниям переводится в профильное отделение и (или) переводится в другой стационар для дальнейшего лечения. При отсутствии показаний к госпитализации пациенту выдается справка об отказе в экстренной госпитализации (далее – справка об отказе)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05"/>
    <w:bookmarkStart w:name="z671" w:id="106"/>
    <w:p>
      <w:pPr>
        <w:spacing w:after="0"/>
        <w:ind w:left="0"/>
        <w:jc w:val="both"/>
      </w:pPr>
      <w:r>
        <w:rPr>
          <w:rFonts w:ascii="Times New Roman"/>
          <w:b w:val="false"/>
          <w:i w:val="false"/>
          <w:color w:val="000000"/>
          <w:sz w:val="28"/>
        </w:rPr>
        <w:t>
      25. Пациенты третьей группы (зеленая зона), состояние которых не представляет непосредственной угрозы для жизни и здоровья и не требует госпитализации, направляются в смотровой кабинет приемного отделения. В смотровом кабинете проводится необходимый объем лечебно-диагностических мероприятий до установления диагноза.</w:t>
      </w:r>
    </w:p>
    <w:bookmarkEnd w:id="106"/>
    <w:bookmarkStart w:name="z672" w:id="107"/>
    <w:p>
      <w:pPr>
        <w:spacing w:after="0"/>
        <w:ind w:left="0"/>
        <w:jc w:val="both"/>
      </w:pPr>
      <w:r>
        <w:rPr>
          <w:rFonts w:ascii="Times New Roman"/>
          <w:b w:val="false"/>
          <w:i w:val="false"/>
          <w:color w:val="000000"/>
          <w:sz w:val="28"/>
        </w:rPr>
        <w:t>
      Врач приемного отделения и (или) дежурный врач выдает пациенту справку об отказе в госпитализации.</w:t>
      </w:r>
    </w:p>
    <w:bookmarkEnd w:id="107"/>
    <w:bookmarkStart w:name="z673" w:id="108"/>
    <w:p>
      <w:pPr>
        <w:spacing w:after="0"/>
        <w:ind w:left="0"/>
        <w:jc w:val="both"/>
      </w:pPr>
      <w:r>
        <w:rPr>
          <w:rFonts w:ascii="Times New Roman"/>
          <w:b w:val="false"/>
          <w:i w:val="false"/>
          <w:color w:val="000000"/>
          <w:sz w:val="28"/>
        </w:rPr>
        <w:t>
      26. Медицинской сестрой приемного отделения передается актив в организацию ПМСП по месту прикрепления негоспитализированного пациента по телефону и (или) электронной почте в течение 3 (трех) рабочих дней с момента обращения. При отсутствии прикрепления актив передается в организацию ПМСП по месту жительства.</w:t>
      </w:r>
    </w:p>
    <w:bookmarkEnd w:id="108"/>
    <w:bookmarkStart w:name="z674" w:id="109"/>
    <w:p>
      <w:pPr>
        <w:spacing w:after="0"/>
        <w:ind w:left="0"/>
        <w:jc w:val="both"/>
      </w:pPr>
      <w:r>
        <w:rPr>
          <w:rFonts w:ascii="Times New Roman"/>
          <w:b w:val="false"/>
          <w:i w:val="false"/>
          <w:color w:val="000000"/>
          <w:sz w:val="28"/>
        </w:rPr>
        <w:t xml:space="preserve">
      27. Данные о медицинских услугах, оказанных негоспитализированным пациентам, использованных лекарственных средствах и (или) медицинских изделиях вносятся в журнал учета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09"/>
    <w:bookmarkStart w:name="z675" w:id="110"/>
    <w:p>
      <w:pPr>
        <w:spacing w:after="0"/>
        <w:ind w:left="0"/>
        <w:jc w:val="both"/>
      </w:pPr>
      <w:r>
        <w:rPr>
          <w:rFonts w:ascii="Times New Roman"/>
          <w:b w:val="false"/>
          <w:i w:val="false"/>
          <w:color w:val="000000"/>
          <w:sz w:val="28"/>
        </w:rPr>
        <w:t>
      28. Пациенты, доставленные мобильной бригадой медицинской авиации, госпитализируются в профильное отделение по предварительному уведомлению стационара.</w:t>
      </w:r>
    </w:p>
    <w:bookmarkEnd w:id="110"/>
    <w:bookmarkStart w:name="z676" w:id="111"/>
    <w:p>
      <w:pPr>
        <w:spacing w:after="0"/>
        <w:ind w:left="0"/>
        <w:jc w:val="both"/>
      </w:pPr>
      <w:r>
        <w:rPr>
          <w:rFonts w:ascii="Times New Roman"/>
          <w:b w:val="false"/>
          <w:i w:val="false"/>
          <w:color w:val="000000"/>
          <w:sz w:val="28"/>
        </w:rPr>
        <w:t>
      29. Регистрация пациентов при экстренной госпитализации в Портале осуществляется специалистами приемного отделения стационара по месту госпитализации. В Портале также регистрируются данные о негоспитализированных пациентах, обратившихся в приемное отделение, для учета отказов в госпитализации.</w:t>
      </w:r>
    </w:p>
    <w:bookmarkEnd w:id="111"/>
    <w:bookmarkStart w:name="z677" w:id="112"/>
    <w:p>
      <w:pPr>
        <w:spacing w:after="0"/>
        <w:ind w:left="0"/>
        <w:jc w:val="left"/>
      </w:pPr>
      <w:r>
        <w:rPr>
          <w:rFonts w:ascii="Times New Roman"/>
          <w:b/>
          <w:i w:val="false"/>
          <w:color w:val="000000"/>
        </w:rPr>
        <w:t xml:space="preserve"> Параграф 2. Порядок организации оказания медицинской помощи в стационарных условиях в плановой форме</w:t>
      </w:r>
    </w:p>
    <w:bookmarkEnd w:id="112"/>
    <w:bookmarkStart w:name="z678" w:id="113"/>
    <w:p>
      <w:pPr>
        <w:spacing w:after="0"/>
        <w:ind w:left="0"/>
        <w:jc w:val="both"/>
      </w:pPr>
      <w:r>
        <w:rPr>
          <w:rFonts w:ascii="Times New Roman"/>
          <w:b w:val="false"/>
          <w:i w:val="false"/>
          <w:color w:val="000000"/>
          <w:sz w:val="28"/>
        </w:rPr>
        <w:t>
      30. Оказание медицинской помощи в стационарных условиях в плановой форме в рамках ГОБМП и (или) в системе ОСМС осуществляется по направлению организации ПМСП и (или) организации здравоохранения.</w:t>
      </w:r>
    </w:p>
    <w:bookmarkEnd w:id="113"/>
    <w:bookmarkStart w:name="z679" w:id="114"/>
    <w:p>
      <w:pPr>
        <w:spacing w:after="0"/>
        <w:ind w:left="0"/>
        <w:jc w:val="both"/>
      </w:pPr>
      <w:r>
        <w:rPr>
          <w:rFonts w:ascii="Times New Roman"/>
          <w:b w:val="false"/>
          <w:i w:val="false"/>
          <w:color w:val="000000"/>
          <w:sz w:val="28"/>
        </w:rPr>
        <w:t xml:space="preserve">
      Госпитализация в военно-медицинские учреждения военнослужащих, членов семей военнослужащих по контракту, а также лиц, уволенных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723 "Об утверждении правил военно-медицинского (медицинского) обеспечения в Вооруженных Силах Республики Казахстан" (зарегистрирован в Реестре государственной регистрации нормативных правовых актов под № 21873).</w:t>
      </w:r>
    </w:p>
    <w:bookmarkEnd w:id="114"/>
    <w:bookmarkStart w:name="z680" w:id="115"/>
    <w:p>
      <w:pPr>
        <w:spacing w:after="0"/>
        <w:ind w:left="0"/>
        <w:jc w:val="both"/>
      </w:pPr>
      <w:r>
        <w:rPr>
          <w:rFonts w:ascii="Times New Roman"/>
          <w:b w:val="false"/>
          <w:i w:val="false"/>
          <w:color w:val="000000"/>
          <w:sz w:val="28"/>
        </w:rPr>
        <w:t xml:space="preserve">
      Госпитализация в военно-медицинские (медицинские) подразделения органов внутренних дел сотрудников правоохранительных органов, военнослужащих органов внутренних дел, членов их семей и пенсионеров правоохранительных органов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16 ноября 2020 года № 781 "Об утверждении Правил военно-медицинского (медицинского) обеспечения в военно-медицинских (медицинских) подразделениях органов внутренних дел Республики Казахстан" (зарегистрирован в Реестре государственной регистрации нормативных правовых актов под № 21664).</w:t>
      </w:r>
    </w:p>
    <w:bookmarkEnd w:id="115"/>
    <w:bookmarkStart w:name="z681" w:id="116"/>
    <w:p>
      <w:pPr>
        <w:spacing w:after="0"/>
        <w:ind w:left="0"/>
        <w:jc w:val="both"/>
      </w:pPr>
      <w:r>
        <w:rPr>
          <w:rFonts w:ascii="Times New Roman"/>
          <w:b w:val="false"/>
          <w:i w:val="false"/>
          <w:color w:val="000000"/>
          <w:sz w:val="28"/>
        </w:rPr>
        <w:t xml:space="preserve">
      Направление пациентов для получения медицинской помощи в стационарных условиях на третичном уровне осуществляется в соответствии с </w:t>
      </w:r>
      <w:r>
        <w:rPr>
          <w:rFonts w:ascii="Times New Roman"/>
          <w:b w:val="false"/>
          <w:i w:val="false"/>
          <w:color w:val="000000"/>
          <w:sz w:val="28"/>
        </w:rPr>
        <w:t>приказом № ҚР ДСМ-238/2020</w:t>
      </w:r>
      <w:r>
        <w:rPr>
          <w:rFonts w:ascii="Times New Roman"/>
          <w:b w:val="false"/>
          <w:i w:val="false"/>
          <w:color w:val="000000"/>
          <w:sz w:val="28"/>
        </w:rPr>
        <w:t>.</w:t>
      </w:r>
    </w:p>
    <w:bookmarkEnd w:id="116"/>
    <w:bookmarkStart w:name="z682" w:id="117"/>
    <w:p>
      <w:pPr>
        <w:spacing w:after="0"/>
        <w:ind w:left="0"/>
        <w:jc w:val="both"/>
      </w:pPr>
      <w:r>
        <w:rPr>
          <w:rFonts w:ascii="Times New Roman"/>
          <w:b w:val="false"/>
          <w:i w:val="false"/>
          <w:color w:val="000000"/>
          <w:sz w:val="28"/>
        </w:rPr>
        <w:t>
      31. Руководство стационара самостоятельно принимает решение о плановой госпитализации при наличии медицинских показаний (в пределах 15 % от объема плановой госпитализации для научных организаций, 10 % для организаций здравоохранения районного, городского, областного уровней) для следующих групп населения:</w:t>
      </w:r>
    </w:p>
    <w:bookmarkEnd w:id="117"/>
    <w:bookmarkStart w:name="z683" w:id="118"/>
    <w:p>
      <w:pPr>
        <w:spacing w:after="0"/>
        <w:ind w:left="0"/>
        <w:jc w:val="both"/>
      </w:pPr>
      <w:r>
        <w:rPr>
          <w:rFonts w:ascii="Times New Roman"/>
          <w:b w:val="false"/>
          <w:i w:val="false"/>
          <w:color w:val="000000"/>
          <w:sz w:val="28"/>
        </w:rPr>
        <w:t>
      дети до восемнадцати лет,</w:t>
      </w:r>
    </w:p>
    <w:bookmarkEnd w:id="118"/>
    <w:bookmarkStart w:name="z684" w:id="119"/>
    <w:p>
      <w:pPr>
        <w:spacing w:after="0"/>
        <w:ind w:left="0"/>
        <w:jc w:val="both"/>
      </w:pPr>
      <w:r>
        <w:rPr>
          <w:rFonts w:ascii="Times New Roman"/>
          <w:b w:val="false"/>
          <w:i w:val="false"/>
          <w:color w:val="000000"/>
          <w:sz w:val="28"/>
        </w:rPr>
        <w:t>
      беременные,</w:t>
      </w:r>
    </w:p>
    <w:bookmarkEnd w:id="119"/>
    <w:bookmarkStart w:name="z685" w:id="120"/>
    <w:p>
      <w:pPr>
        <w:spacing w:after="0"/>
        <w:ind w:left="0"/>
        <w:jc w:val="both"/>
      </w:pPr>
      <w:r>
        <w:rPr>
          <w:rFonts w:ascii="Times New Roman"/>
          <w:b w:val="false"/>
          <w:i w:val="false"/>
          <w:color w:val="000000"/>
          <w:sz w:val="28"/>
        </w:rPr>
        <w:t>
      участники Великой Отечественной войны и приравненные к ним лица,</w:t>
      </w:r>
    </w:p>
    <w:bookmarkEnd w:id="120"/>
    <w:bookmarkStart w:name="z686" w:id="121"/>
    <w:p>
      <w:pPr>
        <w:spacing w:after="0"/>
        <w:ind w:left="0"/>
        <w:jc w:val="both"/>
      </w:pPr>
      <w:r>
        <w:rPr>
          <w:rFonts w:ascii="Times New Roman"/>
          <w:b w:val="false"/>
          <w:i w:val="false"/>
          <w:color w:val="000000"/>
          <w:sz w:val="28"/>
        </w:rPr>
        <w:t>
      лица с инвалидностью,</w:t>
      </w:r>
    </w:p>
    <w:bookmarkEnd w:id="121"/>
    <w:bookmarkStart w:name="z687" w:id="122"/>
    <w:p>
      <w:pPr>
        <w:spacing w:after="0"/>
        <w:ind w:left="0"/>
        <w:jc w:val="both"/>
      </w:pPr>
      <w:r>
        <w:rPr>
          <w:rFonts w:ascii="Times New Roman"/>
          <w:b w:val="false"/>
          <w:i w:val="false"/>
          <w:color w:val="000000"/>
          <w:sz w:val="28"/>
        </w:rPr>
        <w:t>
      многодетные матери,</w:t>
      </w:r>
    </w:p>
    <w:bookmarkEnd w:id="122"/>
    <w:bookmarkStart w:name="z688" w:id="123"/>
    <w:p>
      <w:pPr>
        <w:spacing w:after="0"/>
        <w:ind w:left="0"/>
        <w:jc w:val="both"/>
      </w:pPr>
      <w:r>
        <w:rPr>
          <w:rFonts w:ascii="Times New Roman"/>
          <w:b w:val="false"/>
          <w:i w:val="false"/>
          <w:color w:val="000000"/>
          <w:sz w:val="28"/>
        </w:rPr>
        <w:t>
      пенсионеры.</w:t>
      </w:r>
    </w:p>
    <w:bookmarkEnd w:id="123"/>
    <w:bookmarkStart w:name="z689" w:id="124"/>
    <w:p>
      <w:pPr>
        <w:spacing w:after="0"/>
        <w:ind w:left="0"/>
        <w:jc w:val="both"/>
      </w:pPr>
      <w:r>
        <w:rPr>
          <w:rFonts w:ascii="Times New Roman"/>
          <w:b w:val="false"/>
          <w:i w:val="false"/>
          <w:color w:val="000000"/>
          <w:sz w:val="28"/>
        </w:rPr>
        <w:t xml:space="preserve">
      32. Доступ к Порталу для организации плановой госпитализации имеют организации здравоохранения, заключившие договор на оказание медицинской помощи в рамках ГОБМП и (или) в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w:t>
      </w:r>
    </w:p>
    <w:bookmarkEnd w:id="124"/>
    <w:bookmarkStart w:name="z690" w:id="125"/>
    <w:p>
      <w:pPr>
        <w:spacing w:after="0"/>
        <w:ind w:left="0"/>
        <w:jc w:val="both"/>
      </w:pPr>
      <w:r>
        <w:rPr>
          <w:rFonts w:ascii="Times New Roman"/>
          <w:b w:val="false"/>
          <w:i w:val="false"/>
          <w:color w:val="000000"/>
          <w:sz w:val="28"/>
        </w:rPr>
        <w:t>
      Руководителем организации ПМСП и стационара назначается ответственный специалист за работу с Порталом.</w:t>
      </w:r>
    </w:p>
    <w:bookmarkEnd w:id="125"/>
    <w:bookmarkStart w:name="z691" w:id="126"/>
    <w:p>
      <w:pPr>
        <w:spacing w:after="0"/>
        <w:ind w:left="0"/>
        <w:jc w:val="both"/>
      </w:pPr>
      <w:r>
        <w:rPr>
          <w:rFonts w:ascii="Times New Roman"/>
          <w:b w:val="false"/>
          <w:i w:val="false"/>
          <w:color w:val="000000"/>
          <w:sz w:val="28"/>
        </w:rPr>
        <w:t xml:space="preserve">
      33. При наличии показаний к плановой госпитализации направляющая медицинская организация проводит клинико-диагностические исследования (далее – исследования) (лабораторные, инструментальные и функциональные, консультации профильных специалистов)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26"/>
    <w:bookmarkStart w:name="z692" w:id="127"/>
    <w:p>
      <w:pPr>
        <w:spacing w:after="0"/>
        <w:ind w:left="0"/>
        <w:jc w:val="both"/>
      </w:pPr>
      <w:r>
        <w:rPr>
          <w:rFonts w:ascii="Times New Roman"/>
          <w:b w:val="false"/>
          <w:i w:val="false"/>
          <w:color w:val="000000"/>
          <w:sz w:val="28"/>
        </w:rPr>
        <w:t xml:space="preserve">
      Повторные исследования в стационаре с круглосуточным наблюдением проводятся по медицинским показаниям для динамической оценки состояния пациента, в том числе с применением информационно-коммуникационных технологий. При направлении изображений, результатов исследований в другую медицинскую организацию, читка и (или) расшифровка результатов исследований проводится в том числе с применением дистанционных технологий в соответствии с </w:t>
      </w:r>
      <w:r>
        <w:rPr>
          <w:rFonts w:ascii="Times New Roman"/>
          <w:b w:val="false"/>
          <w:i w:val="false"/>
          <w:color w:val="000000"/>
          <w:sz w:val="28"/>
        </w:rPr>
        <w:t>приказом № ҚР ДСМ-12</w:t>
      </w:r>
      <w:r>
        <w:rPr>
          <w:rFonts w:ascii="Times New Roman"/>
          <w:b w:val="false"/>
          <w:i w:val="false"/>
          <w:color w:val="000000"/>
          <w:sz w:val="28"/>
        </w:rPr>
        <w:t>.</w:t>
      </w:r>
    </w:p>
    <w:bookmarkEnd w:id="127"/>
    <w:bookmarkStart w:name="z693" w:id="128"/>
    <w:p>
      <w:pPr>
        <w:spacing w:after="0"/>
        <w:ind w:left="0"/>
        <w:jc w:val="both"/>
      </w:pPr>
      <w:r>
        <w:rPr>
          <w:rFonts w:ascii="Times New Roman"/>
          <w:b w:val="false"/>
          <w:i w:val="false"/>
          <w:color w:val="000000"/>
          <w:sz w:val="28"/>
        </w:rPr>
        <w:t>
      34. Дата планируемой госпитализации с учетом свободного выбора пациентом стационара определяется:</w:t>
      </w:r>
    </w:p>
    <w:bookmarkEnd w:id="128"/>
    <w:bookmarkStart w:name="z694" w:id="129"/>
    <w:p>
      <w:pPr>
        <w:spacing w:after="0"/>
        <w:ind w:left="0"/>
        <w:jc w:val="both"/>
      </w:pPr>
      <w:r>
        <w:rPr>
          <w:rFonts w:ascii="Times New Roman"/>
          <w:b w:val="false"/>
          <w:i w:val="false"/>
          <w:color w:val="000000"/>
          <w:sz w:val="28"/>
        </w:rPr>
        <w:t>
      1) специалистом стационара, по направлению организации ПМСП и (или) другой организации здравоохранения;</w:t>
      </w:r>
    </w:p>
    <w:bookmarkEnd w:id="129"/>
    <w:bookmarkStart w:name="z695" w:id="130"/>
    <w:p>
      <w:pPr>
        <w:spacing w:after="0"/>
        <w:ind w:left="0"/>
        <w:jc w:val="both"/>
      </w:pPr>
      <w:r>
        <w:rPr>
          <w:rFonts w:ascii="Times New Roman"/>
          <w:b w:val="false"/>
          <w:i w:val="false"/>
          <w:color w:val="000000"/>
          <w:sz w:val="28"/>
        </w:rPr>
        <w:t>
      2) автоматически по направлению организации ПМСП и (или) другой организации здравоохранения;</w:t>
      </w:r>
    </w:p>
    <w:bookmarkEnd w:id="130"/>
    <w:bookmarkStart w:name="z696" w:id="131"/>
    <w:p>
      <w:pPr>
        <w:spacing w:after="0"/>
        <w:ind w:left="0"/>
        <w:jc w:val="both"/>
      </w:pPr>
      <w:r>
        <w:rPr>
          <w:rFonts w:ascii="Times New Roman"/>
          <w:b w:val="false"/>
          <w:i w:val="false"/>
          <w:color w:val="000000"/>
          <w:sz w:val="28"/>
        </w:rPr>
        <w:t>
      3) специалистом приемного отделения стационара по месту госпитализации при самостоятельном обращении пациентов и принятии руководителем решения о госпитализации пациента.</w:t>
      </w:r>
    </w:p>
    <w:bookmarkEnd w:id="131"/>
    <w:bookmarkStart w:name="z697" w:id="132"/>
    <w:p>
      <w:pPr>
        <w:spacing w:after="0"/>
        <w:ind w:left="0"/>
        <w:jc w:val="both"/>
      </w:pPr>
      <w:r>
        <w:rPr>
          <w:rFonts w:ascii="Times New Roman"/>
          <w:b w:val="false"/>
          <w:i w:val="false"/>
          <w:color w:val="000000"/>
          <w:sz w:val="28"/>
        </w:rPr>
        <w:t>
      35. Специалистом стационара по направлению организации ПМСП и (или) другой организации здравоохранения дата плановой госпитализации определяется при госпитализации:</w:t>
      </w:r>
    </w:p>
    <w:bookmarkEnd w:id="132"/>
    <w:bookmarkStart w:name="z698" w:id="133"/>
    <w:p>
      <w:pPr>
        <w:spacing w:after="0"/>
        <w:ind w:left="0"/>
        <w:jc w:val="both"/>
      </w:pPr>
      <w:r>
        <w:rPr>
          <w:rFonts w:ascii="Times New Roman"/>
          <w:b w:val="false"/>
          <w:i w:val="false"/>
          <w:color w:val="000000"/>
          <w:sz w:val="28"/>
        </w:rPr>
        <w:t>
      1) в организации здравоохранения:</w:t>
      </w:r>
    </w:p>
    <w:bookmarkEnd w:id="133"/>
    <w:bookmarkStart w:name="z699" w:id="134"/>
    <w:p>
      <w:pPr>
        <w:spacing w:after="0"/>
        <w:ind w:left="0"/>
        <w:jc w:val="both"/>
      </w:pPr>
      <w:r>
        <w:rPr>
          <w:rFonts w:ascii="Times New Roman"/>
          <w:b w:val="false"/>
          <w:i w:val="false"/>
          <w:color w:val="000000"/>
          <w:sz w:val="28"/>
        </w:rPr>
        <w:t>
      оказывающие медицинскую помощь в стационарных условиях на районном уровне;</w:t>
      </w:r>
    </w:p>
    <w:bookmarkEnd w:id="134"/>
    <w:bookmarkStart w:name="z700" w:id="135"/>
    <w:p>
      <w:pPr>
        <w:spacing w:after="0"/>
        <w:ind w:left="0"/>
        <w:jc w:val="both"/>
      </w:pPr>
      <w:r>
        <w:rPr>
          <w:rFonts w:ascii="Times New Roman"/>
          <w:b w:val="false"/>
          <w:i w:val="false"/>
          <w:color w:val="000000"/>
          <w:sz w:val="28"/>
        </w:rPr>
        <w:t>
      оказывающие медицинскую помощь детям;</w:t>
      </w:r>
    </w:p>
    <w:bookmarkEnd w:id="135"/>
    <w:bookmarkStart w:name="z701" w:id="136"/>
    <w:p>
      <w:pPr>
        <w:spacing w:after="0"/>
        <w:ind w:left="0"/>
        <w:jc w:val="both"/>
      </w:pPr>
      <w:r>
        <w:rPr>
          <w:rFonts w:ascii="Times New Roman"/>
          <w:b w:val="false"/>
          <w:i w:val="false"/>
          <w:color w:val="000000"/>
          <w:sz w:val="28"/>
        </w:rPr>
        <w:t>
      осуществляющих трансплантацию органов и тканей;</w:t>
      </w:r>
    </w:p>
    <w:bookmarkEnd w:id="136"/>
    <w:bookmarkStart w:name="z702" w:id="137"/>
    <w:p>
      <w:pPr>
        <w:spacing w:after="0"/>
        <w:ind w:left="0"/>
        <w:jc w:val="both"/>
      </w:pPr>
      <w:r>
        <w:rPr>
          <w:rFonts w:ascii="Times New Roman"/>
          <w:b w:val="false"/>
          <w:i w:val="false"/>
          <w:color w:val="000000"/>
          <w:sz w:val="28"/>
        </w:rPr>
        <w:t>
      для инвалидов Великой отечественной войны и лиц приравненных к ним;</w:t>
      </w:r>
    </w:p>
    <w:bookmarkEnd w:id="137"/>
    <w:bookmarkStart w:name="z703" w:id="138"/>
    <w:p>
      <w:pPr>
        <w:spacing w:after="0"/>
        <w:ind w:left="0"/>
        <w:jc w:val="both"/>
      </w:pPr>
      <w:r>
        <w:rPr>
          <w:rFonts w:ascii="Times New Roman"/>
          <w:b w:val="false"/>
          <w:i w:val="false"/>
          <w:color w:val="000000"/>
          <w:sz w:val="28"/>
        </w:rPr>
        <w:t>
      оказывающие медицинскую помощь в области психического здоровья (центры психического здоровья);</w:t>
      </w:r>
    </w:p>
    <w:bookmarkEnd w:id="138"/>
    <w:bookmarkStart w:name="z704" w:id="139"/>
    <w:p>
      <w:pPr>
        <w:spacing w:after="0"/>
        <w:ind w:left="0"/>
        <w:jc w:val="both"/>
      </w:pPr>
      <w:r>
        <w:rPr>
          <w:rFonts w:ascii="Times New Roman"/>
          <w:b w:val="false"/>
          <w:i w:val="false"/>
          <w:color w:val="000000"/>
          <w:sz w:val="28"/>
        </w:rPr>
        <w:t>
      оказывающие помощь в области фтизиопульмонологии (центры фтизиопульмонологии);</w:t>
      </w:r>
    </w:p>
    <w:bookmarkEnd w:id="139"/>
    <w:bookmarkStart w:name="z705" w:id="140"/>
    <w:p>
      <w:pPr>
        <w:spacing w:after="0"/>
        <w:ind w:left="0"/>
        <w:jc w:val="both"/>
      </w:pPr>
      <w:r>
        <w:rPr>
          <w:rFonts w:ascii="Times New Roman"/>
          <w:b w:val="false"/>
          <w:i w:val="false"/>
          <w:color w:val="000000"/>
          <w:sz w:val="28"/>
        </w:rPr>
        <w:t>
      инфекционные больницы и (или) инфекционные отделения при многопрофильных больницах;</w:t>
      </w:r>
    </w:p>
    <w:bookmarkEnd w:id="140"/>
    <w:bookmarkStart w:name="z706" w:id="141"/>
    <w:p>
      <w:pPr>
        <w:spacing w:after="0"/>
        <w:ind w:left="0"/>
        <w:jc w:val="both"/>
      </w:pPr>
      <w:r>
        <w:rPr>
          <w:rFonts w:ascii="Times New Roman"/>
          <w:b w:val="false"/>
          <w:i w:val="false"/>
          <w:color w:val="000000"/>
          <w:sz w:val="28"/>
        </w:rPr>
        <w:t>
      организации (отделения) восстановительного лечения и медицинской реабилитации;</w:t>
      </w:r>
    </w:p>
    <w:bookmarkEnd w:id="141"/>
    <w:bookmarkStart w:name="z707" w:id="142"/>
    <w:p>
      <w:pPr>
        <w:spacing w:after="0"/>
        <w:ind w:left="0"/>
        <w:jc w:val="both"/>
      </w:pPr>
      <w:r>
        <w:rPr>
          <w:rFonts w:ascii="Times New Roman"/>
          <w:b w:val="false"/>
          <w:i w:val="false"/>
          <w:color w:val="000000"/>
          <w:sz w:val="28"/>
        </w:rPr>
        <w:t>
      больницы (отделения) паллиативной помощи и сестринского ухода;</w:t>
      </w:r>
    </w:p>
    <w:bookmarkEnd w:id="142"/>
    <w:bookmarkStart w:name="z708" w:id="143"/>
    <w:p>
      <w:pPr>
        <w:spacing w:after="0"/>
        <w:ind w:left="0"/>
        <w:jc w:val="both"/>
      </w:pPr>
      <w:r>
        <w:rPr>
          <w:rFonts w:ascii="Times New Roman"/>
          <w:b w:val="false"/>
          <w:i w:val="false"/>
          <w:color w:val="000000"/>
          <w:sz w:val="28"/>
        </w:rPr>
        <w:t>
      2) в многопрофильные стационары и (или) научные организации по следующим профилям коек:</w:t>
      </w:r>
    </w:p>
    <w:bookmarkEnd w:id="143"/>
    <w:bookmarkStart w:name="z709" w:id="144"/>
    <w:p>
      <w:pPr>
        <w:spacing w:after="0"/>
        <w:ind w:left="0"/>
        <w:jc w:val="both"/>
      </w:pPr>
      <w:r>
        <w:rPr>
          <w:rFonts w:ascii="Times New Roman"/>
          <w:b w:val="false"/>
          <w:i w:val="false"/>
          <w:color w:val="000000"/>
          <w:sz w:val="28"/>
        </w:rPr>
        <w:t>
      акушерскому;</w:t>
      </w:r>
    </w:p>
    <w:bookmarkEnd w:id="144"/>
    <w:bookmarkStart w:name="z710" w:id="145"/>
    <w:p>
      <w:pPr>
        <w:spacing w:after="0"/>
        <w:ind w:left="0"/>
        <w:jc w:val="both"/>
      </w:pPr>
      <w:r>
        <w:rPr>
          <w:rFonts w:ascii="Times New Roman"/>
          <w:b w:val="false"/>
          <w:i w:val="false"/>
          <w:color w:val="000000"/>
          <w:sz w:val="28"/>
        </w:rPr>
        <w:t>
      гинекологическому - при направлении на экстракорпоральное оплодотворение, плановые медицинские аборты, диагностику и лечение заболеваний женских половых органов, сроки которых зависят от фаз менструального цикла;</w:t>
      </w:r>
    </w:p>
    <w:bookmarkEnd w:id="145"/>
    <w:bookmarkStart w:name="z711" w:id="146"/>
    <w:p>
      <w:pPr>
        <w:spacing w:after="0"/>
        <w:ind w:left="0"/>
        <w:jc w:val="both"/>
      </w:pPr>
      <w:r>
        <w:rPr>
          <w:rFonts w:ascii="Times New Roman"/>
          <w:b w:val="false"/>
          <w:i w:val="false"/>
          <w:color w:val="000000"/>
          <w:sz w:val="28"/>
        </w:rPr>
        <w:t>
      кожно-венерологическому;</w:t>
      </w:r>
    </w:p>
    <w:bookmarkEnd w:id="146"/>
    <w:bookmarkStart w:name="z712" w:id="147"/>
    <w:p>
      <w:pPr>
        <w:spacing w:after="0"/>
        <w:ind w:left="0"/>
        <w:jc w:val="both"/>
      </w:pPr>
      <w:r>
        <w:rPr>
          <w:rFonts w:ascii="Times New Roman"/>
          <w:b w:val="false"/>
          <w:i w:val="false"/>
          <w:color w:val="000000"/>
          <w:sz w:val="28"/>
        </w:rPr>
        <w:t>
      онкологическому;</w:t>
      </w:r>
    </w:p>
    <w:bookmarkEnd w:id="147"/>
    <w:bookmarkStart w:name="z713" w:id="148"/>
    <w:p>
      <w:pPr>
        <w:spacing w:after="0"/>
        <w:ind w:left="0"/>
        <w:jc w:val="both"/>
      </w:pPr>
      <w:r>
        <w:rPr>
          <w:rFonts w:ascii="Times New Roman"/>
          <w:b w:val="false"/>
          <w:i w:val="false"/>
          <w:color w:val="000000"/>
          <w:sz w:val="28"/>
        </w:rPr>
        <w:t>
      гематологическому и онкогематологическому.</w:t>
      </w:r>
    </w:p>
    <w:bookmarkEnd w:id="148"/>
    <w:bookmarkStart w:name="z714" w:id="149"/>
    <w:p>
      <w:pPr>
        <w:spacing w:after="0"/>
        <w:ind w:left="0"/>
        <w:jc w:val="both"/>
      </w:pPr>
      <w:r>
        <w:rPr>
          <w:rFonts w:ascii="Times New Roman"/>
          <w:b w:val="false"/>
          <w:i w:val="false"/>
          <w:color w:val="000000"/>
          <w:sz w:val="28"/>
        </w:rPr>
        <w:t>
      36. При автоматическом определении даты госпитализации ответственный специалист организации ПМСП и (или) направляющей организации предоставляет пациенту информацию о стационарах по соответствующему профилю.</w:t>
      </w:r>
    </w:p>
    <w:bookmarkEnd w:id="149"/>
    <w:bookmarkStart w:name="z715" w:id="150"/>
    <w:p>
      <w:pPr>
        <w:spacing w:after="0"/>
        <w:ind w:left="0"/>
        <w:jc w:val="both"/>
      </w:pPr>
      <w:r>
        <w:rPr>
          <w:rFonts w:ascii="Times New Roman"/>
          <w:b w:val="false"/>
          <w:i w:val="false"/>
          <w:color w:val="000000"/>
          <w:sz w:val="28"/>
        </w:rPr>
        <w:t xml:space="preserve">
      37. После выбора стационара пациентом ответственный специалист организации ПМСП и (или) направляющей организации регистрирует направление на плановую госпитализацию в расположенном на Портале листе ожидания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и ежедневно осуществляет мониторинг листа ожидания.</w:t>
      </w:r>
    </w:p>
    <w:bookmarkEnd w:id="150"/>
    <w:bookmarkStart w:name="z716" w:id="151"/>
    <w:p>
      <w:pPr>
        <w:spacing w:after="0"/>
        <w:ind w:left="0"/>
        <w:jc w:val="both"/>
      </w:pPr>
      <w:r>
        <w:rPr>
          <w:rFonts w:ascii="Times New Roman"/>
          <w:b w:val="false"/>
          <w:i w:val="false"/>
          <w:color w:val="000000"/>
          <w:sz w:val="28"/>
        </w:rPr>
        <w:t>
      После определения даты плановой госпитализации ответственный специалист организации ПМСП и (или) направляющей организации:</w:t>
      </w:r>
    </w:p>
    <w:bookmarkEnd w:id="151"/>
    <w:bookmarkStart w:name="z717" w:id="152"/>
    <w:p>
      <w:pPr>
        <w:spacing w:after="0"/>
        <w:ind w:left="0"/>
        <w:jc w:val="both"/>
      </w:pPr>
      <w:r>
        <w:rPr>
          <w:rFonts w:ascii="Times New Roman"/>
          <w:b w:val="false"/>
          <w:i w:val="false"/>
          <w:color w:val="000000"/>
          <w:sz w:val="28"/>
        </w:rPr>
        <w:t>
      информирует пациента о дате госпитализации в выбранный стационар путем устного или электронного оповещения (push или sms-сообщение);</w:t>
      </w:r>
    </w:p>
    <w:bookmarkEnd w:id="152"/>
    <w:bookmarkStart w:name="z718" w:id="153"/>
    <w:p>
      <w:pPr>
        <w:spacing w:after="0"/>
        <w:ind w:left="0"/>
        <w:jc w:val="both"/>
      </w:pPr>
      <w:r>
        <w:rPr>
          <w:rFonts w:ascii="Times New Roman"/>
          <w:b w:val="false"/>
          <w:i w:val="false"/>
          <w:color w:val="000000"/>
          <w:sz w:val="28"/>
        </w:rPr>
        <w:t xml:space="preserve">
      выдает пациенту талон плановой госпитализации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p>
    <w:bookmarkEnd w:id="153"/>
    <w:bookmarkStart w:name="z719" w:id="154"/>
    <w:p>
      <w:pPr>
        <w:spacing w:after="0"/>
        <w:ind w:left="0"/>
        <w:jc w:val="both"/>
      </w:pPr>
      <w:r>
        <w:rPr>
          <w:rFonts w:ascii="Times New Roman"/>
          <w:b w:val="false"/>
          <w:i w:val="false"/>
          <w:color w:val="000000"/>
          <w:sz w:val="28"/>
        </w:rPr>
        <w:t>
      предупреждает о необходимости обязательной явки в установленную дату плановой госпитализации.</w:t>
      </w:r>
    </w:p>
    <w:bookmarkEnd w:id="154"/>
    <w:bookmarkStart w:name="z720" w:id="155"/>
    <w:p>
      <w:pPr>
        <w:spacing w:after="0"/>
        <w:ind w:left="0"/>
        <w:jc w:val="both"/>
      </w:pPr>
      <w:r>
        <w:rPr>
          <w:rFonts w:ascii="Times New Roman"/>
          <w:b w:val="false"/>
          <w:i w:val="false"/>
          <w:color w:val="000000"/>
          <w:sz w:val="28"/>
        </w:rPr>
        <w:t>
      38. При отказе пациентом от планируемой даты госпитализации, установленной автоматически в Портале, ответственный специалист ПМСП и (или) направляющей организации предлагает ему более позднюю дату госпитализации или выбор стационара, где предусматривается более ранняя госпитализация.</w:t>
      </w:r>
    </w:p>
    <w:bookmarkEnd w:id="155"/>
    <w:bookmarkStart w:name="z721" w:id="156"/>
    <w:p>
      <w:pPr>
        <w:spacing w:after="0"/>
        <w:ind w:left="0"/>
        <w:jc w:val="both"/>
      </w:pPr>
      <w:r>
        <w:rPr>
          <w:rFonts w:ascii="Times New Roman"/>
          <w:b w:val="false"/>
          <w:i w:val="false"/>
          <w:color w:val="000000"/>
          <w:sz w:val="28"/>
        </w:rPr>
        <w:t>
      При возникновении обстоятельств, не позволяющих явиться в стационар в установленную дату плановой госпитализации, пациент извещает организацию ПМСП и (или) организацию здравоохранения, направившую на госпитализацию. Стационар переносит госпитализацию на срок не более 2 (двух) календарных дней.</w:t>
      </w:r>
    </w:p>
    <w:bookmarkEnd w:id="156"/>
    <w:bookmarkStart w:name="z722" w:id="157"/>
    <w:p>
      <w:pPr>
        <w:spacing w:after="0"/>
        <w:ind w:left="0"/>
        <w:jc w:val="both"/>
      </w:pPr>
      <w:r>
        <w:rPr>
          <w:rFonts w:ascii="Times New Roman"/>
          <w:b w:val="false"/>
          <w:i w:val="false"/>
          <w:color w:val="000000"/>
          <w:sz w:val="28"/>
        </w:rPr>
        <w:t>
      Окончательная дата госпитализации определяется в день поступления в стационар с круглосуточным наблюдением.</w:t>
      </w:r>
    </w:p>
    <w:bookmarkEnd w:id="157"/>
    <w:bookmarkStart w:name="z723" w:id="158"/>
    <w:p>
      <w:pPr>
        <w:spacing w:after="0"/>
        <w:ind w:left="0"/>
        <w:jc w:val="both"/>
      </w:pPr>
      <w:r>
        <w:rPr>
          <w:rFonts w:ascii="Times New Roman"/>
          <w:b w:val="false"/>
          <w:i w:val="false"/>
          <w:color w:val="000000"/>
          <w:sz w:val="28"/>
        </w:rPr>
        <w:t xml:space="preserve">
      39. Ответственный специалист стационара ежедневно (за исключением выходных и праздничных дней) просматривает список пациентов, направленных на госпитализацию в данный стационар, формирует сведения о свободных койках по профилям и до 9 часов 30 минут и вносит их в размещенный в Портале лист учета свободных коек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Планируемая дата плановой госпитализации определяется в течение 2 (двух) рабочих дней со дня регистрации направления на плановую госпитализацию в Портале.</w:t>
      </w:r>
    </w:p>
    <w:bookmarkEnd w:id="158"/>
    <w:bookmarkStart w:name="z724" w:id="159"/>
    <w:p>
      <w:pPr>
        <w:spacing w:after="0"/>
        <w:ind w:left="0"/>
        <w:jc w:val="both"/>
      </w:pPr>
      <w:r>
        <w:rPr>
          <w:rFonts w:ascii="Times New Roman"/>
          <w:b w:val="false"/>
          <w:i w:val="false"/>
          <w:color w:val="000000"/>
          <w:sz w:val="28"/>
        </w:rPr>
        <w:t>
      40. При переводе пациента в другую организацию здравоохранения, специалист стационара по месту нахождения пациента регистрирует направление в Портале после завершения процедуры согласования направляющей и принимающей организаций здравоохранения.</w:t>
      </w:r>
    </w:p>
    <w:bookmarkEnd w:id="159"/>
    <w:bookmarkStart w:name="z725" w:id="160"/>
    <w:p>
      <w:pPr>
        <w:spacing w:after="0"/>
        <w:ind w:left="0"/>
        <w:jc w:val="both"/>
      </w:pPr>
      <w:r>
        <w:rPr>
          <w:rFonts w:ascii="Times New Roman"/>
          <w:b w:val="false"/>
          <w:i w:val="false"/>
          <w:color w:val="000000"/>
          <w:sz w:val="28"/>
        </w:rPr>
        <w:t>
      41.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с учетом:</w:t>
      </w:r>
    </w:p>
    <w:bookmarkEnd w:id="160"/>
    <w:bookmarkStart w:name="z726" w:id="161"/>
    <w:p>
      <w:pPr>
        <w:spacing w:after="0"/>
        <w:ind w:left="0"/>
        <w:jc w:val="both"/>
      </w:pPr>
      <w:r>
        <w:rPr>
          <w:rFonts w:ascii="Times New Roman"/>
          <w:b w:val="false"/>
          <w:i w:val="false"/>
          <w:color w:val="000000"/>
          <w:sz w:val="28"/>
        </w:rPr>
        <w:t>
      общего планируемого объема финансирования;</w:t>
      </w:r>
    </w:p>
    <w:bookmarkEnd w:id="161"/>
    <w:bookmarkStart w:name="z727" w:id="162"/>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предыдущего года;</w:t>
      </w:r>
    </w:p>
    <w:bookmarkEnd w:id="162"/>
    <w:bookmarkStart w:name="z728" w:id="163"/>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случаев плановой госпитализации в разрезе нозологий по профилям, не участвующим в процессе госпитализации, на основании данных прошлого года;</w:t>
      </w:r>
    </w:p>
    <w:bookmarkEnd w:id="163"/>
    <w:bookmarkStart w:name="z729" w:id="164"/>
    <w:p>
      <w:pPr>
        <w:spacing w:after="0"/>
        <w:ind w:left="0"/>
        <w:jc w:val="both"/>
      </w:pPr>
      <w:r>
        <w:rPr>
          <w:rFonts w:ascii="Times New Roman"/>
          <w:b w:val="false"/>
          <w:i w:val="false"/>
          <w:color w:val="000000"/>
          <w:sz w:val="28"/>
        </w:rPr>
        <w:t>
      прогнозируемой стоимости всех случаев (плановых и экстренных), выписка которых планируется в отчетный период, в соответствии с планом общего финансирования на отчетный месяц;</w:t>
      </w:r>
    </w:p>
    <w:bookmarkEnd w:id="164"/>
    <w:bookmarkStart w:name="z730" w:id="165"/>
    <w:p>
      <w:pPr>
        <w:spacing w:after="0"/>
        <w:ind w:left="0"/>
        <w:jc w:val="both"/>
      </w:pPr>
      <w:r>
        <w:rPr>
          <w:rFonts w:ascii="Times New Roman"/>
          <w:b w:val="false"/>
          <w:i w:val="false"/>
          <w:color w:val="000000"/>
          <w:sz w:val="28"/>
        </w:rPr>
        <w:t>
      сроков средней длительности пребывания пациента на койке в разрезе нозологий;</w:t>
      </w:r>
    </w:p>
    <w:bookmarkEnd w:id="165"/>
    <w:bookmarkStart w:name="z731" w:id="166"/>
    <w:p>
      <w:pPr>
        <w:spacing w:after="0"/>
        <w:ind w:left="0"/>
        <w:jc w:val="both"/>
      </w:pPr>
      <w:r>
        <w:rPr>
          <w:rFonts w:ascii="Times New Roman"/>
          <w:b w:val="false"/>
          <w:i w:val="false"/>
          <w:color w:val="000000"/>
          <w:sz w:val="28"/>
        </w:rPr>
        <w:t>
      сведений о количестве пациентов, госпитализируемых в плановом порядке за один рабочий день;</w:t>
      </w:r>
    </w:p>
    <w:bookmarkEnd w:id="166"/>
    <w:bookmarkStart w:name="z732" w:id="167"/>
    <w:p>
      <w:pPr>
        <w:spacing w:after="0"/>
        <w:ind w:left="0"/>
        <w:jc w:val="both"/>
      </w:pPr>
      <w:r>
        <w:rPr>
          <w:rFonts w:ascii="Times New Roman"/>
          <w:b w:val="false"/>
          <w:i w:val="false"/>
          <w:color w:val="000000"/>
          <w:sz w:val="28"/>
        </w:rPr>
        <w:t>
      сведений о выходных, праздничных днях (с переносом), операционных, ургентных днях и днях, предназначенных на санитарную обработку (по данным организации здравоохранения);</w:t>
      </w:r>
    </w:p>
    <w:bookmarkEnd w:id="167"/>
    <w:bookmarkStart w:name="z733" w:id="168"/>
    <w:p>
      <w:pPr>
        <w:spacing w:after="0"/>
        <w:ind w:left="0"/>
        <w:jc w:val="both"/>
      </w:pPr>
      <w:r>
        <w:rPr>
          <w:rFonts w:ascii="Times New Roman"/>
          <w:b w:val="false"/>
          <w:i w:val="false"/>
          <w:color w:val="000000"/>
          <w:sz w:val="28"/>
        </w:rPr>
        <w:t>
      сведений о графике трудовых отпусков, повышения квалификации специалистов, деятельность которых влияет на процесс плановой госпитализации;</w:t>
      </w:r>
    </w:p>
    <w:bookmarkEnd w:id="168"/>
    <w:bookmarkStart w:name="z734" w:id="169"/>
    <w:p>
      <w:pPr>
        <w:spacing w:after="0"/>
        <w:ind w:left="0"/>
        <w:jc w:val="both"/>
      </w:pPr>
      <w:r>
        <w:rPr>
          <w:rFonts w:ascii="Times New Roman"/>
          <w:b w:val="false"/>
          <w:i w:val="false"/>
          <w:color w:val="000000"/>
          <w:sz w:val="28"/>
        </w:rPr>
        <w:t>
      сведений о доле на самостоятельную плановую госпитализацию пациентов.</w:t>
      </w:r>
    </w:p>
    <w:bookmarkEnd w:id="169"/>
    <w:bookmarkStart w:name="z735" w:id="170"/>
    <w:p>
      <w:pPr>
        <w:spacing w:after="0"/>
        <w:ind w:left="0"/>
        <w:jc w:val="both"/>
      </w:pPr>
      <w:r>
        <w:rPr>
          <w:rFonts w:ascii="Times New Roman"/>
          <w:b w:val="false"/>
          <w:i w:val="false"/>
          <w:color w:val="000000"/>
          <w:sz w:val="28"/>
        </w:rPr>
        <w:t>
      42. Снятие с листа ожидания осуществляется:</w:t>
      </w:r>
    </w:p>
    <w:bookmarkEnd w:id="170"/>
    <w:bookmarkStart w:name="z736" w:id="171"/>
    <w:p>
      <w:pPr>
        <w:spacing w:after="0"/>
        <w:ind w:left="0"/>
        <w:jc w:val="both"/>
      </w:pPr>
      <w:r>
        <w:rPr>
          <w:rFonts w:ascii="Times New Roman"/>
          <w:b w:val="false"/>
          <w:i w:val="false"/>
          <w:color w:val="000000"/>
          <w:sz w:val="28"/>
        </w:rPr>
        <w:t>
      1) организацией ПМСП и (или) направившей организацией:</w:t>
      </w:r>
    </w:p>
    <w:bookmarkEnd w:id="171"/>
    <w:bookmarkStart w:name="z737" w:id="172"/>
    <w:p>
      <w:pPr>
        <w:spacing w:after="0"/>
        <w:ind w:left="0"/>
        <w:jc w:val="both"/>
      </w:pPr>
      <w:r>
        <w:rPr>
          <w:rFonts w:ascii="Times New Roman"/>
          <w:b w:val="false"/>
          <w:i w:val="false"/>
          <w:color w:val="000000"/>
          <w:sz w:val="28"/>
        </w:rPr>
        <w:t>
      на основании письменного отказа пациента от госпитализации после регистрации направления на Портале;</w:t>
      </w:r>
    </w:p>
    <w:bookmarkEnd w:id="172"/>
    <w:bookmarkStart w:name="z738" w:id="173"/>
    <w:p>
      <w:pPr>
        <w:spacing w:after="0"/>
        <w:ind w:left="0"/>
        <w:jc w:val="both"/>
      </w:pPr>
      <w:r>
        <w:rPr>
          <w:rFonts w:ascii="Times New Roman"/>
          <w:b w:val="false"/>
          <w:i w:val="false"/>
          <w:color w:val="000000"/>
          <w:sz w:val="28"/>
        </w:rPr>
        <w:t>
      при регистрации случая смерти пациента на догоспитальном этапе;</w:t>
      </w:r>
    </w:p>
    <w:bookmarkEnd w:id="173"/>
    <w:bookmarkStart w:name="z739" w:id="174"/>
    <w:p>
      <w:pPr>
        <w:spacing w:after="0"/>
        <w:ind w:left="0"/>
        <w:jc w:val="both"/>
      </w:pPr>
      <w:r>
        <w:rPr>
          <w:rFonts w:ascii="Times New Roman"/>
          <w:b w:val="false"/>
          <w:i w:val="false"/>
          <w:color w:val="000000"/>
          <w:sz w:val="28"/>
        </w:rPr>
        <w:t>
      при госпитализации по экстренным показаниям;</w:t>
      </w:r>
    </w:p>
    <w:bookmarkEnd w:id="174"/>
    <w:bookmarkStart w:name="z740" w:id="175"/>
    <w:p>
      <w:pPr>
        <w:spacing w:after="0"/>
        <w:ind w:left="0"/>
        <w:jc w:val="both"/>
      </w:pPr>
      <w:r>
        <w:rPr>
          <w:rFonts w:ascii="Times New Roman"/>
          <w:b w:val="false"/>
          <w:i w:val="false"/>
          <w:color w:val="000000"/>
          <w:sz w:val="28"/>
        </w:rPr>
        <w:t>
      2) организацией здравоохранения по месту госпитализации (в приемном покое):</w:t>
      </w:r>
    </w:p>
    <w:bookmarkEnd w:id="175"/>
    <w:bookmarkStart w:name="z741" w:id="176"/>
    <w:p>
      <w:pPr>
        <w:spacing w:after="0"/>
        <w:ind w:left="0"/>
        <w:jc w:val="both"/>
      </w:pPr>
      <w:r>
        <w:rPr>
          <w:rFonts w:ascii="Times New Roman"/>
          <w:b w:val="false"/>
          <w:i w:val="false"/>
          <w:color w:val="000000"/>
          <w:sz w:val="28"/>
        </w:rPr>
        <w:t>
      при отсутствии медицинских показаний к госпитализации;</w:t>
      </w:r>
    </w:p>
    <w:bookmarkEnd w:id="176"/>
    <w:bookmarkStart w:name="z742" w:id="177"/>
    <w:p>
      <w:pPr>
        <w:spacing w:after="0"/>
        <w:ind w:left="0"/>
        <w:jc w:val="both"/>
      </w:pPr>
      <w:r>
        <w:rPr>
          <w:rFonts w:ascii="Times New Roman"/>
          <w:b w:val="false"/>
          <w:i w:val="false"/>
          <w:color w:val="000000"/>
          <w:sz w:val="28"/>
        </w:rPr>
        <w:t>
      при наличии медицинских противопоказаний на момент госпитализации;</w:t>
      </w:r>
    </w:p>
    <w:bookmarkEnd w:id="177"/>
    <w:bookmarkStart w:name="z743" w:id="178"/>
    <w:p>
      <w:pPr>
        <w:spacing w:after="0"/>
        <w:ind w:left="0"/>
        <w:jc w:val="both"/>
      </w:pPr>
      <w:r>
        <w:rPr>
          <w:rFonts w:ascii="Times New Roman"/>
          <w:b w:val="false"/>
          <w:i w:val="false"/>
          <w:color w:val="000000"/>
          <w:sz w:val="28"/>
        </w:rPr>
        <w:t>
      неявке пациента на госпитализацию в течении 2 календарных дней от установленной даты госпитализации;</w:t>
      </w:r>
    </w:p>
    <w:bookmarkEnd w:id="178"/>
    <w:bookmarkStart w:name="z744" w:id="179"/>
    <w:p>
      <w:pPr>
        <w:spacing w:after="0"/>
        <w:ind w:left="0"/>
        <w:jc w:val="both"/>
      </w:pPr>
      <w:r>
        <w:rPr>
          <w:rFonts w:ascii="Times New Roman"/>
          <w:b w:val="false"/>
          <w:i w:val="false"/>
          <w:color w:val="000000"/>
          <w:sz w:val="28"/>
        </w:rPr>
        <w:t>
      непрофильной госпитализации.</w:t>
      </w:r>
    </w:p>
    <w:bookmarkEnd w:id="179"/>
    <w:bookmarkStart w:name="z745" w:id="180"/>
    <w:p>
      <w:pPr>
        <w:spacing w:after="0"/>
        <w:ind w:left="0"/>
        <w:jc w:val="both"/>
      </w:pPr>
      <w:r>
        <w:rPr>
          <w:rFonts w:ascii="Times New Roman"/>
          <w:b w:val="false"/>
          <w:i w:val="false"/>
          <w:color w:val="000000"/>
          <w:sz w:val="28"/>
        </w:rPr>
        <w:t>
      При самостоятельном обращении пациентов дату плановой госпитализации специалист приемного отделения стационара согласовывает с ответственным специалистом по Порталу.</w:t>
      </w:r>
    </w:p>
    <w:bookmarkEnd w:id="180"/>
    <w:bookmarkStart w:name="z746" w:id="181"/>
    <w:p>
      <w:pPr>
        <w:spacing w:after="0"/>
        <w:ind w:left="0"/>
        <w:jc w:val="both"/>
      </w:pPr>
      <w:r>
        <w:rPr>
          <w:rFonts w:ascii="Times New Roman"/>
          <w:b w:val="false"/>
          <w:i w:val="false"/>
          <w:color w:val="000000"/>
          <w:sz w:val="28"/>
        </w:rPr>
        <w:t>
      43. К нештатным ситуациям, влияющим на плановую госпитализацию относятся:</w:t>
      </w:r>
    </w:p>
    <w:bookmarkEnd w:id="181"/>
    <w:bookmarkStart w:name="z747" w:id="182"/>
    <w:p>
      <w:pPr>
        <w:spacing w:after="0"/>
        <w:ind w:left="0"/>
        <w:jc w:val="both"/>
      </w:pPr>
      <w:r>
        <w:rPr>
          <w:rFonts w:ascii="Times New Roman"/>
          <w:b w:val="false"/>
          <w:i w:val="false"/>
          <w:color w:val="000000"/>
          <w:sz w:val="28"/>
        </w:rPr>
        <w:t>
      письменный отказ пациента от госпитализации после регистрации направления на Портале;</w:t>
      </w:r>
    </w:p>
    <w:bookmarkEnd w:id="182"/>
    <w:bookmarkStart w:name="z748" w:id="183"/>
    <w:p>
      <w:pPr>
        <w:spacing w:after="0"/>
        <w:ind w:left="0"/>
        <w:jc w:val="both"/>
      </w:pPr>
      <w:r>
        <w:rPr>
          <w:rFonts w:ascii="Times New Roman"/>
          <w:b w:val="false"/>
          <w:i w:val="false"/>
          <w:color w:val="000000"/>
          <w:sz w:val="28"/>
        </w:rPr>
        <w:t>
      неявка пациента на госпитализацию;</w:t>
      </w:r>
    </w:p>
    <w:bookmarkEnd w:id="183"/>
    <w:bookmarkStart w:name="z749" w:id="184"/>
    <w:p>
      <w:pPr>
        <w:spacing w:after="0"/>
        <w:ind w:left="0"/>
        <w:jc w:val="both"/>
      </w:pPr>
      <w:r>
        <w:rPr>
          <w:rFonts w:ascii="Times New Roman"/>
          <w:b w:val="false"/>
          <w:i w:val="false"/>
          <w:color w:val="000000"/>
          <w:sz w:val="28"/>
        </w:rPr>
        <w:t>
      регистрация смерти пациента на догоспитальном этапе;</w:t>
      </w:r>
    </w:p>
    <w:bookmarkEnd w:id="184"/>
    <w:bookmarkStart w:name="z750" w:id="185"/>
    <w:p>
      <w:pPr>
        <w:spacing w:after="0"/>
        <w:ind w:left="0"/>
        <w:jc w:val="both"/>
      </w:pPr>
      <w:r>
        <w:rPr>
          <w:rFonts w:ascii="Times New Roman"/>
          <w:b w:val="false"/>
          <w:i w:val="false"/>
          <w:color w:val="000000"/>
          <w:sz w:val="28"/>
        </w:rPr>
        <w:t>
      экстренная госпитализация;</w:t>
      </w:r>
    </w:p>
    <w:bookmarkEnd w:id="185"/>
    <w:bookmarkStart w:name="z751" w:id="186"/>
    <w:p>
      <w:pPr>
        <w:spacing w:after="0"/>
        <w:ind w:left="0"/>
        <w:jc w:val="both"/>
      </w:pPr>
      <w:r>
        <w:rPr>
          <w:rFonts w:ascii="Times New Roman"/>
          <w:b w:val="false"/>
          <w:i w:val="false"/>
          <w:color w:val="000000"/>
          <w:sz w:val="28"/>
        </w:rPr>
        <w:t>
      независящие от процедуры госпитализации: приостановление деятельности организации здравоохранения, технические сбои в работе Портала.</w:t>
      </w:r>
    </w:p>
    <w:bookmarkEnd w:id="186"/>
    <w:bookmarkStart w:name="z752" w:id="187"/>
    <w:p>
      <w:pPr>
        <w:spacing w:after="0"/>
        <w:ind w:left="0"/>
        <w:jc w:val="both"/>
      </w:pPr>
      <w:r>
        <w:rPr>
          <w:rFonts w:ascii="Times New Roman"/>
          <w:b w:val="false"/>
          <w:i w:val="false"/>
          <w:color w:val="000000"/>
          <w:sz w:val="28"/>
        </w:rPr>
        <w:t>
      44. При приостановлении деятельности стационар в течение 1 (одного) рабочего дня направляет письменное уведомление о нештатной ситуации в управление здравоохранения, ФСМС и субъект цифрового здравоохранения.</w:t>
      </w:r>
    </w:p>
    <w:bookmarkEnd w:id="187"/>
    <w:bookmarkStart w:name="z753" w:id="188"/>
    <w:p>
      <w:pPr>
        <w:spacing w:after="0"/>
        <w:ind w:left="0"/>
        <w:jc w:val="both"/>
      </w:pPr>
      <w:r>
        <w:rPr>
          <w:rFonts w:ascii="Times New Roman"/>
          <w:b w:val="false"/>
          <w:i w:val="false"/>
          <w:color w:val="000000"/>
          <w:sz w:val="28"/>
        </w:rPr>
        <w:t>
      Субъект цифрового здравоохранения в течение 1 (одного) рабочего дня оповещает организации ПМСП и другие организации здравоохранения.</w:t>
      </w:r>
    </w:p>
    <w:bookmarkEnd w:id="188"/>
    <w:bookmarkStart w:name="z754" w:id="189"/>
    <w:p>
      <w:pPr>
        <w:spacing w:after="0"/>
        <w:ind w:left="0"/>
        <w:jc w:val="both"/>
      </w:pPr>
      <w:r>
        <w:rPr>
          <w:rFonts w:ascii="Times New Roman"/>
          <w:b w:val="false"/>
          <w:i w:val="false"/>
          <w:color w:val="000000"/>
          <w:sz w:val="28"/>
        </w:rPr>
        <w:t>
      Ответственный специалист доводит до сведения пациента о возникновении нештатных ситуаций и предлагает выбор другого стационара и (или) госпитализацию в выбранный ранее стационар после возобновления его деятельности.</w:t>
      </w:r>
    </w:p>
    <w:bookmarkEnd w:id="189"/>
    <w:bookmarkStart w:name="z755" w:id="190"/>
    <w:p>
      <w:pPr>
        <w:spacing w:after="0"/>
        <w:ind w:left="0"/>
        <w:jc w:val="both"/>
      </w:pPr>
      <w:r>
        <w:rPr>
          <w:rFonts w:ascii="Times New Roman"/>
          <w:b w:val="false"/>
          <w:i w:val="false"/>
          <w:color w:val="000000"/>
          <w:sz w:val="28"/>
        </w:rPr>
        <w:t>
      45. При технических сбоях в Портале (электронной регистрации направления на госпитализацию более 3 часов), организация здравоохранения обеспечивает непрерывность процесса направления на плановую госпитализацию в следующей последовательности:</w:t>
      </w:r>
    </w:p>
    <w:bookmarkEnd w:id="190"/>
    <w:bookmarkStart w:name="z756" w:id="191"/>
    <w:p>
      <w:pPr>
        <w:spacing w:after="0"/>
        <w:ind w:left="0"/>
        <w:jc w:val="both"/>
      </w:pPr>
      <w:r>
        <w:rPr>
          <w:rFonts w:ascii="Times New Roman"/>
          <w:b w:val="false"/>
          <w:i w:val="false"/>
          <w:color w:val="000000"/>
          <w:sz w:val="28"/>
        </w:rPr>
        <w:t>
      1) организация ПМСП или организация здравоохранения оформляет направление на плановую госпитализацию на дату, согласованную со стационаром на бумажном носителе;</w:t>
      </w:r>
    </w:p>
    <w:bookmarkEnd w:id="191"/>
    <w:bookmarkStart w:name="z757" w:id="192"/>
    <w:p>
      <w:pPr>
        <w:spacing w:after="0"/>
        <w:ind w:left="0"/>
        <w:jc w:val="both"/>
      </w:pPr>
      <w:r>
        <w:rPr>
          <w:rFonts w:ascii="Times New Roman"/>
          <w:b w:val="false"/>
          <w:i w:val="false"/>
          <w:color w:val="000000"/>
          <w:sz w:val="28"/>
        </w:rPr>
        <w:t>
      2) организация здравоохранения обеспечивает госпитализацию пациента в соответствии с датой госпитализации на бумажном носителе;</w:t>
      </w:r>
    </w:p>
    <w:bookmarkEnd w:id="192"/>
    <w:bookmarkStart w:name="z758" w:id="193"/>
    <w:p>
      <w:pPr>
        <w:spacing w:after="0"/>
        <w:ind w:left="0"/>
        <w:jc w:val="both"/>
      </w:pPr>
      <w:r>
        <w:rPr>
          <w:rFonts w:ascii="Times New Roman"/>
          <w:b w:val="false"/>
          <w:i w:val="false"/>
          <w:color w:val="000000"/>
          <w:sz w:val="28"/>
        </w:rPr>
        <w:t>
      3) организация ПМСП или другая организация здравоохранения 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 (или) запланированных на госпитализацию в период отключения медицинской информационной системы на основании данных бумажных носителей;</w:t>
      </w:r>
    </w:p>
    <w:bookmarkEnd w:id="193"/>
    <w:bookmarkStart w:name="z759" w:id="194"/>
    <w:p>
      <w:pPr>
        <w:spacing w:after="0"/>
        <w:ind w:left="0"/>
        <w:jc w:val="both"/>
      </w:pPr>
      <w:r>
        <w:rPr>
          <w:rFonts w:ascii="Times New Roman"/>
          <w:b w:val="false"/>
          <w:i w:val="false"/>
          <w:color w:val="000000"/>
          <w:sz w:val="28"/>
        </w:rPr>
        <w:t>
      4) субъект цифрового здравоохранения:</w:t>
      </w:r>
    </w:p>
    <w:bookmarkEnd w:id="194"/>
    <w:bookmarkStart w:name="z760" w:id="195"/>
    <w:p>
      <w:pPr>
        <w:spacing w:after="0"/>
        <w:ind w:left="0"/>
        <w:jc w:val="both"/>
      </w:pPr>
      <w:r>
        <w:rPr>
          <w:rFonts w:ascii="Times New Roman"/>
          <w:b w:val="false"/>
          <w:i w:val="false"/>
          <w:color w:val="000000"/>
          <w:sz w:val="28"/>
        </w:rPr>
        <w:t>
      оформляет протокол о факте не функционирования в Портале электронной регистрации направления на госпитализацию на срок более 3 (трех) часов;</w:t>
      </w:r>
    </w:p>
    <w:bookmarkEnd w:id="195"/>
    <w:bookmarkStart w:name="z761" w:id="196"/>
    <w:p>
      <w:pPr>
        <w:spacing w:after="0"/>
        <w:ind w:left="0"/>
        <w:jc w:val="both"/>
      </w:pPr>
      <w:r>
        <w:rPr>
          <w:rFonts w:ascii="Times New Roman"/>
          <w:b w:val="false"/>
          <w:i w:val="false"/>
          <w:color w:val="000000"/>
          <w:sz w:val="28"/>
        </w:rPr>
        <w:t>
      запрашивает информацию из организаций ПМСП или медицинской организации по фактам направлений на плановую госпитализацию на бумажных носителях;</w:t>
      </w:r>
    </w:p>
    <w:bookmarkEnd w:id="196"/>
    <w:bookmarkStart w:name="z762" w:id="197"/>
    <w:p>
      <w:pPr>
        <w:spacing w:after="0"/>
        <w:ind w:left="0"/>
        <w:jc w:val="both"/>
      </w:pPr>
      <w:r>
        <w:rPr>
          <w:rFonts w:ascii="Times New Roman"/>
          <w:b w:val="false"/>
          <w:i w:val="false"/>
          <w:color w:val="000000"/>
          <w:sz w:val="28"/>
        </w:rPr>
        <w:t>
      координирует процесс регистрации направлений в Портале в соответствии с данными бумажных носителей.</w:t>
      </w:r>
    </w:p>
    <w:bookmarkEnd w:id="197"/>
    <w:bookmarkStart w:name="z763" w:id="198"/>
    <w:p>
      <w:pPr>
        <w:spacing w:after="0"/>
        <w:ind w:left="0"/>
        <w:jc w:val="both"/>
      </w:pPr>
      <w:r>
        <w:rPr>
          <w:rFonts w:ascii="Times New Roman"/>
          <w:b w:val="false"/>
          <w:i w:val="false"/>
          <w:color w:val="000000"/>
          <w:sz w:val="28"/>
        </w:rPr>
        <w:t xml:space="preserve">
      46. При снятии направлений с "листа ожидания" в Портале по причине смерти пациента на догоспитальном этапе субъекту информатизации предоставляются сведения ответственным специалистом (в течение трех рабочих дней со дня регистрации снятия): выписка из амбулаторной карты, копия медицинского свидетельства о смерти по форме № 045/у, утвержденной </w:t>
      </w:r>
      <w:r>
        <w:rPr>
          <w:rFonts w:ascii="Times New Roman"/>
          <w:b w:val="false"/>
          <w:i w:val="false"/>
          <w:color w:val="000000"/>
          <w:sz w:val="28"/>
        </w:rPr>
        <w:t>приказом № ҚР ДСМ-175/2020</w:t>
      </w:r>
      <w:r>
        <w:rPr>
          <w:rFonts w:ascii="Times New Roman"/>
          <w:b w:val="false"/>
          <w:i w:val="false"/>
          <w:color w:val="000000"/>
          <w:sz w:val="28"/>
        </w:rPr>
        <w:t>, за исключением случаев, подлежащих судебно-медицинской экспертизе.</w:t>
      </w:r>
    </w:p>
    <w:bookmarkEnd w:id="198"/>
    <w:bookmarkStart w:name="z764" w:id="199"/>
    <w:p>
      <w:pPr>
        <w:spacing w:after="0"/>
        <w:ind w:left="0"/>
        <w:jc w:val="both"/>
      </w:pPr>
      <w:r>
        <w:rPr>
          <w:rFonts w:ascii="Times New Roman"/>
          <w:b w:val="false"/>
          <w:i w:val="false"/>
          <w:color w:val="000000"/>
          <w:sz w:val="28"/>
        </w:rPr>
        <w:t>
      47. Врач приемного отделения стационара при самостоятельном обращении пациентов с медицинскими показаниями осуществляет плановую госпитализацию в день обращения в:</w:t>
      </w:r>
    </w:p>
    <w:bookmarkEnd w:id="199"/>
    <w:bookmarkStart w:name="z765" w:id="200"/>
    <w:p>
      <w:pPr>
        <w:spacing w:after="0"/>
        <w:ind w:left="0"/>
        <w:jc w:val="both"/>
      </w:pPr>
      <w:r>
        <w:rPr>
          <w:rFonts w:ascii="Times New Roman"/>
          <w:b w:val="false"/>
          <w:i w:val="false"/>
          <w:color w:val="000000"/>
          <w:sz w:val="28"/>
        </w:rPr>
        <w:t>
      инфекционные больницы и инфекционные отделения при многопрофильных больницах;</w:t>
      </w:r>
    </w:p>
    <w:bookmarkEnd w:id="200"/>
    <w:bookmarkStart w:name="z766" w:id="201"/>
    <w:p>
      <w:pPr>
        <w:spacing w:after="0"/>
        <w:ind w:left="0"/>
        <w:jc w:val="both"/>
      </w:pPr>
      <w:r>
        <w:rPr>
          <w:rFonts w:ascii="Times New Roman"/>
          <w:b w:val="false"/>
          <w:i w:val="false"/>
          <w:color w:val="000000"/>
          <w:sz w:val="28"/>
        </w:rPr>
        <w:t>
      центры психического здоровья и организации здравоохранения, оказывающие медицинскую помощь в области психического здоровья;</w:t>
      </w:r>
    </w:p>
    <w:bookmarkEnd w:id="201"/>
    <w:bookmarkStart w:name="z767" w:id="202"/>
    <w:p>
      <w:pPr>
        <w:spacing w:after="0"/>
        <w:ind w:left="0"/>
        <w:jc w:val="both"/>
      </w:pPr>
      <w:r>
        <w:rPr>
          <w:rFonts w:ascii="Times New Roman"/>
          <w:b w:val="false"/>
          <w:i w:val="false"/>
          <w:color w:val="000000"/>
          <w:sz w:val="28"/>
        </w:rPr>
        <w:t>
      организации здравоохранения, оказывающие медицинскую помощь по кожно-венерологическому профилю, кожно-венерологические центры в составе многопрофильных больниц;</w:t>
      </w:r>
    </w:p>
    <w:bookmarkEnd w:id="202"/>
    <w:bookmarkStart w:name="z768" w:id="203"/>
    <w:p>
      <w:pPr>
        <w:spacing w:after="0"/>
        <w:ind w:left="0"/>
        <w:jc w:val="both"/>
      </w:pPr>
      <w:r>
        <w:rPr>
          <w:rFonts w:ascii="Times New Roman"/>
          <w:b w:val="false"/>
          <w:i w:val="false"/>
          <w:color w:val="000000"/>
          <w:sz w:val="28"/>
        </w:rPr>
        <w:t>
      центры фтизиопульмонологии;</w:t>
      </w:r>
    </w:p>
    <w:bookmarkEnd w:id="203"/>
    <w:bookmarkStart w:name="z769" w:id="204"/>
    <w:p>
      <w:pPr>
        <w:spacing w:after="0"/>
        <w:ind w:left="0"/>
        <w:jc w:val="both"/>
      </w:pPr>
      <w:r>
        <w:rPr>
          <w:rFonts w:ascii="Times New Roman"/>
          <w:b w:val="false"/>
          <w:i w:val="false"/>
          <w:color w:val="000000"/>
          <w:sz w:val="28"/>
        </w:rPr>
        <w:t>
      организации здравоохранения, оказывающие медицинскую помощь по онкологическому, онкогематологическому профилю, онкологические центры в составе многопрофильных больниц;</w:t>
      </w:r>
    </w:p>
    <w:bookmarkEnd w:id="204"/>
    <w:bookmarkStart w:name="z770" w:id="205"/>
    <w:p>
      <w:pPr>
        <w:spacing w:after="0"/>
        <w:ind w:left="0"/>
        <w:jc w:val="both"/>
      </w:pPr>
      <w:r>
        <w:rPr>
          <w:rFonts w:ascii="Times New Roman"/>
          <w:b w:val="false"/>
          <w:i w:val="false"/>
          <w:color w:val="000000"/>
          <w:sz w:val="28"/>
        </w:rPr>
        <w:t>
      госпитали для инвалидов Великой отечественной войны и лиц приравненных к ним;</w:t>
      </w:r>
    </w:p>
    <w:bookmarkEnd w:id="205"/>
    <w:bookmarkStart w:name="z771" w:id="206"/>
    <w:p>
      <w:pPr>
        <w:spacing w:after="0"/>
        <w:ind w:left="0"/>
        <w:jc w:val="both"/>
      </w:pPr>
      <w:r>
        <w:rPr>
          <w:rFonts w:ascii="Times New Roman"/>
          <w:b w:val="false"/>
          <w:i w:val="false"/>
          <w:color w:val="000000"/>
          <w:sz w:val="28"/>
        </w:rPr>
        <w:t>
      организации (отделения) восстановительного лечения и медицинской реабилитации;</w:t>
      </w:r>
    </w:p>
    <w:bookmarkEnd w:id="206"/>
    <w:bookmarkStart w:name="z772" w:id="207"/>
    <w:p>
      <w:pPr>
        <w:spacing w:after="0"/>
        <w:ind w:left="0"/>
        <w:jc w:val="both"/>
      </w:pPr>
      <w:r>
        <w:rPr>
          <w:rFonts w:ascii="Times New Roman"/>
          <w:b w:val="false"/>
          <w:i w:val="false"/>
          <w:color w:val="000000"/>
          <w:sz w:val="28"/>
        </w:rPr>
        <w:t>
      больницы (отделения) паллиативной помощи и сестринского ухода;</w:t>
      </w:r>
    </w:p>
    <w:bookmarkEnd w:id="207"/>
    <w:bookmarkStart w:name="z773" w:id="208"/>
    <w:p>
      <w:pPr>
        <w:spacing w:after="0"/>
        <w:ind w:left="0"/>
        <w:jc w:val="both"/>
      </w:pPr>
      <w:r>
        <w:rPr>
          <w:rFonts w:ascii="Times New Roman"/>
          <w:b w:val="false"/>
          <w:i w:val="false"/>
          <w:color w:val="000000"/>
          <w:sz w:val="28"/>
        </w:rPr>
        <w:t>
      многопрофильные больницы, независимо от уровня и форм собственности на очередной этап лечения (консервативное, оперативное)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89" w:id="209"/>
    <w:p>
      <w:pPr>
        <w:spacing w:after="0"/>
        <w:ind w:left="0"/>
        <w:jc w:val="left"/>
      </w:pPr>
      <w:r>
        <w:rPr>
          <w:rFonts w:ascii="Times New Roman"/>
          <w:b/>
          <w:i w:val="false"/>
          <w:color w:val="000000"/>
        </w:rPr>
        <w:t xml:space="preserve"> </w:t>
      </w:r>
      <w:r>
        <w:rPr>
          <w:rFonts w:ascii="Times New Roman"/>
          <w:b/>
          <w:i w:val="false"/>
          <w:color w:val="000000"/>
        </w:rPr>
        <w:t>Перечень заболеваний по кодам международной классификации болезней (далее – МКБ) 10 пересмотра, подлежащих лечению в стационаре с круглосуточным наблюдением</w:t>
      </w:r>
    </w:p>
    <w:bookmarkEnd w:id="209"/>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17.02.2025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cholerae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eltor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сальмонеллезная инфекция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сальмонеллезные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dysenteriae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flexneri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boydii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sonnei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Энтеротоксигенная инфекция, вызванная Еscherichia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Энтероинвазивная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кишечные инфекции, вызванные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Campylobacter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Yersinia Enterocolitica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 вызванный Clostridium difficile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Стафилококковое пищевое отравление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Clostridium perfringens [Clostridium welchii]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Vibrio parahaemolyticus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Bacillus cereus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пищевые отравления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Бактериальное пищевое отравление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амебная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кишечный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недизентерийный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Амебома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Амебная инфекция другой локализации (N51.2*)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кишечные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кишечная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гастроэнтеропатия, вызванная возбудителем норволк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энтериты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неуточненный гастроэнтерит и колит инфекционного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и колит неуточненного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бактериоскопически с наличием или отсутствием роста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только ростом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неуточненными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неуточненных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при отрицательных результатах бактериологических и гистологических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проведения бактериологического и гистологического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неуточненной локализации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Менингеальная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других локализаций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неуточненный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кишечника, брюшины и брыжеечных лимфатических узлов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кожи и подкожной клетчатки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глаза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надпочечников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уточненных органов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одной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Целлюлярнокожная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Чумной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чумы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туляремии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Сибиреязвенная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melitensis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abortus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suis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canis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бруцеллеза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или молниеносный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и хронический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укуса крыс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эризипелоид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Erysipelothrix (эризипелотрикс)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эризипелоида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желтушно-геморрагический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лептоспироза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кошачьих царапин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Экстраинтестинальный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зоонозы,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зоонозы,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инфекция, вызванная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инфекция, вызванная mycobacterium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вызванные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mycobacterium,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Листериозный менингит и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листериоза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столбняка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дифтерия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pertussis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parapertussis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другими видами Bordetella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Уотерхауса-Фридериксена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менингококковые инфекции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септицемии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неуточненным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Шейно-лицевой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нокардиоз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нокардиоза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и кожно-слизистый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бартонеллезы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 без пневмонии [лихорадка Понтиак]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токсического шока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Бразильская пурпурная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haemophilus influenzae,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врожденное сифилитическое поражение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нейросифилис [ювенильный нейросифилис]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позднего врожденного сифилиса с симптомами (M03.1*, I98*, M90.2*)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анальной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сифилис кожи и слизистых оболочек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сифилиса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сердечно-сосудистой системы (I98.0*, I79.0*, I39.1*, I79.1*, I68.1*, I39.8*, I41.0*, I32.0*, I39.3*)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с симптомами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Асимптомный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позднего сифилиса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сифилис, неуточненный как ранний или поздний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с абсцедированием периуретральных 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пельвиоперитонит и другая гонококковая инфекция мочеполовых органов (N51.1*, N74.3*, N51.0*)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глаз (H13.1*,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костно-мышечной системы (M01.3*, M73.0*, M90.2*,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папилломы и пианома подошвенная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кожные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Фрамбезийный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гуммы и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поражения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фрамбезии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Вшивая возвратная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возвратный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язвенный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венсана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спирохетозные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Спирохетозная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Chlamydia psittaci (хламидия пситаки) (орнитоз, пситтакоз)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хламидийные болезни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вшивый тиф, вызываемый Rickettsia prowazekii (рикетсия Провачека)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тиф [болезнь Брилла]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typhi (риккетсия тифи)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tsutsugamushi (риккетсия цуцугамуши)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Сыпной 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rickettsii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conorii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(североазиатская клещевая), вызываемая Rickettsia siberica (риккетсия сиберика)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australis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пятнистые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Окопная (волынская)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Осповидный (везикулезный) риккетсиоз, вызываемый rickettsia akari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риккетсиозы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ассоциированный с вакциной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завезенным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природным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другой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непаралитический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полиомиелит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Крейтцфельдта-Якоба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склерозирующий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многоочаговая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медленные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вирусные инфекции центральной нервной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Сент-Луис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Роцио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комариные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Комариный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Дальневосточный клещевой энцефалит [русский весенне-летний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 европейский клещевой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клещевые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передаваемый членистоногими,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Лимфоцитарный хориоменингит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менингиты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экзантематозная лихорадка (бостонская экзантема)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Чикунгунья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О'Ньонг-Ньонг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Венесуэльская лошадиная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Западного 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Рифт-Валли [долины Рифт]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комариная вирусная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Комариная вирусная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Оропуш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Колорадская клещевая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лихорадки, передаваемые членистоногими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лихорадка, передаваемая членистоногими,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Хунин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Мачупо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ареновирусные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без клинических проявлений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с клиническими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геморрагическая лихорадка (вызванная вирусом Конго)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геморрагическая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Кьясанурская лесная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марбург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эбола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с почечным синдромом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Диссеминированная герпетическая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герпетических инфекций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 со стороны нервной системы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глазными осложнениями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опоясывающий лишай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вызванные вирусом обезьяньей оспы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средним отитом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другими осложнениями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неврологическими осложнениями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другими осложнениями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 внезапная [шестая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инфекционная [пятая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стоматит с экзантемой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характеризующаяся поражением кожи и слизистех оболочек,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с дельта-агентом (коинфекция)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и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дельта-(супер) инфекция вирусоносителя гепатита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гепатит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микобактериальной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бактериальных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цитомегаловирусного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вирусных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кандидоза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микозов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пневмонии, вызванной Pneumocystis carinii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саркомы Капоши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лимфомы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 лимфатической,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энцефалопатии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лимфатического интерстициального пневмонита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изнуряющего синдрома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ВИЧ-инфекционный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(персистентной) генерализованной лимфаденопатии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гематологических и иммунологических нарушений,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уточненных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иммунодефицита человека (ВИЧ),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цитомегаловирусные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с другими осложнениями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Мононуклеоз, вызванный гамма-герпетическим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инфекционный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Эпидемическая 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росс-ривер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Ретровирусные инфекции,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 легочный синдром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Паповавирусная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инфекции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волосистой части головы и бороды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кожи 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вульвы и вагины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урогенитальных локализаций (N51.2*, N37.0*)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вызванный Histoplasma capsulatum, неуточненный (гистоплазма капсулятум)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Нistoplasma duboisii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бластомикоза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Кожно-лимфотический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споротрихоза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Феомикотический абсцесс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феомикотический абсцесс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хромомикоза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Инвазивный легочный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легочного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Тонзиллярный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криптококкоза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зигомикозы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Оппортунистические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falciparum (плазмодиум фальципарум), с церебральными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тяжелой и осложненной малярии, вызванной Plasmodium falciparum (плазмодиум фальципарум)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falciparum,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осложненная разрывом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vivax,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нефропатией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malariaе,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ovale (плазмодиум овал)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плазмодиями обезьян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паразитологически подтвержденные малярии,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Кожно-слизистый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Африканский трипаносомоз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без поражения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других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Токсоплазмозная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токсоплазмоз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с поражением других органов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haematobium (мочеполовой шистосомоз) (шистосома гематобиум)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mansoni [кишечный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japonicum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Инвазии, вызванные другими двуустками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двуустками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легкого,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кости, вызванная Echinococcuss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granulosus, неуточненная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multilocularis, неуточненная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печени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других органов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solium (тения солиум)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saginata (тения сагината)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другими уточненными цестодами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Wuchereria bancrofti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malayi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timori (бругия тимори)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филяриатоза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анкилостомидозы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капилляриоз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смешанной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паразитизм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Висцеральная форма заболеваний, вызываемых миграцией личинок гельминтов [висцеральная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Ангиостронгилоидоз, вызванный Parastrongylus cantonensis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туберкулеза органов дыхания и неуточненного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полиомиелита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инфекционные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иммунопролиферативная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Т-клеточный лейкоз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лимфоидные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промиелоицитарный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миелоидные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моноцитарные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лейкозы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эозинофильная лейкемия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анемии, вследствие ферментных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ферментного нарушения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Наследственное персистирование фетального гемоглобина [НПФГ]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без криза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крови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застойная спленомегалия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метгемоглобинемии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крови и кроветворных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подклассов иммуноглобулина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M [IgM]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повышенным содержанием иммуноглобулина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антител с близким к норме уровнем иммуноглобулинов или с гипериммуноглобулинемией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гипогаммаглобулинемия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преимущественной недостаточностью антител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связанный со значительным дефектом,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вариабельные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щитовидной железы, связанные с йодной недостаточностью, и сходные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зоб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от эктопией ткани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Дисгормональный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неуточненая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 секреция глюкагона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Полигландулярная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вилочковой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Вернике-Корсакова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углеводов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сфинголипидозы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посттрансляционной модификации лизосомных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леша-нихена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эритропоэтическая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Криглера-Найяра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обмена билирубина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(P75*)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 с острым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 на фоне деменции, так описанный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бредовое [шизофреноподобное]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диссоциативное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эмоционально лабильное [астеническое]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обусловленное повреждением и дисфункцией головного мозга или соматической болезнью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дисфункцией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опиоидов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каннабиоидов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седативных и снотворных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кокаина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других стимуляторов (включая кофеин)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летучих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расстройства,вызванные одноврем. употреблением нескольких наркотических средств и использованием других психоактивных веществ: Психическое pасстpойство и pасстpойство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(атипичная)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Постшизофреническая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тип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бредовые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бредовое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с симптомами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шизофреноформное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преимущественно бредовые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преходящие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и преходящее психотическое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маниакальный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смешанный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маниакальные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легкой или умеренной депрессии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смешанного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биполярные 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средней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депрессивные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(изолированные)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фобические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Паническое расстройство [эпизодическая пароксизмальная тревожность]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тревожное и депрессивное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обсессивные(навязчивые) мысли или размышления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компульсивные действия [навязчивые ритуалы]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обсессивно(навязчиво)-компульсивные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тяжелый стресс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Диссоциативный ступор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и одержимость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конвульсии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анестезия или потеря чувственного восприятия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Диссоциативное [конверсионное]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деперсонализации-дереализации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Переедание, связанное с другими психологическими расстройствами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приема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Диссоциальное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неустойчивое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Ананкастическое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(уклоняющееся)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переживания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психического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стойкие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азартным играм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поджогам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воровству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привычек и влечений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половой идентификации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Гиперактивное расстройство, сочетающееся с умственной отсталостью и стереотипными движениями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Вызывающее оппозиционное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Эмоциональное расстройство и расстройство поведения, начинающиеся обычно в детском и подростковом возрасте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Гриппозный менингит (бактериальный менингит, вызванный Haemophilus influenzae (гемофилус инфлуенза)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менингит (бактериальный менингит, вызванный Pneumococcus (пневмококкус)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Стрептококовый менингит (бактериальный менингит, вызванный Streptococcus (стрептококкус)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менингит (бактериальный менингит, вызванный Staphylococcus) (стафилококкус)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уточненных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Доброкачественный рецидивирующий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Экстрадуральный и субдуральный абсцесс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Внутpичеpепной и внутpипозвоночный абсцесс и гpанулема пpи болезнях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рото-лицевая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тремора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экстрапирамидные и двигательные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Экстрапирамидное и двигательное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демиелинизация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понтинный миелиноз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Демиелинизирующая болезнь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(гранд маль) неуточненные (с малыми припадками [petit mal] (петит маль)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(петит маль) неуточненные, без припадков grand mal (гранд маль)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(гранд маль)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(петит маль)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Мигренозный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мигрень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сонной артерии (полушарный)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и двусторонние синдромы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слепота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глобальная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средней мозговой артерии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передней мозговой артерии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задней мозговой артерии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инсульта в стволе головного мозга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мозжечкового инсульта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двигательный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чувствительный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других 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нарушениях межпозвоночных дисков (M50-M51†)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спондилезе (M47.-†)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 инфекционный полиневрит)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полиневропатии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миастения (Myasthenia gravis)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детского церебрального паралича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Сообщающаяся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при спинномозговой пункции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 и трихиаз век (заворот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Эктропион века (выворот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Птоз века (блефароптоз)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 (хроническая гипертрофия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 (Дакриопс, синдром сухового глаза, киста слезной железы,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воспаление слезных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и недостаточность слезных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 (увеит)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 (болезнь Харада) уевонейроретинит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глазницу) инородное тело вследствие проникающего ранения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(стромальный) и глубокий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Слипчивая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отеки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оболочек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радужной оболочки, цилиарного тела и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спаек и разрывов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и разрыв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сетчатки без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Тракционная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артериальные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сосудистые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Ретинальная васкулярная окклюзия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Фоновая ретинопатия и ретинальные сосудистые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ретинальная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слоев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глаукому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глаукома посттравматическая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(пролапс)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стекловидное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помутнения стеловидного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эндофтальмиты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немагнитное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зрительного нерва,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отделов зрительных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стекловидного тела после хирургической операции по поводу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серозный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слизистый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негнойные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слуховой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краевые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болезнь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и дислокация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дефекты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среднего уха и сосцевидного отростка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необлитерирующий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Кохлеарный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вестибулярной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сердца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межпредсердной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сухожильной хорды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дресслера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Неревматическое поражение митрального клапана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(неревматический)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с недостаточностью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аортального клапана (неревматическое)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левой ножки пучка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Персистирующая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 и трепетание предсердий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Внутрисердечный тромбоз,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уточненные как кровоизлияние или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иных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и соединительнотканная дисплазия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Невус неопухолевый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Аортит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 мигрирующий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почечной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Ортостатическая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 (стрептококкус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[палочкой Афанасьева-Пфеффера]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(псеудомонас) (синегнойной палочкой)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Mycoplasma pneumoniae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верхнечелюстной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фронтальный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этмоидальный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сфеноидальный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синуситы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Полипозная дегенерация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полипы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или мукоцеле носового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Смещенная носовая перегородка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носовой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носа и носовых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 с гипертрофией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тальковой пылью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и пневмонит,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отек,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интерстициальные легочные нарушения, вызванные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с упоминанием об асбестозе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Хилусный выпот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прорезывания зубов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аномалии размеров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челюстно-лицевых соотношений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височно-нижнечелюстного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челюстно-лицевые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Ростовые (неодонтогенные) кисты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кисты области рта,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развития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Гигантоклеточная гранулема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мукозит (язвенный)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Подслизистый фиброз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пищевода при болезни Шагаса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желудка и двенадцатиперстной кишки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аппендикса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Инцизионная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Парастомальная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заднего прохода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Брюшинные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брюшины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воротной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Центрилобулярный геморрагический некроз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без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идиопатический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билиарный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алкоголем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лекарствами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острый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в кишечнике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Кровавая рвота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Импетиго [вызванное любым организмом]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лица,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листовидная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бразильская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эритематозная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пузырчатки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буллезная болезнь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[Aллопо]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Крупнобляшечный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гипертрофический красный плоский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[Лайелла]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фотоаллергическая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радиационный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Перифолликулит головы абсцедирующий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Рубцовые состояния и фиброз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кольцевидная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кожи и подкожной клетчатки, вызванная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кожная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ограниченная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склеродермия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Обызвествление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Папулы готтрона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Пойкилодермия сосудистая атрофическая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[дактилолиз спонтанный]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[артифициальный]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Лихорадочный нейтрофильный дерматоз Свита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Эозинофильный целлюлит Уэлса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реактивные артропатии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 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с системным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 обусловленная нарушением почечной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[виллонодуряный] синовит (пигментный)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артропатии,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Моноартрит,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генерализованный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множественный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искривление большого пальца (hallus valgus) (халлус валгус)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большого пальца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молоткообразные деформации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пальца(ев)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Вальгусная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Сгибательная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Свисание стопы или кисти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 стопа [per planus]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когтеобразная кисть, косорукость, полая стопа (с высоким сводом) и искривленная стопа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лодыжки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Разная длина конечностей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конечностей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надколенника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Дисковидный мениск (врожденный)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мениска в результате старого разрыва или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коленном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спонтанные разрывы связки(ок)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внутренние поражения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поражение коленного сустава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суставов,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сустав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Полиартериит с поражением легких [Черджа-Стросса]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Слизисто-кожный лимфонодулярный синдром [Кавасаки]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Смертельная срединная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гигантоклеточные артерииты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некротизирующие васкулопатии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Некротизирующая васкулопатия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системная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системной красной волчанки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дерматомиозит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Прогрессирующий системный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CR(E)ST [сочетание кальциноза, синдрома Рейно, дисфункции пищевода, склеродактилии и телеангиэктазии]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вызванный лекарственными средствами и химическими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синдром [Шегнера]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перекрестные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(эозинофильный)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Многоочаговый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панникулит Вебера-Крисчена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Гипермобильный синдром разболтанности, излишней подвижности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позиционный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Инфантильный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идиопатические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Торакогенный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вторичные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сколиоза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атланто-аксиальный подвывих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атланто-аксиальные подвывихи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подвывихи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деформирующие дорсопатии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Энтезопатия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Сакроилеит,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межпозвонковых дисков (пиогенная)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передней спинальной или позвоночной артерии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связанный с перенапряжением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позвонка,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Бруцеллезный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Энтеробактериальный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межпозвоночного диска шейного отдела другого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смещение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дегенерация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[грыжи] Шморля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поражение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кальцификация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синовиты и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подколенной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синовиальной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пяточное [ахилово] сухожилие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контрактура сухожилия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гипертрофия,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синовиальных оболочек 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синовиальной оболочки и сухожилия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[Депюитрена]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Несрастание перелома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целостности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Единичная киста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Аневризматическая костная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плотности и структуры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многоочаговый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 с дренированным синусом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асептический некроз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обусловленный перенесенной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черепа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костей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сращение эпифиза с диафизом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роста и развития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кессонной болезни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вследствие гемоглобинопатии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головки бедренной кости [Легга-Калве-Пертеса]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бедра после перенесенного юношеского остеохондроза (Coxa plana) (кокса плана)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большой и малой берцовых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юношеский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Соскальзывание верхнего эпифиза бедренной кости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Рассекающий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грудной клетки 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 после сращения или артродеза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после установки ортопедического имплантата суставного протеза или костной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костно-мышечной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Межпозвоночный дисковый стеноз неврального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крови и иммунных нарушениях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сахарном диабете (E10-14†)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болезных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системных болезнях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лоханочно-мочеточникового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со стриктурой мочеточника,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Перегиб и стриктура мочеточника без гидронефроза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Балканская нефропатия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почки и околопочечной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отторжениях трансплантата (T86.-†)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нижних отделах мочевых путей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Сморщенная почка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или инфаркт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почки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почки и мочеточника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Нервно-мышечная дисфункция мочевого пузыря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свищ,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мочевого пузыря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Постинфекционная стриктура уретры,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структура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дивертикул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карбункул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слизистой оболочки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Непроизвольное мочеиспускание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мочевыводящей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кистозная мастопатия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Фиброаденоз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Фибросклероз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доброкачественные дисплазии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дисплазия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молочной железе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Жировой некроз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Тазовый перитонит у женщин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женских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тазовой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ректовагинальной перегородки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кожного рубца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Уретроцеле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матки и влагалища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Эритроцеле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выпадения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Пузырно-влагалищный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влагалищно-тонкокишечный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влагалищно-толстокишечный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кишечно-генитальные свищи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Свищи генитально-кожные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киста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желтого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атрофия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и грыжа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яичника, ножки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Гематосальпинкс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яичника, маточной трубы и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яичника, маточной трубы и широкой связки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женских половых органов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Субинволюция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матки, за исключением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матки, за исключением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Гипертрофическое удлинение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атрезия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Гематокольпос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аменорея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нерегулярном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менструации в пубертатном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кровотечения в предменопаузном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нерегулярных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отсутствием овуляции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трубного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маточного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цервикального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мужскими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женского бесплодия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искусственным оплодотворением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свода влагалища после экстирпации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 малом тазу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наружной стомы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мочеполовой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мочеполовой системы после медицинских процедур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аборт,осложнившийся нифекцией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абоpт,осложнившийсч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почек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мочевого пузыря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уретры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других отделов мочевых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возникший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связи с анестезией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спинномзоговой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в состоянии у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Болезненное приращение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без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 преждевременными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со своевременными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 предлежания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 с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Послеродовая(ой) коагуляционный дефект, афибриногенемия,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pодоpазpешения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 время родов или после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 [выходных]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спинальной и эпиду pальной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 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осложений беременности и родов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гипертензивными расстройствами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болезнью почек и мочевых путей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инфекционными и паразитарными болезнями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хроническими болезнями системы кровообращения и дыхания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расстройствами питания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травмой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проведением хирургического вмешательства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медицинскими процедурами у матери,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истмико-цервикальной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преждевременным разрывом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олигогидрамнионом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полигидрамнионом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внематочной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многоплодной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смертью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неправильным предлежанием плода перед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болезнями матери,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предлежанием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связанными с отделением плаценты и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и другими морфологическими и функциональными аномалиями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синдромом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видами сдавления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и неуточненными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хориоамнионитом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в тазовом предлежании и с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 видом неправильного предлежания, положения и диспропорции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наложением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помощью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стремительными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нарушениями сократительной деятельности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родов и родоразрешения,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анестезии и аналгезирующих средств у матери во время беременности, родов и родоразрешени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терапевтическими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табака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алкоголя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матерью наркотических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использованием матерью пищевых химических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воздействием на мать химических веществ, содержащихся в окружающей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"маловесности" или малом размере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 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волосистой части головы при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скелета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тахипноэ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однояйцевого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однояйцевой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Кровопотеря у плода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1-ой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2-ой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3-ей и 4-ой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поступившими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углеводного обмена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нарушение обмена кальция и магния,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эндокринное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тирозинемия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обмена веществ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при кистозном фиброзе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расхождение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Прерывание беременности, влияние на плод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возникающие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возникающие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спинного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нервной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смещение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хрусталика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переднего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заднего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глаза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уха, вызывающая нарушение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аномалия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Аномально расположенное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Выступающее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уха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левого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воронкообразный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сохранение левой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легочных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крупной вены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недоразвитие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треснутый, вдавленный, расщепленный 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перфорация носовой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носа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перепонка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гортани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добавочная доля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эктопия ткани в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органов дыхания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слюнных желез и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глоточный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пищеводная перепонка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тела матки с удвоением шейки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удвоения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между маткой и пищеварительным и мочевым трактами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Девственная плева, полностью закрывающая вход во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губ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женских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промежностная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семявыносящего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семявыносящего протока, придатка яичка, семенного канатика 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и аплазия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мужских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Гермафротидитизм,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Псевдогермафротидитизм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пола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мочевыделительной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бедро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бедра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варусные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плоская стопа [pes planus (пес манус)]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вальгусные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полая стопа [pes cavus (пес кавус)]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стопы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асимметрия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сдавленное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впалая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килевидная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длинных костей голени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большой палец (пальцы)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плеча и предплечья при наличии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лучевой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Клешнеобразная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верхнюю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укорачивающий верхнюю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бедра и голени при наличии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голени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стопы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расщепление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укорачивающий нижнюю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Фокомелия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дефекты, укорачивающие конечность(и), неуточненную(ые)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верхней конечности (ей), включая плечевой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нижней(их) конечности(ей), включая тазовый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конечности(ей)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Окуломандибулярный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черепа и лица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Шейное ребро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 рост, не совместимый с жизнью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короткого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Хондроэктодермальная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с дефектами роста трубчатых костей и позвоночного столба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пластинчатый [ламеллярный]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летальный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пигмента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молочной железы и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молочная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сосок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морфологические нарушения волос,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лейконихия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Увеличенные и гипертрофированные ногти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наружных покровов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синдром у плода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гидантоинового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Дизморфия, вызванная варфарином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вовлекающих преимущественно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избыточным ростом [гигантизмом] на ранних этапах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(Ситус инверсус)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наблюдаемые только в прометафазе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отмеченные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Триплодия и полиплодия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Трисомии и частичные трисомии аутосом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Хромосомное смещение с закруглением или смещением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части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наблюдаемые только в прометофазе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из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из аутосом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цепочки с различным числом х-хромосом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46, xy-кариотипом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половые хромосомы, женский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женский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более чем двумя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со структурно измененными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 мозаичными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половых хромосом, мужской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46,хх истинный гермафродит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свода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основания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дна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скуловой кости 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лицевых костей и костей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хрящевой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других и неуточненных областей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зрительного нерва и зрительных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глазодвигательного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отводящего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добавочного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черепного нерва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с выпадением или потерей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без выпадения или потери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глазницы с наличием инородного тела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c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без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отек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Эпидуральное кровоизлияние (травматическое)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с продолжительным коматозным состоянием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волосистой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кровеносных сосудов головы,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гортань и трахею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глотку и шейную часть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первого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второго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уточненных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других и неуточненных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 и отек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повреждения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шеи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передней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Множественые открытые раны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грудном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другого и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и отек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травмы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легочных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межреберных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с кровоизлиянием в сердечную сумку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других уточненных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органа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Раздавленная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части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крестца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подвздошной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лобковой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и неуточненных частей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пояснично-крестцовом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крестцово-подвздошного сустава и крестцово-копчикового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пояснично-крестцового отдела позвоночника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лобкового симфиза [лонного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поясничного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крестцово-подвздошного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и отек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травма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нерного корешка пояснично-крестцового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пояснично-крестцового нервного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поясничных, крестцовых и тазовых симпатических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периферического(их) нерва(ов)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брюшной части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нижней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чревной или брыжеечной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воротной или селезеночной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кровеносных сосудов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подвздошных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неутчоненного кровеносного сосуда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печени или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внутрибрюшного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маточной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тазового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и неуточненных частей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другой и неуточненной части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мышцы и сухожилия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 внутрибрюшного(ых) и тазового(ых) органа(органов)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живота, нижней части спины и таза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лопатки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ключицы, лопатки 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акромиально-ключичного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грудиноключичного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мышечно-кожного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или плечевой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поверхностных вен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сухожилия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длинной головки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других частей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трехглавой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плечевым и локтевым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плечевого пояса и плеча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диафизов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нижних концов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вены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локтевым и лучезапястным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предплечья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 сосуда(ов)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кровеносного(ых) сосуда(ов)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большого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другого одного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травматическая ампутация (части) пальца(ев) и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на уровне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запястья и кисти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шейки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частей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седалищного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тазобедренным и коленным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области тазобедренного сустава и бедра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проксимального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дистального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только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мениска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суставного хряща коленного сустава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большеберцовой (передней)(задней)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пяточного [ахиллова]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другой(их) мышцы (мышц) и сухожилия(ий) задней мышечной группы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коленным и голеностопным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голени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связок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наружного [латерального]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внутреннего(медиального)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глубокого малоберцового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подошвенной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вены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пальца(ев)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отделов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уровне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грудной клетки,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грудную клетку, нижнюю часть спины, таз и конечность(ти)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переломов,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захватывающие область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области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живота, нижней части спины, таза 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размозжения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размозжения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кистей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одной руки в сочетании с ампутацией другой руки на любом уровне,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рук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одной стопы в сочетании с ампутацией другой ноги на любом уровне, кроме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нижних конечностей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и нижней конечностей, любая комбинация [любых уровней]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травматические ампутации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головного мозга и черепных нервов в сочетании с травмами спинного мозга и других нервов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и спинного мозга с вовлечением нескольких других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кровеносных сосудов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 и сухожилий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органов грудной клетки в сочетании с травмами органов брюшной полости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спинного мозга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нерва, корешка спинного мозга и нервного сплетения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туловища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(нервов)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кровеносного(ых) сосуда(ов)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и травматическая ампутация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тонком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ободочной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за исключением запястья и кисти,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первую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вторую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хотя бы на один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первую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вторую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хотя бы на один химический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стенки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тазобедренной области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колена 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другой 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захватывающее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живота, нижней части спины и таза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глюкокортикоидами и их синтетическими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гормонами щитовидной железы и их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антитиреоидными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инсулином и пероральными гипогликемическими [противодиабетическими]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пероральными контрацептивами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эстрогенами и прогестеронами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антигонадотропинами, антиэстрогенами, антиандрогенами,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андрогенами и их анаболическими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гормонами и их синтетическими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антагонистами гормонов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жаропонижающими и противоревматическими препаратами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опием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героином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опиоидами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метадоном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синтетическими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кокаином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каннабисом (производными)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лизергидом [LSD]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психодислептиками [галлюциногенами]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ингаляционного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внутривенного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для общего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местноанестезирующими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анестезирующими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терапевтическими газами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гидантоина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иминостильбенами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сукцинимидами и оксазолидиндионами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барбитуратами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бензодиазепинами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смешанными противоэпилептическими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противоэпилептическими, седативными и снотворными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противосудорожными, седативными и снотворными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противопаркинсоническими препаратами и другими мышечными депрессантами центрального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трициклическими и тетрациклическими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антидепрессантами-ингибиторами моноаминооксидазы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нейролептиками- производными фенотиазинового ряда бутерофенона и тиоксантена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психостимулирующими средствами, характеризующимися возможностью пристрастия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психотропными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психотропными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холинэстеразы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парасимпатомиметическими [холинэргическими]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ганглиоблокирующими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парасимпатолитическими [антихолинэргическими и антимускаринными] и спазмолитическими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центральнодействующими и адренонейроблокирующими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неточненными препаратами, действующими преимущественно на вегетативную нервную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противоаллергическими и противорвотными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противоопухолевыми и иммунодепрессивными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витаминами,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ферментами,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железом и его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антикоагулянтов, витамином К и другими 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препаратами, преимущественно системного действия, и гематологическими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преимущественно системного действия, и гематологическими агентами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сердечными гликозидами и препаратами аналогичного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блокаторами кальциевых каналов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противоаритмическими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коронарорасширяющими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ангиотензинконвертирующих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гипотензивными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антигиперлипидемическими и антиатеросклеротическими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расширяющими периферические сосуды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антиварикозными препаратами, включая склерозирующие 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сердечно-сосудистую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группы окситоцина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миорелаксантами [блокаторами н-холинорецепторов скелетных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мускулатуру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противоинфекционными и противовоспалительными препаратами местного действия,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минералокортикоидами и их антагонистами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''петлевыми'' диуретиками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карбоангидразы, производными бензотиадиазина и другими диуретическими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электролитный, энергетический и водный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обмен мочевой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подавляющими аппетит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противоядиями и комплексонами,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аналептическими средствами и антагонистами ''опиатных'' 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диагностическими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лекарственными средствами, медикаментами и биологическими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2-пропанола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сивушных масел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спирта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гомологов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гликолей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кетонов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органических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органических растворителей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четыреххлористого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хлороформа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трихлорэтилена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тетрахлорэтилена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дихлорметана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хлорфторуглеродов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алифатических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ароматических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галогенпроизводных алифатических и ароматических углеводородов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фенола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разъедающих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кислот и кислотоподобных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щелочей и щелочеподобных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разъедающих веществ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мыл и детергентов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свинца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ртути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хрома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кадмия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меди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цинка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олова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бериллия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металла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мышьяка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марганца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неорганических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неорганического вещества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окислов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серы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формальдегида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слезоточивого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хлора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фтора и фтористого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сероводорода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газов, дымов и паров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газов, дымов и паров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фосфорорганических и карбаматных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галогенированных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гербицидов и фунгицидов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родентицидов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пестицидов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пестицидов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сикватерой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рыбой семейства скумбриевых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другой рыбой и моллюсками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морепродуктов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морепродуктов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грибах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ягодах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другом(их) съеденном(ых) растении(ях)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ядовитых веществ, содержащихся в съеденных пищевых продуктах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пищевых продуктах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змеиного 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пресмыкающихся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скорпиона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паука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членистоногих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рыбой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морскими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ядовитыми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ядовитым животным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загрязняющих пищевые продукты афлатоксина и других микотоксинов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стрихнина и его солей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табака и никотина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нитропроизводных и аминопроизводных бензола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дисульфида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нитроглицерина и других азотных кислот и сложных эфиров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красок и красящих веществ,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неуточненного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эффекты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высокой температуры и света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Кессонная болезнь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жажды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депривации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несмертельное погружение в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вызванный патологической реакцией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патологической реакции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Ангионевротический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вторичное или рецидивирующее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раневая инфекция, не класифицированная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подкожная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связанная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AB0-несовместимость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rh-несовместимость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связанный с введением сыворотки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 гематома, осложняющие процедуру,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или после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случайно оставленное в полости тела или операционной ране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инородное вещество, случайно оставленное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процедурой,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электронным водителем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артериальным шунтом сердечных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сосудистыми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сосудистым катетером для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сердечными и сосудистыми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другими сердечными и сосудистыми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сердечными и сосудистыми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сердечным и сосудистым протезом,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трансплантатом мочевого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мочевой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мочеполовыми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мочеполовым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суставным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кости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другие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костными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внутреними ортопедическими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ортопедическим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внутричерепным желудочковым шунтом (связующего)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имплантированным электронным стимулятором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глазными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желудочно-кишечным протезом, имплантатом и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протезными устройствами, имплантатами и трансплантатами,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Отторжение трансплантата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сердечно-легочного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трансплантатов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других пересаженных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пресаженного(ой) органа и ткани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Неврома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осложнения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гипертермия, вызванная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Безуспешная или трудная интубация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обусловленный патологической реакцией на адекватно назначенное и правильно примененное лекарственное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потенциального донора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заболевание или состояние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содержание в крови алкоголя и наркотических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 другим уточненным поводам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Тубопластика или вазопластика после ранее проведенной стерилизации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оплодотворение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пробы по восстановлению детородной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подверженной высокому риску неуточненного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молочных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искусственного водителя ритма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пластинки после сращения перелома, а также другого внутреннего фиксирующего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заболеваниях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алкоголизме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наркомании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терапия и профессиональная реабилитация,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реабилитационную процедуру, неуточненную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по поводу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без уточненного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последующего лечения,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другого уточненного органа 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неуточненного органа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психотерапии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лечения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возможным физическим насилием по отношению к ребенку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события, пережитые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проблемы, связанные с близкими людьми (группой первичной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Азартные игры 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трудностями организации нормального образа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оказании помощи по ведению домашнего хозяйства, при отсутствии члена семьи, способного оказать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ожидающее госпитализацию в профильное медицинское учреждение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период ожидания обследования и назначения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во время отдыха третьего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подкидышем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другим здоровым ребенком грудного и раннего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человек, сопровождающий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лица, нуждающиеся в помощи учреждений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отдельные нарушения с вовлечением иммунного механизма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расстройства питания и нарушения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расстройства и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системы и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отдельные состояния, возникающие в перинатальный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болезненные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сыворотке или вакцине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другим лекарственным средствам, медикаментам и биологическим веществам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приобретенное отсутствие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части головы или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другая психологическая травма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серьезная операция,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гастростомы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искусственного отверстия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наложением 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дренажным устройством цереброспинальной жидкости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послехирургические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аспиратора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черепа и костей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внутричерепной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грудной клетки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верхней конечности, исключая запястье и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нерва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нижней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размозжения и травматической ампутации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 и травм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Щелкающий палец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 степень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расстройство поведения и эмоций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инфекционных и паразитарных болезнях, классифицированных в других рубриках (A00-B99†)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опухолевых болезнях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отложения в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Плевpальный выпот пpи состояниях,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другой нормальной беременности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316" w:id="210"/>
    <w:p>
      <w:pPr>
        <w:spacing w:after="0"/>
        <w:ind w:left="0"/>
        <w:jc w:val="left"/>
      </w:pPr>
      <w:r>
        <w:rPr>
          <w:rFonts w:ascii="Times New Roman"/>
          <w:b/>
          <w:i w:val="false"/>
          <w:color w:val="000000"/>
        </w:rPr>
        <w:t xml:space="preserve"> </w:t>
      </w:r>
      <w:r>
        <w:rPr>
          <w:rFonts w:ascii="Times New Roman"/>
          <w:b/>
          <w:i w:val="false"/>
          <w:color w:val="000000"/>
        </w:rPr>
        <w:t>Перечень операций и манипуляций по кодам МКБ-9, для лечения в стационаре с круглосуточным наблюдением</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или деструкция поврежденного участка спинного мозга или спинномозговых оболочек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изз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аппликацией 5-фторурацила и имплантацией дренажа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Интравитреальное введение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катаракты с имплантацией интраокулярной линзы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 с имплантацией интраокулярной линзы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 (2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небольшого пораженного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мыщцы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отверствия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пробы из слезных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Дакриоцисториностомия,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слухового аппарата костной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эхинококкэктомия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неуточненного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временного неимплантируемого вспомогательного устройства экстракорпорального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папиллярной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сухожильных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дефекта межпредсердной перегородки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с помощью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перегородок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перегородке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 введение трансвенозных электродов в предсердие и желудочек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дефектов межпредсердной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формирования атриовентрикулярного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протока между правым желудочком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предсердием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сердечных клапанах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грудная ангиопластика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фистулы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коарктации аорты с анастомозом "конец в конец" на протяжении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Системно-легочный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между полой веной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в целях сердечной реваскуляризации,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Мастарда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Катетерное инвазивное электрофизиологическое исследование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обструкции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реваскуляризация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ятрогенных повреждения и ранений сердца 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открытым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брюшного отдела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внутригрудной васкулярный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баллоная ангиопластика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диафрагмального водителя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аневризмы коронарного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пульмональной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флюоресцентная ангиография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паховой грыжи с применением трансплантата или протеза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Эндоваскулярные операции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периферического сосудистого стента, не обработанного лекарственным препаратом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(и/или склерозирование)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одного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двух катетеров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коронарная артериография неуточненная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с удалением Т-лимфоцитов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без удаления Т-лимфоцитов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костного мозга от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Эндоскопическая папиллосфинктеротомия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с помощью имплантата или протеза,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дилятация ампулы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повторная при сморщивании почки вследствие мочекаменной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почечная трансплантация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Уретеролиз с высвобождением или репозицией мочеточника по поводу забрюшинного фиброза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энуклиация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коррекция искривления полового члена при болезни Пейрони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влагалища или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локальные лапароскопические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придатков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перфорация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или иссечение врожденной перегородки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матки после родов и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Влагалищное устранение хронического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плоде облегчающие родоразрешение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внутриутробном плоде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Интракоронарная тромболитическая инфузия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без лекарственного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цервикальное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Внебрюшинное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другого 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 в целях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кесарево сечение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акушерские щипцы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 с эпизиотомией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шипцов на последующую головку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экстракция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применением других инструментальных вмешательств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неуказанными вмешательствами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родов посредством амниотомии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индукция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классический поворот плода на ножку с последующей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поворот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Симфизотомия в целях родовспоможения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по родовспоможению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внутриматочные манипуляции на плоде и амниотической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акушерских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других шунтов в целях реваскуляризации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сердца с помощью имплантата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введение бивентрикулярной внешней системы поддержки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внешней вспомогательной сердечной системы или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другие структуры, прилегающие к сердечным клапанам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временной трансвенозной кардиостимулирующей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лопатки, ключицы и грудной клетки (ребер и грудины) МГБ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устройств из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имплантированных устройств из бедренной кости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устройств из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металлоконструкции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бедренной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синовэктомия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рассечение и иссечение фасций, сухожилий 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плечевой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лучевой и локтевой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надколленика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большеберцовой и малоберцовой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резекция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рецидивирующего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предплюсневой и плюсневой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костей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плюснево-фаланговых и межфаланговых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другим трансплантатом или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пригонка протезного устройства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голени 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локализация неуточнена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Внутрикостное промывание по Сызганову-Ткаченко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для имплантации,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прочих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внутрикостных фиксирующих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прочих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в целях удаления эндопротеза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Атроскопическое удаление хондромных тел,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фиброзного кольца трансплантатом или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аберрантного почечного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Чрескожное чреспеченочное удаление камней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экстрамедуллярным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для компрессионно-дистракционного остеосинтеза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репозиция костных отломков костей запястья и пястных костей с внутренней фиксацией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большеберцовой и малоберцовой костей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предплюсневых и плюсневых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ангиопластика или атероэктомия прецеребральных (экстракраниальных)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трабекулярных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дефекта межпредсердной перегородки с помощью аутоперикарда, открытым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левым желудочком и аортой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эпикардиального электрода в эпикарде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эпикардиального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удаление обструкции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интрамедулярным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кисти с внутренней фиксацией блокирующим интра-экстрамедуллярным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транслюминальная коронарная ангиопластика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вальвулотомия, неуточненного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балонная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с лекарственным покрытием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краниофациальные операции с применением пластин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Стимуляция блуждающего нерва при фармакорезистентной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артериовенозной мальформации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Кифопластика при патологии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полифункционального шейного диска при грыжах межпозвоночного диска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синдроме Вольфа-Паркинсона-Уайта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фибрилляции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и пересечение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 помощью трансплантата ткани кровеносного сосуда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головного мозга с помощью имплантата синтетического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ангиопластика или атерэктомия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других стентов для экстракраниальных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корешка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другого черепно-мозгового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интракраниального сосуда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интракраниальных сосудов с замещением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аортальный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митральный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клапан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трехстворчатый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уточненной частотой сокращений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только генератора импульсов автоматического кардиовертера/дефибрилятора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пульсационного баллона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почечных, подвздошных, бедренных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рестриктивная процедура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предплечья, запястья или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интраамедуллярным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восстановление связок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Позадилонная или чреспузырная аденомэктомия у больных с осложненным течением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Ревизионное эндопротезирование с применением цементного спейсера с антибиотиком при гнойных осложнениях после эндопротезирования крупных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ЭКО на этапе индукции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денервация при резистентной артериальной гипертензии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эмболизация гломусной опухоли, гемангиомы волосистой части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 сосудов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непокрытых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биоактивных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стентов в каротидную артерию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(сонная артерия и ее ветви, яремная 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неуточненного сердечного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клапана легочного ствола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Отрытая вальвулопластика трехстворчатого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с помощью протеза,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трансплантата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тетрады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аневризмы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Бандинг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с использованием эндоваскулярного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постоянного электрокардиостимулятора, первоначальное или его замена, без уточнения типа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не уточненной частотой сокращения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двухкамерным устройством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открытого артериального протока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открытого артериального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Одинарное внутреннее маммарно-коронарное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 – 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Транслюминальная баллонная ангиопластика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окклюзия больших аортолегочных коллатералей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существующего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с использованием тканевого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Внутрисосудистый тромболизис церебральных артерий и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желчный тракт у детей (порто-энтеростомия по Касаи с У-образным анастомозом по 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Трансплантации медиаторов фетальных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аблация опухолей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дивертикулэктомия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неоуретероцистоанастомоз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экстраперитонеальная репозиция пубо-цервикальной и тазовой фасций синтетическим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промонтофиксация матки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межфалангового и пястно-фалангового сустава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(биполярный эндопротез)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таза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мозаичная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сшивание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Уретроцистонеостомия по модифицированному методу Политано-Летбеттера с дополнительным антирефлюксным механизмом по Блохину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электрода (электродов)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тазобедренного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живого, совместимого с реципиентом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аортокоронарного шунтирования и стентирования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другого трансплантата в брюшную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имплантируемой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гемопоэтических клеток крови для аутотрансплантации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репозиция костных отломков фаланг кисти с внутренней фиксацией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костей запястья и пястных костей с внутренней фиксацией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транспедикулярная фиксация при лечении травм и заболеваний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Транспедикулярная пластика тела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Корригирующая тибиальная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ЦНС с применением аппарата Гамма-нож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слухового аппарата костной проводимости (минимально инвазивная хирургия) </w:t>
            </w:r>
          </w:p>
        </w:tc>
      </w:tr>
    </w:tbl>
    <w:p>
      <w:pPr>
        <w:spacing w:after="0"/>
        <w:ind w:left="0"/>
        <w:jc w:val="both"/>
      </w:pPr>
      <w:r>
        <w:rPr>
          <w:rFonts w:ascii="Times New Roman"/>
          <w:b w:val="false"/>
          <w:i w:val="false"/>
          <w:color w:val="000000"/>
          <w:sz w:val="28"/>
        </w:rPr>
        <w:t>
      * Операции проводятся взрослым с осложенной катарактой и детям.</w:t>
      </w:r>
    </w:p>
    <w:p>
      <w:pPr>
        <w:spacing w:after="0"/>
        <w:ind w:left="0"/>
        <w:jc w:val="both"/>
      </w:pPr>
      <w:r>
        <w:rPr>
          <w:rFonts w:ascii="Times New Roman"/>
          <w:b w:val="false"/>
          <w:i w:val="false"/>
          <w:color w:val="000000"/>
          <w:sz w:val="28"/>
        </w:rPr>
        <w:t>**Операции проводятся детям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320" w:id="211"/>
    <w:p>
      <w:pPr>
        <w:spacing w:after="0"/>
        <w:ind w:left="0"/>
        <w:jc w:val="left"/>
      </w:pPr>
      <w:r>
        <w:rPr>
          <w:rFonts w:ascii="Times New Roman"/>
          <w:b/>
          <w:i w:val="false"/>
          <w:color w:val="000000"/>
        </w:rPr>
        <w:t xml:space="preserve"> </w:t>
      </w:r>
      <w:r>
        <w:rPr>
          <w:rFonts w:ascii="Times New Roman"/>
          <w:b/>
          <w:i w:val="false"/>
          <w:color w:val="000000"/>
        </w:rPr>
        <w:t>Справка об отказе в экстренной госпитализации</w:t>
      </w:r>
    </w:p>
    <w:bookmarkEnd w:id="211"/>
    <w:p>
      <w:pPr>
        <w:spacing w:after="0"/>
        <w:ind w:left="0"/>
        <w:jc w:val="both"/>
      </w:pPr>
      <w:r>
        <w:rPr>
          <w:rFonts w:ascii="Times New Roman"/>
          <w:b w:val="false"/>
          <w:i w:val="false"/>
          <w:color w:val="000000"/>
          <w:sz w:val="28"/>
        </w:rPr>
        <w:t>
      Фамилия ________________________________</w:t>
      </w:r>
    </w:p>
    <w:p>
      <w:pPr>
        <w:spacing w:after="0"/>
        <w:ind w:left="0"/>
        <w:jc w:val="both"/>
      </w:pPr>
      <w:r>
        <w:rPr>
          <w:rFonts w:ascii="Times New Roman"/>
          <w:b w:val="false"/>
          <w:i w:val="false"/>
          <w:color w:val="000000"/>
          <w:sz w:val="28"/>
        </w:rPr>
        <w:t>Имя ____________________________________</w:t>
      </w:r>
    </w:p>
    <w:p>
      <w:pPr>
        <w:spacing w:after="0"/>
        <w:ind w:left="0"/>
        <w:jc w:val="both"/>
      </w:pPr>
      <w:r>
        <w:rPr>
          <w:rFonts w:ascii="Times New Roman"/>
          <w:b w:val="false"/>
          <w:i w:val="false"/>
          <w:color w:val="000000"/>
          <w:sz w:val="28"/>
        </w:rPr>
        <w:t>Отчество ________________________________</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мужской,</w:t>
      </w:r>
    </w:p>
    <w:p>
      <w:pPr>
        <w:spacing w:after="0"/>
        <w:ind w:left="0"/>
        <w:jc w:val="both"/>
      </w:pPr>
      <w:r>
        <w:rPr>
          <w:rFonts w:ascii="Times New Roman"/>
          <w:b w:val="false"/>
          <w:i w:val="false"/>
          <w:color w:val="000000"/>
          <w:sz w:val="28"/>
        </w:rPr>
        <w:t>☐ женский,</w:t>
      </w:r>
    </w:p>
    <w:p>
      <w:pPr>
        <w:spacing w:after="0"/>
        <w:ind w:left="0"/>
        <w:jc w:val="both"/>
      </w:pPr>
      <w:r>
        <w:rPr>
          <w:rFonts w:ascii="Times New Roman"/>
          <w:b w:val="false"/>
          <w:i w:val="false"/>
          <w:color w:val="000000"/>
          <w:sz w:val="28"/>
        </w:rPr>
        <w:t>☐ не определен</w:t>
      </w:r>
    </w:p>
    <w:p>
      <w:pPr>
        <w:spacing w:after="0"/>
        <w:ind w:left="0"/>
        <w:jc w:val="both"/>
      </w:pPr>
      <w:r>
        <w:rPr>
          <w:rFonts w:ascii="Times New Roman"/>
          <w:b w:val="false"/>
          <w:i w:val="false"/>
          <w:color w:val="000000"/>
          <w:sz w:val="28"/>
        </w:rPr>
        <w:t>
      Дата рождения _______ число ___________ месяц _______ год</w:t>
      </w:r>
    </w:p>
    <w:p>
      <w:pPr>
        <w:spacing w:after="0"/>
        <w:ind w:left="0"/>
        <w:jc w:val="both"/>
      </w:pPr>
      <w:r>
        <w:rPr>
          <w:rFonts w:ascii="Times New Roman"/>
          <w:b w:val="false"/>
          <w:i w:val="false"/>
          <w:color w:val="000000"/>
          <w:sz w:val="28"/>
        </w:rPr>
        <w:t>
      Домашний адрес _______________________________________</w:t>
      </w:r>
    </w:p>
    <w:p>
      <w:pPr>
        <w:spacing w:after="0"/>
        <w:ind w:left="0"/>
        <w:jc w:val="both"/>
      </w:pPr>
      <w:r>
        <w:rPr>
          <w:rFonts w:ascii="Times New Roman"/>
          <w:b w:val="false"/>
          <w:i w:val="false"/>
          <w:color w:val="000000"/>
          <w:sz w:val="28"/>
        </w:rPr>
        <w:t>
      Житель:</w:t>
      </w:r>
    </w:p>
    <w:p>
      <w:pPr>
        <w:spacing w:after="0"/>
        <w:ind w:left="0"/>
        <w:jc w:val="both"/>
      </w:pPr>
      <w:r>
        <w:rPr>
          <w:rFonts w:ascii="Times New Roman"/>
          <w:b w:val="false"/>
          <w:i w:val="false"/>
          <w:color w:val="000000"/>
          <w:sz w:val="28"/>
        </w:rPr>
        <w:t>☐ города, ☐ cела</w:t>
      </w:r>
    </w:p>
    <w:p>
      <w:pPr>
        <w:spacing w:after="0"/>
        <w:ind w:left="0"/>
        <w:jc w:val="both"/>
      </w:pPr>
      <w:r>
        <w:rPr>
          <w:rFonts w:ascii="Times New Roman"/>
          <w:b w:val="false"/>
          <w:i w:val="false"/>
          <w:color w:val="000000"/>
          <w:sz w:val="28"/>
        </w:rPr>
        <w:t>
      Место работы/учебы ____________________________________</w:t>
      </w:r>
    </w:p>
    <w:p>
      <w:pPr>
        <w:spacing w:after="0"/>
        <w:ind w:left="0"/>
        <w:jc w:val="both"/>
      </w:pPr>
      <w:r>
        <w:rPr>
          <w:rFonts w:ascii="Times New Roman"/>
          <w:b w:val="false"/>
          <w:i w:val="false"/>
          <w:color w:val="000000"/>
          <w:sz w:val="28"/>
        </w:rPr>
        <w:t>Телефоны: _____________________________________________</w:t>
      </w:r>
    </w:p>
    <w:p>
      <w:pPr>
        <w:spacing w:after="0"/>
        <w:ind w:left="0"/>
        <w:jc w:val="both"/>
      </w:pPr>
      <w:r>
        <w:rPr>
          <w:rFonts w:ascii="Times New Roman"/>
          <w:b w:val="false"/>
          <w:i w:val="false"/>
          <w:color w:val="000000"/>
          <w:sz w:val="28"/>
        </w:rPr>
        <w:t>
      Категория льготности ___________________________________</w:t>
      </w:r>
    </w:p>
    <w:p>
      <w:pPr>
        <w:spacing w:after="0"/>
        <w:ind w:left="0"/>
        <w:jc w:val="both"/>
      </w:pPr>
      <w:r>
        <w:rPr>
          <w:rFonts w:ascii="Times New Roman"/>
          <w:b w:val="false"/>
          <w:i w:val="false"/>
          <w:color w:val="000000"/>
          <w:sz w:val="28"/>
        </w:rPr>
        <w:t>
      Прикреплен ___________________________________________</w:t>
      </w:r>
    </w:p>
    <w:p>
      <w:pPr>
        <w:spacing w:after="0"/>
        <w:ind w:left="0"/>
        <w:jc w:val="both"/>
      </w:pPr>
      <w:r>
        <w:rPr>
          <w:rFonts w:ascii="Times New Roman"/>
          <w:b w:val="false"/>
          <w:i w:val="false"/>
          <w:color w:val="000000"/>
          <w:sz w:val="28"/>
        </w:rPr>
        <w:t>(указать наименование медицинской организации)</w:t>
      </w:r>
    </w:p>
    <w:p>
      <w:pPr>
        <w:spacing w:after="0"/>
        <w:ind w:left="0"/>
        <w:jc w:val="both"/>
      </w:pPr>
      <w:r>
        <w:rPr>
          <w:rFonts w:ascii="Times New Roman"/>
          <w:b w:val="false"/>
          <w:i w:val="false"/>
          <w:color w:val="000000"/>
          <w:sz w:val="28"/>
        </w:rPr>
        <w:t>
      Данных о прикреплении пациента в РПН нет ☐;</w:t>
      </w:r>
    </w:p>
    <w:p>
      <w:pPr>
        <w:spacing w:after="0"/>
        <w:ind w:left="0"/>
        <w:jc w:val="both"/>
      </w:pPr>
      <w:r>
        <w:rPr>
          <w:rFonts w:ascii="Times New Roman"/>
          <w:b w:val="false"/>
          <w:i w:val="false"/>
          <w:color w:val="000000"/>
          <w:sz w:val="28"/>
        </w:rPr>
        <w:t>
      Кем направлен:</w:t>
      </w:r>
    </w:p>
    <w:p>
      <w:pPr>
        <w:spacing w:after="0"/>
        <w:ind w:left="0"/>
        <w:jc w:val="both"/>
      </w:pPr>
      <w:r>
        <w:rPr>
          <w:rFonts w:ascii="Times New Roman"/>
          <w:b w:val="false"/>
          <w:i w:val="false"/>
          <w:color w:val="000000"/>
          <w:sz w:val="28"/>
        </w:rPr>
        <w:t>☐ самообращение,</w:t>
      </w:r>
    </w:p>
    <w:p>
      <w:pPr>
        <w:spacing w:after="0"/>
        <w:ind w:left="0"/>
        <w:jc w:val="both"/>
      </w:pPr>
      <w:r>
        <w:rPr>
          <w:rFonts w:ascii="Times New Roman"/>
          <w:b w:val="false"/>
          <w:i w:val="false"/>
          <w:color w:val="000000"/>
          <w:sz w:val="28"/>
        </w:rPr>
        <w:t>☐ организация ПМСП,</w:t>
      </w:r>
    </w:p>
    <w:p>
      <w:pPr>
        <w:spacing w:after="0"/>
        <w:ind w:left="0"/>
        <w:jc w:val="both"/>
      </w:pPr>
      <w:r>
        <w:rPr>
          <w:rFonts w:ascii="Times New Roman"/>
          <w:b w:val="false"/>
          <w:i w:val="false"/>
          <w:color w:val="000000"/>
          <w:sz w:val="28"/>
        </w:rPr>
        <w:t xml:space="preserve">☐ организация консультативно-диагностической помощи, </w:t>
      </w:r>
    </w:p>
    <w:p>
      <w:pPr>
        <w:spacing w:after="0"/>
        <w:ind w:left="0"/>
        <w:jc w:val="both"/>
      </w:pPr>
      <w:r>
        <w:rPr>
          <w:rFonts w:ascii="Times New Roman"/>
          <w:b w:val="false"/>
          <w:i w:val="false"/>
          <w:color w:val="000000"/>
          <w:sz w:val="28"/>
        </w:rPr>
        <w:t>☐ скорая помощь,</w:t>
      </w:r>
    </w:p>
    <w:p>
      <w:pPr>
        <w:spacing w:after="0"/>
        <w:ind w:left="0"/>
        <w:jc w:val="both"/>
      </w:pPr>
      <w:r>
        <w:rPr>
          <w:rFonts w:ascii="Times New Roman"/>
          <w:b w:val="false"/>
          <w:i w:val="false"/>
          <w:color w:val="000000"/>
          <w:sz w:val="28"/>
        </w:rPr>
        <w:t xml:space="preserve">☐ другой стационар, </w:t>
      </w:r>
    </w:p>
    <w:p>
      <w:pPr>
        <w:spacing w:after="0"/>
        <w:ind w:left="0"/>
        <w:jc w:val="both"/>
      </w:pPr>
      <w:r>
        <w:rPr>
          <w:rFonts w:ascii="Times New Roman"/>
          <w:b w:val="false"/>
          <w:i w:val="false"/>
          <w:color w:val="000000"/>
          <w:sz w:val="28"/>
        </w:rPr>
        <w:t>☐ родильный дом,</w:t>
      </w:r>
    </w:p>
    <w:p>
      <w:pPr>
        <w:spacing w:after="0"/>
        <w:ind w:left="0"/>
        <w:jc w:val="both"/>
      </w:pPr>
      <w:r>
        <w:rPr>
          <w:rFonts w:ascii="Times New Roman"/>
          <w:b w:val="false"/>
          <w:i w:val="false"/>
          <w:color w:val="000000"/>
          <w:sz w:val="28"/>
        </w:rPr>
        <w:t>☐ военкомат,</w:t>
      </w:r>
    </w:p>
    <w:p>
      <w:pPr>
        <w:spacing w:after="0"/>
        <w:ind w:left="0"/>
        <w:jc w:val="both"/>
      </w:pPr>
      <w:r>
        <w:rPr>
          <w:rFonts w:ascii="Times New Roman"/>
          <w:b w:val="false"/>
          <w:i w:val="false"/>
          <w:color w:val="000000"/>
          <w:sz w:val="28"/>
        </w:rPr>
        <w:t>☐ прочие.</w:t>
      </w:r>
    </w:p>
    <w:p>
      <w:pPr>
        <w:spacing w:after="0"/>
        <w:ind w:left="0"/>
        <w:jc w:val="both"/>
      </w:pPr>
      <w:r>
        <w:rPr>
          <w:rFonts w:ascii="Times New Roman"/>
          <w:b w:val="false"/>
          <w:i w:val="false"/>
          <w:color w:val="000000"/>
          <w:sz w:val="28"/>
        </w:rPr>
        <w:t>
      Вид обращения: плановое, экстренное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травмы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Медицинская организация, отказавшая в госпитализации: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Выполненные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Выполненные операции/манипуляции: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 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Использованные медикаменты: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Рекомендации:</w:t>
            </w:r>
            <w:r>
              <w:br/>
            </w:r>
            <w:r>
              <w:rPr>
                <w:rFonts w:ascii="Times New Roman"/>
                <w:b w:val="false"/>
                <w:i w:val="false"/>
                <w:color w:val="000000"/>
                <w:sz w:val="20"/>
              </w:rPr>
              <w:t>-лечение амбулаторное;</w:t>
            </w:r>
            <w:r>
              <w:br/>
            </w:r>
            <w:r>
              <w:rPr>
                <w:rFonts w:ascii="Times New Roman"/>
                <w:b w:val="false"/>
                <w:i w:val="false"/>
                <w:color w:val="000000"/>
                <w:sz w:val="20"/>
              </w:rPr>
              <w:t>-рекомендованные лекарственные средства _________________________________</w:t>
            </w:r>
            <w:r>
              <w:br/>
            </w:r>
            <w:r>
              <w:rPr>
                <w:rFonts w:ascii="Times New Roman"/>
                <w:b w:val="false"/>
                <w:i w:val="false"/>
                <w:color w:val="000000"/>
                <w:sz w:val="20"/>
              </w:rPr>
              <w:t>(указать наименование препарата, дозу, кратность приема)</w:t>
            </w:r>
            <w:r>
              <w:br/>
            </w:r>
            <w:r>
              <w:rPr>
                <w:rFonts w:ascii="Times New Roman"/>
                <w:b w:val="false"/>
                <w:i w:val="false"/>
                <w:color w:val="000000"/>
                <w:sz w:val="20"/>
              </w:rPr>
              <w:t>консультация профильного специалиста (указать профиль)</w:t>
            </w:r>
            <w:r>
              <w:br/>
            </w:r>
            <w:r>
              <w:rPr>
                <w:rFonts w:ascii="Times New Roman"/>
                <w:b w:val="false"/>
                <w:i w:val="false"/>
                <w:color w:val="000000"/>
                <w:sz w:val="20"/>
              </w:rPr>
              <w:t>_______________________________________________________________________</w:t>
            </w:r>
            <w:r>
              <w:br/>
            </w:r>
            <w:r>
              <w:rPr>
                <w:rFonts w:ascii="Times New Roman"/>
                <w:b w:val="false"/>
                <w:i w:val="false"/>
                <w:color w:val="000000"/>
                <w:sz w:val="20"/>
              </w:rPr>
              <w:t>Другие рекомендации: ___________________________________________________</w:t>
            </w:r>
            <w:r>
              <w:br/>
            </w:r>
            <w:r>
              <w:rPr>
                <w:rFonts w:ascii="Times New Roman"/>
                <w:b w:val="false"/>
                <w:i w:val="false"/>
                <w:color w:val="000000"/>
                <w:sz w:val="20"/>
              </w:rPr>
              <w:t>Дата регистрации отказа: _______число ________ месяц _______ год</w:t>
            </w:r>
            <w:r>
              <w:br/>
            </w:r>
            <w:r>
              <w:rPr>
                <w:rFonts w:ascii="Times New Roman"/>
                <w:b w:val="false"/>
                <w:i w:val="false"/>
                <w:color w:val="000000"/>
                <w:sz w:val="20"/>
              </w:rPr>
              <w:t>Пациент _______________________________________________________________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пациента _______________________________________________________</w:t>
            </w:r>
            <w:r>
              <w:br/>
            </w:r>
            <w:r>
              <w:rPr>
                <w:rFonts w:ascii="Times New Roman"/>
                <w:b w:val="false"/>
                <w:i w:val="false"/>
                <w:color w:val="000000"/>
                <w:sz w:val="20"/>
              </w:rPr>
              <w:t>Врач: __________________________________________________________________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врача, отказавшего в госпитализации 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774" w:id="212"/>
    <w:p>
      <w:pPr>
        <w:spacing w:after="0"/>
        <w:ind w:left="0"/>
        <w:jc w:val="left"/>
      </w:pPr>
      <w:r>
        <w:rPr>
          <w:rFonts w:ascii="Times New Roman"/>
          <w:b/>
          <w:i w:val="false"/>
          <w:color w:val="000000"/>
        </w:rPr>
        <w:t xml:space="preserve"> </w:t>
      </w:r>
      <w:r>
        <w:rPr>
          <w:rFonts w:ascii="Times New Roman"/>
          <w:b/>
          <w:i w:val="false"/>
          <w:color w:val="000000"/>
        </w:rPr>
        <w:t>Журнал учета данных о медицинских услугах, оказанных негоспитализированным пациентам, использованных лекарственных средствах и (или) медицинских изделий</w:t>
      </w:r>
    </w:p>
    <w:bookmarkEnd w:id="212"/>
    <w:p>
      <w:pPr>
        <w:spacing w:after="0"/>
        <w:ind w:left="0"/>
        <w:jc w:val="both"/>
      </w:pPr>
      <w:r>
        <w:rPr>
          <w:rFonts w:ascii="Times New Roman"/>
          <w:b w:val="false"/>
          <w:i w:val="false"/>
          <w:color w:val="000000"/>
          <w:sz w:val="28"/>
        </w:rPr>
        <w:t>
      Наименование медицинской организации: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p>
            <w:pPr>
              <w:spacing w:after="20"/>
              <w:ind w:left="20"/>
              <w:jc w:val="both"/>
            </w:pPr>
            <w:r>
              <w:rPr>
                <w:rFonts w:ascii="Times New Roman"/>
                <w:b w:val="false"/>
                <w:i w:val="false"/>
                <w:color w:val="000000"/>
                <w:sz w:val="20"/>
              </w:rPr>
              <w:t>пациента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Оказанные медицинские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лекарственные средства (ЛС)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медицинские изделия (МИ)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775" w:id="213"/>
    <w:p>
      <w:pPr>
        <w:spacing w:after="0"/>
        <w:ind w:left="0"/>
        <w:jc w:val="left"/>
      </w:pPr>
      <w:r>
        <w:rPr>
          <w:rFonts w:ascii="Times New Roman"/>
          <w:b/>
          <w:i w:val="false"/>
          <w:color w:val="000000"/>
        </w:rPr>
        <w:t xml:space="preserve"> Клинико-диагностические исследования (лабораторные, инструментальные и функциональные, консультации профильных специалистов) на плановую госпитализацию</w:t>
      </w:r>
    </w:p>
    <w:bookmarkEnd w:id="213"/>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17.02.2025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результатов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(без оперативного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(с применением оперативного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анализы крови (креатинин, общий белок, аланинаминотрансфеназа (далее - АЛТ), аспартатаминотрансфераза (далее - 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заболеваниями крови с нарушениями свертываемости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заболеваниями сердечно-сосудистой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онкологическими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на маркеры гепатитов В и С (ИФА)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(пациентам с 15 лет и лицам, осуществляющим уход за детьми)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терапевта (педиатра)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(согласно клиническим протоколам и по показаниям, а также для пациентов с сопутствующими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(ФГДС)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(за исключением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эпидемиологическом окружении с поликлиники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2. Специальные исследования (по профилю)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посев из конъюнктивальной полости глаза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отоларинголога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 с заключением о санации ротовой полости (для предупреждения гематогенного распространения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слезных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Эхография и ультразвуковое исследование (УЗИ) глаза, расчет интраокулярной линзы (ИОЛ)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Ультрабиомикроскопия (УБМ)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Эндотелиальная микроскопия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когеррентная томография зрительного нерва и сетчатки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Кардиохирургический профиль (за исключением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Чреспищеводная ЭхоКГ (пациентам при госпитализации в отделение интервенционной аритмологии)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полостей сердца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аорты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рентгенография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Травматологический и ортопедический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 с заключением о санации ротовой полости (для предупреждения гематогенного распространения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(УЗДГ) сосудов нижних конечностей (за исключением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костей и суставов согласно основному диагнозу (с описанием)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сосудистой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пораженных сосудов за исключением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томографическая ангиография (КТА) соответствующего сосудистого бассейна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суточное мониторирование артериального давления (СМАД) пациентам с высоким риском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ангиохирурга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Онкологический и радиологический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в 2-х проекциях органов грудной клетки (для пациентов химиотерапевтического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(КТ) или рентгенография в 2-х проекциях органов грудной клетки для пациентов хирургического и радиологического профилей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(для пациентов старше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Урологический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органов брюшной полости с контрастированием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(МРТ) органов малого таза с контрастированием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экскреторная урография на 7-й, 15-й и 45-й минуте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Простат-специфический антиген (ПСА) общий, свободный - по показаниям для мужчин старше 40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посев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нижних конечностей (по показаниям пациентам с варикозным расширением вен нижних конечностей с консультацией ангиохирурга)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(по показаниям для пациентов старше 50 лет с сердечной патологией с консультацией кардиолога)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 на степень чистоты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 на онкоцитологию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(СА 125, Не 4) (при образовании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малого 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органов малого таза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трансплантология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прижизненного донора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 (ИФА) на вирус Эпштейна-Барра IgM, вирус Эпштейна-Барра IgG, цитомагеловируса IgM, цитомегаловируса IgG, вирус простого герпеса IgM, вирус простого герпеса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CA 19-9, CA 72, CA 125, АФП,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щитовидной железы: Т4 свободный, Т3 свободный, ТТГ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(исследование функции внешнего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посевы отделяемого из зева, носа и влагалища, а также мочи, кала,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фиброэзофагогастродуоденоскопия (ФЭГДС);</w:t>
            </w:r>
          </w:p>
          <w:p>
            <w:pPr>
              <w:spacing w:after="20"/>
              <w:ind w:left="20"/>
              <w:jc w:val="both"/>
            </w:pPr>
            <w:r>
              <w:rPr>
                <w:rFonts w:ascii="Times New Roman"/>
                <w:b w:val="false"/>
                <w:i w:val="false"/>
                <w:color w:val="000000"/>
                <w:sz w:val="20"/>
              </w:rPr>
              <w:t>
рентгенография грудной клетки;</w:t>
            </w:r>
          </w:p>
          <w:p>
            <w:pPr>
              <w:spacing w:after="20"/>
              <w:ind w:left="20"/>
              <w:jc w:val="both"/>
            </w:pPr>
            <w:r>
              <w:rPr>
                <w:rFonts w:ascii="Times New Roman"/>
                <w:b w:val="false"/>
                <w:i w:val="false"/>
                <w:color w:val="000000"/>
                <w:sz w:val="20"/>
              </w:rPr>
              <w:t>
спирография;</w:t>
            </w:r>
          </w:p>
          <w:p>
            <w:pPr>
              <w:spacing w:after="20"/>
              <w:ind w:left="20"/>
              <w:jc w:val="both"/>
            </w:pPr>
            <w:r>
              <w:rPr>
                <w:rFonts w:ascii="Times New Roman"/>
                <w:b w:val="false"/>
                <w:i w:val="false"/>
                <w:color w:val="000000"/>
                <w:sz w:val="20"/>
              </w:rPr>
              <w:t>
компьютерная томография брюшной полости с ангиографией;</w:t>
            </w:r>
          </w:p>
          <w:p>
            <w:pPr>
              <w:spacing w:after="20"/>
              <w:ind w:left="20"/>
              <w:jc w:val="both"/>
            </w:pPr>
            <w:r>
              <w:rPr>
                <w:rFonts w:ascii="Times New Roman"/>
                <w:b w:val="false"/>
                <w:i w:val="false"/>
                <w:color w:val="000000"/>
                <w:sz w:val="20"/>
              </w:rPr>
              <w:t>
магнитно-резонансная холангиопанкреатография (МРХПГ).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p>
            <w:pPr>
              <w:spacing w:after="20"/>
              <w:ind w:left="20"/>
              <w:jc w:val="both"/>
            </w:pPr>
            <w:r>
              <w:rPr>
                <w:rFonts w:ascii="Times New Roman"/>
                <w:b w:val="false"/>
                <w:i w:val="false"/>
                <w:color w:val="000000"/>
                <w:sz w:val="20"/>
              </w:rPr>
              <w:t>
УЗИ органов брюшной полости;</w:t>
            </w:r>
          </w:p>
          <w:p>
            <w:pPr>
              <w:spacing w:after="20"/>
              <w:ind w:left="20"/>
              <w:jc w:val="both"/>
            </w:pPr>
            <w:r>
              <w:rPr>
                <w:rFonts w:ascii="Times New Roman"/>
                <w:b w:val="false"/>
                <w:i w:val="false"/>
                <w:color w:val="000000"/>
                <w:sz w:val="20"/>
              </w:rPr>
              <w:t>
УЗИ мочевого пузыря;</w:t>
            </w:r>
          </w:p>
          <w:p>
            <w:pPr>
              <w:spacing w:after="20"/>
              <w:ind w:left="20"/>
              <w:jc w:val="both"/>
            </w:pPr>
            <w:r>
              <w:rPr>
                <w:rFonts w:ascii="Times New Roman"/>
                <w:b w:val="false"/>
                <w:i w:val="false"/>
                <w:color w:val="000000"/>
                <w:sz w:val="20"/>
              </w:rPr>
              <w:t>
УЗИ органов малого таза у женщин;</w:t>
            </w:r>
          </w:p>
          <w:p>
            <w:pPr>
              <w:spacing w:after="20"/>
              <w:ind w:left="20"/>
              <w:jc w:val="both"/>
            </w:pPr>
            <w:r>
              <w:rPr>
                <w:rFonts w:ascii="Times New Roman"/>
                <w:b w:val="false"/>
                <w:i w:val="false"/>
                <w:color w:val="000000"/>
                <w:sz w:val="20"/>
              </w:rPr>
              <w:t>
УЗИ предстательной железы у мужчин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брахиоцефальной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w:t>
            </w:r>
          </w:p>
          <w:p>
            <w:pPr>
              <w:spacing w:after="20"/>
              <w:ind w:left="20"/>
              <w:jc w:val="both"/>
            </w:pPr>
            <w:r>
              <w:rPr>
                <w:rFonts w:ascii="Times New Roman"/>
                <w:b w:val="false"/>
                <w:i w:val="false"/>
                <w:color w:val="000000"/>
                <w:sz w:val="20"/>
              </w:rPr>
              <w:t>
гепатолог;</w:t>
            </w:r>
          </w:p>
          <w:p>
            <w:pPr>
              <w:spacing w:after="20"/>
              <w:ind w:left="20"/>
              <w:jc w:val="both"/>
            </w:pPr>
            <w:r>
              <w:rPr>
                <w:rFonts w:ascii="Times New Roman"/>
                <w:b w:val="false"/>
                <w:i w:val="false"/>
                <w:color w:val="000000"/>
                <w:sz w:val="20"/>
              </w:rPr>
              <w:t>
инфекционист;</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на цитомегаловирус, вирус Эпштейна- Барра, вирус герпеса (при положительном IgM).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гепатита В и С, определение вирусной нагрузки (ПЦР количественный на РНК вируса гепатита С и ДНК вируса гепатита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Гамма-глутамилтранспептидаза (ГГТП), щелочная фосфатаза (ЩФ), СРБ, АСЛ-О, альбумин, амилаза (дополнительно к стандартному биохимическому анализу)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 HLA-типирование донора печени;</w:t>
            </w:r>
          </w:p>
          <w:p>
            <w:pPr>
              <w:spacing w:after="20"/>
              <w:ind w:left="20"/>
              <w:jc w:val="both"/>
            </w:pPr>
            <w:r>
              <w:rPr>
                <w:rFonts w:ascii="Times New Roman"/>
                <w:b w:val="false"/>
                <w:i w:val="false"/>
                <w:color w:val="000000"/>
                <w:sz w:val="20"/>
              </w:rPr>
              <w:t>
● кросс-матч тест (донор-реципиент);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Бессрочно</w:t>
            </w:r>
          </w:p>
          <w:p>
            <w:pPr>
              <w:spacing w:after="20"/>
              <w:ind w:left="20"/>
              <w:jc w:val="both"/>
            </w:pPr>
            <w:r>
              <w:rPr>
                <w:rFonts w:ascii="Times New Roman"/>
                <w:b w:val="false"/>
                <w:i w:val="false"/>
                <w:color w:val="000000"/>
                <w:sz w:val="20"/>
              </w:rPr>
              <w:t>
● не более 48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на вирус Эпштейна-Барра IgM, вирус Эпштейна-Барра IgG, цитомагеловируса IgM, цитомегаловируса IgG, вирус простого герпеса IgM, вирус простого герпеса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АФП, СА 19-9,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щитовидной железы: Т4 свободный, Т3 свободный, ТТГ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антинуклеарных антител (ANA, AMA, ANCA)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(ФВД)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 почек,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брахиоцефальной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органов брюшной полости с контрастированием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в холангиорежиме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гепатолога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на цитомегаловирус, вирус Эпштейна -Барра, вирус герпеса (при положительном IgM)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гепатита В и С, определение вирусной нагрузки (ПЦР количественный на РНК вируса гепатита С и ДНК вируса гепатита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Антитромбина III (дополнительно к стандартной коагулограмме)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ГГТП, ЩФ, СРБ, альбумин, амилаза (дополнительно к стандартному биохимическому анализу)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 HLA-типирование реципиента печени;</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Бессрочно</w:t>
            </w:r>
          </w:p>
          <w:p>
            <w:pPr>
              <w:spacing w:after="20"/>
              <w:ind w:left="20"/>
              <w:jc w:val="both"/>
            </w:pPr>
            <w:r>
              <w:rPr>
                <w:rFonts w:ascii="Times New Roman"/>
                <w:b w:val="false"/>
                <w:i w:val="false"/>
                <w:color w:val="000000"/>
                <w:sz w:val="20"/>
              </w:rPr>
              <w:t>
● не более 48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 HLA – типирование донора;</w:t>
            </w:r>
          </w:p>
          <w:p>
            <w:pPr>
              <w:spacing w:after="20"/>
              <w:ind w:left="20"/>
              <w:jc w:val="both"/>
            </w:pPr>
            <w:r>
              <w:rPr>
                <w:rFonts w:ascii="Times New Roman"/>
                <w:b w:val="false"/>
                <w:i w:val="false"/>
                <w:color w:val="000000"/>
                <w:sz w:val="20"/>
              </w:rPr>
              <w:t>
● Кросс – 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Бессрочно</w:t>
            </w:r>
          </w:p>
          <w:p>
            <w:pPr>
              <w:spacing w:after="20"/>
              <w:ind w:left="20"/>
              <w:jc w:val="both"/>
            </w:pPr>
            <w:r>
              <w:rPr>
                <w:rFonts w:ascii="Times New Roman"/>
                <w:b w:val="false"/>
                <w:i w:val="false"/>
                <w:color w:val="000000"/>
                <w:sz w:val="20"/>
              </w:rPr>
              <w:t>
● не более 72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кровь на HbsAg; Anti HCV; сифилис; реакция Райта – Хеддельсона; цитомегаловирус IgM, IgG; вирус Эпштейна-Барра IgM, IgG; вирус простого герпеса 1,2 типа IgM, IgG; кандида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простого герпеса 1,2 типа IgM, IgG;</w:t>
            </w:r>
          </w:p>
          <w:p>
            <w:pPr>
              <w:spacing w:after="20"/>
              <w:ind w:left="20"/>
              <w:jc w:val="both"/>
            </w:pPr>
            <w:r>
              <w:rPr>
                <w:rFonts w:ascii="Times New Roman"/>
                <w:b w:val="false"/>
                <w:i w:val="false"/>
                <w:color w:val="000000"/>
                <w:sz w:val="20"/>
              </w:rPr>
              <w:t>
кандида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w:t>
            </w:r>
          </w:p>
          <w:p>
            <w:pPr>
              <w:spacing w:after="20"/>
              <w:ind w:left="20"/>
              <w:jc w:val="both"/>
            </w:pPr>
            <w:r>
              <w:rPr>
                <w:rFonts w:ascii="Times New Roman"/>
                <w:b w:val="false"/>
                <w:i w:val="false"/>
                <w:color w:val="000000"/>
                <w:sz w:val="20"/>
              </w:rPr>
              <w:t>
СА 19-9, АФП, РЭА,</w:t>
            </w:r>
          </w:p>
          <w:p>
            <w:pPr>
              <w:spacing w:after="20"/>
              <w:ind w:left="20"/>
              <w:jc w:val="both"/>
            </w:pPr>
            <w:r>
              <w:rPr>
                <w:rFonts w:ascii="Times New Roman"/>
                <w:b w:val="false"/>
                <w:i w:val="false"/>
                <w:color w:val="000000"/>
                <w:sz w:val="20"/>
              </w:rPr>
              <w:t>
(ПСА общий, свободный – для мужчин),</w:t>
            </w:r>
          </w:p>
          <w:p>
            <w:pPr>
              <w:spacing w:after="20"/>
              <w:ind w:left="20"/>
              <w:jc w:val="both"/>
            </w:pPr>
            <w:r>
              <w:rPr>
                <w:rFonts w:ascii="Times New Roman"/>
                <w:b w:val="false"/>
                <w:i w:val="false"/>
                <w:color w:val="000000"/>
                <w:sz w:val="20"/>
              </w:rPr>
              <w:t>
(СА 125, НЕ4 – для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p>
            <w:pPr>
              <w:spacing w:after="20"/>
              <w:ind w:left="20"/>
              <w:jc w:val="both"/>
            </w:pPr>
            <w:r>
              <w:rPr>
                <w:rFonts w:ascii="Times New Roman"/>
                <w:b w:val="false"/>
                <w:i w:val="false"/>
                <w:color w:val="000000"/>
                <w:sz w:val="20"/>
              </w:rPr>
              <w:t>
УЗИ органов брюшной полости;</w:t>
            </w:r>
          </w:p>
          <w:p>
            <w:pPr>
              <w:spacing w:after="20"/>
              <w:ind w:left="20"/>
              <w:jc w:val="both"/>
            </w:pPr>
            <w:r>
              <w:rPr>
                <w:rFonts w:ascii="Times New Roman"/>
                <w:b w:val="false"/>
                <w:i w:val="false"/>
                <w:color w:val="000000"/>
                <w:sz w:val="20"/>
              </w:rPr>
              <w:t>
УЗИ мочевого пузыря;</w:t>
            </w:r>
          </w:p>
          <w:p>
            <w:pPr>
              <w:spacing w:after="20"/>
              <w:ind w:left="20"/>
              <w:jc w:val="both"/>
            </w:pPr>
            <w:r>
              <w:rPr>
                <w:rFonts w:ascii="Times New Roman"/>
                <w:b w:val="false"/>
                <w:i w:val="false"/>
                <w:color w:val="000000"/>
                <w:sz w:val="20"/>
              </w:rPr>
              <w:t>
УЗИ органов малого таза у женщин,</w:t>
            </w:r>
          </w:p>
          <w:p>
            <w:pPr>
              <w:spacing w:after="20"/>
              <w:ind w:left="20"/>
              <w:jc w:val="both"/>
            </w:pPr>
            <w:r>
              <w:rPr>
                <w:rFonts w:ascii="Times New Roman"/>
                <w:b w:val="false"/>
                <w:i w:val="false"/>
                <w:color w:val="000000"/>
                <w:sz w:val="20"/>
              </w:rPr>
              <w:t>
УЗИ предстательной железы у мужчин;</w:t>
            </w:r>
          </w:p>
          <w:p>
            <w:pPr>
              <w:spacing w:after="20"/>
              <w:ind w:left="20"/>
              <w:jc w:val="both"/>
            </w:pPr>
            <w:r>
              <w:rPr>
                <w:rFonts w:ascii="Times New Roman"/>
                <w:b w:val="false"/>
                <w:i w:val="false"/>
                <w:color w:val="000000"/>
                <w:sz w:val="20"/>
              </w:rPr>
              <w:t>
УЗДГ брюшной аорты, сосудов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ФЭГДС;</w:t>
            </w:r>
          </w:p>
          <w:p>
            <w:pPr>
              <w:spacing w:after="20"/>
              <w:ind w:left="20"/>
              <w:jc w:val="both"/>
            </w:pPr>
            <w:r>
              <w:rPr>
                <w:rFonts w:ascii="Times New Roman"/>
                <w:b w:val="false"/>
                <w:i w:val="false"/>
                <w:color w:val="000000"/>
                <w:sz w:val="20"/>
              </w:rPr>
              <w:t>
рентгенография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(для женщин);</w:t>
            </w:r>
          </w:p>
          <w:p>
            <w:pPr>
              <w:spacing w:after="20"/>
              <w:ind w:left="20"/>
              <w:jc w:val="both"/>
            </w:pPr>
            <w:r>
              <w:rPr>
                <w:rFonts w:ascii="Times New Roman"/>
                <w:b w:val="false"/>
                <w:i w:val="false"/>
                <w:color w:val="000000"/>
                <w:sz w:val="20"/>
              </w:rPr>
              <w:t>
инфекционист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 в течение 1 суток (возраст старше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 HLA – типирование реципиента;</w:t>
            </w:r>
          </w:p>
          <w:p>
            <w:pPr>
              <w:spacing w:after="20"/>
              <w:ind w:left="20"/>
              <w:jc w:val="both"/>
            </w:pPr>
            <w:r>
              <w:rPr>
                <w:rFonts w:ascii="Times New Roman"/>
                <w:b w:val="false"/>
                <w:i w:val="false"/>
                <w:color w:val="000000"/>
                <w:sz w:val="20"/>
              </w:rPr>
              <w:t>
● Кросс – матч;</w:t>
            </w:r>
          </w:p>
          <w:p>
            <w:pPr>
              <w:spacing w:after="20"/>
              <w:ind w:left="20"/>
              <w:jc w:val="both"/>
            </w:pPr>
            <w:r>
              <w:rPr>
                <w:rFonts w:ascii="Times New Roman"/>
                <w:b w:val="false"/>
                <w:i w:val="false"/>
                <w:color w:val="000000"/>
                <w:sz w:val="20"/>
              </w:rPr>
              <w:t>
● Определение лейкоцитарных антител.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Бессрочно</w:t>
            </w:r>
          </w:p>
          <w:p>
            <w:pPr>
              <w:spacing w:after="20"/>
              <w:ind w:left="20"/>
              <w:jc w:val="both"/>
            </w:pPr>
            <w:r>
              <w:rPr>
                <w:rFonts w:ascii="Times New Roman"/>
                <w:b w:val="false"/>
                <w:i w:val="false"/>
                <w:color w:val="000000"/>
                <w:sz w:val="20"/>
              </w:rPr>
              <w:t>
● не более 72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Эпштейна-Барра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простого герпеса 1,2типа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 Anti HCV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СА 19-9, АФП, РЭА, (ПСА общий, свободный – для мужчин), (СА 125, НЕ4 – для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малого таза у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предстательной железы у мужчин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плевральных полостей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подвздошных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w:t>
            </w:r>
          </w:p>
          <w:p>
            <w:pPr>
              <w:spacing w:after="20"/>
              <w:ind w:left="20"/>
              <w:jc w:val="both"/>
            </w:pPr>
            <w:r>
              <w:rPr>
                <w:rFonts w:ascii="Times New Roman"/>
                <w:b w:val="false"/>
                <w:i w:val="false"/>
                <w:color w:val="000000"/>
                <w:sz w:val="20"/>
              </w:rPr>
              <w:t>
эндокринолог – для пациентов с сахарным диабетом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IgM, IgG Цитомегаловирус и вирус Эпштейна-Барра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малого таза (для женщин до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крови на маркеры гепатитов "В" и "С" качественно, при наличии + результата - количественно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ВИЧ (в центре трансфузиологии)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от стоматолога о санации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IgM и IgG Цитомегаловирус и вирус Эпштейна-Барра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крови на маркеры гепатитов "В" и "С" качественно (в случае выявления – количественно) – в центре трансфузиологии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гинеколога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головного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лабораторные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калия (K)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натрия (Na)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мочевины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креатинина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белка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альбумина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аланинаминотрансферазы (АЛаТ)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прямого билирубина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билирубина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аспартатаминотрансферазы (АСаТ)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низкой плотности (ЛПНП)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очень низкой плотности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высокой плотности (ЛПВП)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СРБ в сыворотке крови количественно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тропонина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триглицеридов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газов и электролитов крови с добавочными тестами (лактат, глюкоза, карбоксигемоглобин)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активированного частичного тромбопластинового времени (АЧТВ) в плазме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(ПВ) с последующим расчетом протромбинового индекса (ПТИ) и международного нормализованного отношения (МНО) в плазме крови на анализаторе (ПВ-ПТИ-МНО)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фибриногена в плазме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хронической сердечной недостаточности pro-BNP (натрийуретические пептиды) в сыворотке крови ИФА-методом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отделяемого из зева, ран, глаз, ушей, мочи, желчи и другое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вирусного гепатита В (HBsAg, Anti-HBs, Anti-HBcore), гепатита С (Anti-HCV, ВИЧ-инфекции (HIVAg/anti-HIV); вирус Эпштейна-Барра, герпес, цитомегаловирус, токсоплазмоз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 реакции на сифилис – при положительном результате микрореакции (реакция Вассермана)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 методом цитофлуориметрии – лимфоциты - CD 3, CD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лейкоцитарных антигенов HLA-A,B,С серологическим методом и определение антигенов HLA-A,B,DRB1 молекулярно-генетическим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Перекрестная проба на совместимость "кросс-матч" серологическим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 крови уровня (процента сенсибилизации) лейкоцитарных антител методом флуоресцентной цитометрии или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лабораторные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Антикардиолипиновые антитела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вирусного гепатита В и С, вируса Эпштейна-Барра, герпес, цитомегаловирус, токсоплазмоз методом ПЦР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(ферритин, сывороточное железо, трансферрин, ГГТП, щелочная фосфатаза)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прокальцитонина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повреждения миокарда (МВ КФК, тропонин, миоглобин)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специфичности лейкоцитарных антител методом флуоресцентной цитометрии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донор специфических антител методом флуоресцентной цитометрии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(определение индекса массы тела, площадь поверхности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(трансторакальная)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Чрезпищеводная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отделов с тонометрией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органов грудной полости (в 2 проекциях)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(по показаниям)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УЗИ щитовидной железы;</w:t>
            </w:r>
          </w:p>
          <w:p>
            <w:pPr>
              <w:spacing w:after="20"/>
              <w:ind w:left="20"/>
              <w:jc w:val="both"/>
            </w:pPr>
            <w:r>
              <w:rPr>
                <w:rFonts w:ascii="Times New Roman"/>
                <w:b w:val="false"/>
                <w:i w:val="false"/>
                <w:color w:val="000000"/>
                <w:sz w:val="20"/>
              </w:rPr>
              <w:t>
УЗИ сонных артерий, артерий верхних и нижних конечностей (лодыжечно-плечевой индекс);</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КТ (МРТ) грудного сегмента, абдоминального сегмента, головы (по показаниям);</w:t>
            </w:r>
          </w:p>
          <w:p>
            <w:pPr>
              <w:spacing w:after="20"/>
              <w:ind w:left="20"/>
              <w:jc w:val="both"/>
            </w:pPr>
            <w:r>
              <w:rPr>
                <w:rFonts w:ascii="Times New Roman"/>
                <w:b w:val="false"/>
                <w:i w:val="false"/>
                <w:color w:val="000000"/>
                <w:sz w:val="20"/>
              </w:rPr>
              <w:t>
фибробронхоскопия (по показаниям);</w:t>
            </w:r>
          </w:p>
          <w:p>
            <w:pPr>
              <w:spacing w:after="20"/>
              <w:ind w:left="20"/>
              <w:jc w:val="both"/>
            </w:pPr>
            <w:r>
              <w:rPr>
                <w:rFonts w:ascii="Times New Roman"/>
                <w:b w:val="false"/>
                <w:i w:val="false"/>
                <w:color w:val="000000"/>
                <w:sz w:val="20"/>
              </w:rPr>
              <w:t>
колоноскопия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Аритмолога – при наличии нарушений ритма сердца (пароксизмальная предсердная тахикардия, фибрилляция и трепетание предсердий, синдром слабости синусового узла), диагностированные клинически, по данным ЭКГ и ХМЭКГ;</w:t>
            </w:r>
          </w:p>
          <w:p>
            <w:pPr>
              <w:spacing w:after="20"/>
              <w:ind w:left="20"/>
              <w:jc w:val="both"/>
            </w:pPr>
            <w:r>
              <w:rPr>
                <w:rFonts w:ascii="Times New Roman"/>
                <w:b w:val="false"/>
                <w:i w:val="false"/>
                <w:color w:val="000000"/>
                <w:sz w:val="20"/>
              </w:rPr>
              <w:t>
Невропатолога – при эпизодах судорог, наличие парезов, гемипарезов и других неврологических нарушений;</w:t>
            </w:r>
          </w:p>
          <w:p>
            <w:pPr>
              <w:spacing w:after="20"/>
              <w:ind w:left="20"/>
              <w:jc w:val="both"/>
            </w:pPr>
            <w:r>
              <w:rPr>
                <w:rFonts w:ascii="Times New Roman"/>
                <w:b w:val="false"/>
                <w:i w:val="false"/>
                <w:color w:val="000000"/>
                <w:sz w:val="20"/>
              </w:rPr>
              <w:t>
Оториноларинголога – при носовых кровотечениях, признаках инфекции верхних дыхательных путей, тонзиллитах, синуситах;</w:t>
            </w:r>
          </w:p>
          <w:p>
            <w:pPr>
              <w:spacing w:after="20"/>
              <w:ind w:left="20"/>
              <w:jc w:val="both"/>
            </w:pPr>
            <w:r>
              <w:rPr>
                <w:rFonts w:ascii="Times New Roman"/>
                <w:b w:val="false"/>
                <w:i w:val="false"/>
                <w:color w:val="000000"/>
                <w:sz w:val="20"/>
              </w:rPr>
              <w:t>
Гематолога – при анемии, тромбоцитозе, тромбоцитопении, нарушении свертываемости, других отклонениях гемостаза;</w:t>
            </w:r>
          </w:p>
          <w:p>
            <w:pPr>
              <w:spacing w:after="20"/>
              <w:ind w:left="20"/>
              <w:jc w:val="both"/>
            </w:pPr>
            <w:r>
              <w:rPr>
                <w:rFonts w:ascii="Times New Roman"/>
                <w:b w:val="false"/>
                <w:i w:val="false"/>
                <w:color w:val="000000"/>
                <w:sz w:val="20"/>
              </w:rPr>
              <w:t>
Нефролога – при признаках почечной недостаточности, снижении диуреза, протеинурия;</w:t>
            </w:r>
          </w:p>
          <w:p>
            <w:pPr>
              <w:spacing w:after="20"/>
              <w:ind w:left="20"/>
              <w:jc w:val="both"/>
            </w:pPr>
            <w:r>
              <w:rPr>
                <w:rFonts w:ascii="Times New Roman"/>
                <w:b w:val="false"/>
                <w:i w:val="false"/>
                <w:color w:val="000000"/>
                <w:sz w:val="20"/>
              </w:rPr>
              <w:t>
Пульмонолога –при сопутствующей патологии легких, снижении функции легких;</w:t>
            </w:r>
          </w:p>
          <w:p>
            <w:pPr>
              <w:spacing w:after="20"/>
              <w:ind w:left="20"/>
              <w:jc w:val="both"/>
            </w:pPr>
            <w:r>
              <w:rPr>
                <w:rFonts w:ascii="Times New Roman"/>
                <w:b w:val="false"/>
                <w:i w:val="false"/>
                <w:color w:val="000000"/>
                <w:sz w:val="20"/>
              </w:rPr>
              <w:t>
Хирурга –для исключения острой хирургической патологии;</w:t>
            </w:r>
          </w:p>
          <w:p>
            <w:pPr>
              <w:spacing w:after="20"/>
              <w:ind w:left="20"/>
              <w:jc w:val="both"/>
            </w:pPr>
            <w:r>
              <w:rPr>
                <w:rFonts w:ascii="Times New Roman"/>
                <w:b w:val="false"/>
                <w:i w:val="false"/>
                <w:color w:val="000000"/>
                <w:sz w:val="20"/>
              </w:rPr>
              <w:t>
Эндокринолога – при сопутствующей эндокринной патологии;</w:t>
            </w:r>
          </w:p>
          <w:p>
            <w:pPr>
              <w:spacing w:after="20"/>
              <w:ind w:left="20"/>
              <w:jc w:val="both"/>
            </w:pPr>
            <w:r>
              <w:rPr>
                <w:rFonts w:ascii="Times New Roman"/>
                <w:b w:val="false"/>
                <w:i w:val="false"/>
                <w:color w:val="000000"/>
                <w:sz w:val="20"/>
              </w:rPr>
              <w:t>
Психотерапевта/психолога, социального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комплекса "сердце-легкие"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лабораторные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(натрий, калий, глюкоза, мочевина, креатинин, общий белок, альбумин, общий билирубин (прямой, непрямой), АСТ, АЛТ, СРБ, холестерин, ХЛВП, ХЛНП, триглицериды, амилаза, ферритин, сывороточное железо, трансферрин, ГГТП, щелочная фосфатаза, никотиновый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(MDRD)</w:t>
            </w:r>
          </w:p>
          <w:p>
            <w:pPr>
              <w:spacing w:after="20"/>
              <w:ind w:left="20"/>
              <w:jc w:val="both"/>
            </w:pPr>
            <w:r>
              <w:rPr>
                <w:rFonts w:ascii="Times New Roman"/>
                <w:b w:val="false"/>
                <w:i w:val="false"/>
                <w:color w:val="000000"/>
                <w:sz w:val="20"/>
              </w:rPr>
              <w:t>
определение артериального и венозного кислотно-щелосного состояния и газов крови;</w:t>
            </w:r>
          </w:p>
          <w:p>
            <w:pPr>
              <w:spacing w:after="20"/>
              <w:ind w:left="20"/>
              <w:jc w:val="both"/>
            </w:pPr>
            <w:r>
              <w:rPr>
                <w:rFonts w:ascii="Times New Roman"/>
                <w:b w:val="false"/>
                <w:i w:val="false"/>
                <w:color w:val="000000"/>
                <w:sz w:val="20"/>
              </w:rPr>
              <w:t>
электролиты крови (магний, калий, кальций, натрий);</w:t>
            </w:r>
          </w:p>
          <w:p>
            <w:pPr>
              <w:spacing w:after="20"/>
              <w:ind w:left="20"/>
              <w:jc w:val="both"/>
            </w:pPr>
            <w:r>
              <w:rPr>
                <w:rFonts w:ascii="Times New Roman"/>
                <w:b w:val="false"/>
                <w:i w:val="false"/>
                <w:color w:val="000000"/>
                <w:sz w:val="20"/>
              </w:rPr>
              <w:t>
коагулограмма (АЧТВ, ПВ, МНО, фибриноген, Д-димер);</w:t>
            </w:r>
          </w:p>
          <w:p>
            <w:pPr>
              <w:spacing w:after="20"/>
              <w:ind w:left="20"/>
              <w:jc w:val="both"/>
            </w:pPr>
            <w:r>
              <w:rPr>
                <w:rFonts w:ascii="Times New Roman"/>
                <w:b w:val="false"/>
                <w:i w:val="false"/>
                <w:color w:val="000000"/>
                <w:sz w:val="20"/>
              </w:rPr>
              <w:t>
определение уровня натрийуретического пептида (далее BNP или про-BNP или ANP);</w:t>
            </w:r>
          </w:p>
          <w:p>
            <w:pPr>
              <w:spacing w:after="20"/>
              <w:ind w:left="20"/>
              <w:jc w:val="both"/>
            </w:pPr>
            <w:r>
              <w:rPr>
                <w:rFonts w:ascii="Times New Roman"/>
                <w:b w:val="false"/>
                <w:i w:val="false"/>
                <w:color w:val="000000"/>
                <w:sz w:val="20"/>
              </w:rPr>
              <w:t>
гликолизированный гемоглобин;</w:t>
            </w:r>
          </w:p>
          <w:p>
            <w:pPr>
              <w:spacing w:after="20"/>
              <w:ind w:left="20"/>
              <w:jc w:val="both"/>
            </w:pPr>
            <w:r>
              <w:rPr>
                <w:rFonts w:ascii="Times New Roman"/>
                <w:b w:val="false"/>
                <w:i w:val="false"/>
                <w:color w:val="000000"/>
                <w:sz w:val="20"/>
              </w:rPr>
              <w:t>
определение гормонов щитовидной железы методом ИФА (ТТГ, Т4, Т3, АТкТПО);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w:t>
            </w:r>
          </w:p>
          <w:p>
            <w:pPr>
              <w:spacing w:after="20"/>
              <w:ind w:left="20"/>
              <w:jc w:val="both"/>
            </w:pPr>
            <w:r>
              <w:rPr>
                <w:rFonts w:ascii="Times New Roman"/>
                <w:b w:val="false"/>
                <w:i w:val="false"/>
                <w:color w:val="000000"/>
                <w:sz w:val="20"/>
              </w:rPr>
              <w:t>
мокроты с антибиотикограммой;</w:t>
            </w:r>
          </w:p>
          <w:p>
            <w:pPr>
              <w:spacing w:after="20"/>
              <w:ind w:left="20"/>
              <w:jc w:val="both"/>
            </w:pPr>
            <w:r>
              <w:rPr>
                <w:rFonts w:ascii="Times New Roman"/>
                <w:b w:val="false"/>
                <w:i w:val="false"/>
                <w:color w:val="000000"/>
                <w:sz w:val="20"/>
              </w:rPr>
              <w:t>
мазка из носоглотки;</w:t>
            </w:r>
          </w:p>
          <w:p>
            <w:pPr>
              <w:spacing w:after="20"/>
              <w:ind w:left="20"/>
              <w:jc w:val="both"/>
            </w:pPr>
            <w:r>
              <w:rPr>
                <w:rFonts w:ascii="Times New Roman"/>
                <w:b w:val="false"/>
                <w:i w:val="false"/>
                <w:color w:val="000000"/>
                <w:sz w:val="20"/>
              </w:rPr>
              <w:t>
мочи;</w:t>
            </w:r>
          </w:p>
          <w:p>
            <w:pPr>
              <w:spacing w:after="20"/>
              <w:ind w:left="20"/>
              <w:jc w:val="both"/>
            </w:pPr>
            <w:r>
              <w:rPr>
                <w:rFonts w:ascii="Times New Roman"/>
                <w:b w:val="false"/>
                <w:i w:val="false"/>
                <w:color w:val="000000"/>
                <w:sz w:val="20"/>
              </w:rPr>
              <w:t>
мокроты на микобактерии туберкулеза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на инфекции: определение маркеров вирусного гепатита В (HBsAg, Anti-HBs, Anti-HBcore), гепатита С (Anti-HCV, ВИЧ-инфекции (HIVAg/Anti-HIV); вирус Эпштейна-Барра, герпес, цитомегаловирус (IgG, IgM), токсоплазмоз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лейкоцитарных антигенов HLA-A,B,С серологическим методом и определение антигенов HLA-A,B,DRB1 молекулярно-генетическим методом; перекрестная проба на совместимость "Кросс-матч" серологическим методом; определение в крови уровня (процента сенсибилизации) лейкоцитарных антител методом флуоресцентной цитометрии или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 из носа на MRSA;</w:t>
            </w:r>
          </w:p>
          <w:p>
            <w:pPr>
              <w:spacing w:after="20"/>
              <w:ind w:left="20"/>
              <w:jc w:val="both"/>
            </w:pPr>
            <w:r>
              <w:rPr>
                <w:rFonts w:ascii="Times New Roman"/>
                <w:b w:val="false"/>
                <w:i w:val="false"/>
                <w:color w:val="000000"/>
                <w:sz w:val="20"/>
              </w:rPr>
              <w:t>
бактериологический посев мочи;</w:t>
            </w:r>
          </w:p>
          <w:p>
            <w:pPr>
              <w:spacing w:after="20"/>
              <w:ind w:left="20"/>
              <w:jc w:val="both"/>
            </w:pPr>
            <w:r>
              <w:rPr>
                <w:rFonts w:ascii="Times New Roman"/>
                <w:b w:val="false"/>
                <w:i w:val="false"/>
                <w:color w:val="000000"/>
                <w:sz w:val="20"/>
              </w:rPr>
              <w:t>
тропонин Т или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(функция внешнего дыхания-PFT);</w:t>
            </w:r>
          </w:p>
          <w:p>
            <w:pPr>
              <w:spacing w:after="20"/>
              <w:ind w:left="20"/>
              <w:jc w:val="both"/>
            </w:pPr>
            <w:r>
              <w:rPr>
                <w:rFonts w:ascii="Times New Roman"/>
                <w:b w:val="false"/>
                <w:i w:val="false"/>
                <w:color w:val="000000"/>
                <w:sz w:val="20"/>
              </w:rPr>
              <w:t>
костная денситометрия;</w:t>
            </w:r>
          </w:p>
          <w:p>
            <w:pPr>
              <w:spacing w:after="20"/>
              <w:ind w:left="20"/>
              <w:jc w:val="both"/>
            </w:pPr>
            <w:r>
              <w:rPr>
                <w:rFonts w:ascii="Times New Roman"/>
                <w:b w:val="false"/>
                <w:i w:val="false"/>
                <w:color w:val="000000"/>
                <w:sz w:val="20"/>
              </w:rPr>
              <w:t>
тест 6-минутной ходьбы;</w:t>
            </w:r>
          </w:p>
          <w:p>
            <w:pPr>
              <w:spacing w:after="20"/>
              <w:ind w:left="20"/>
              <w:jc w:val="both"/>
            </w:pPr>
            <w:r>
              <w:rPr>
                <w:rFonts w:ascii="Times New Roman"/>
                <w:b w:val="false"/>
                <w:i w:val="false"/>
                <w:color w:val="000000"/>
                <w:sz w:val="20"/>
              </w:rPr>
              <w:t>
электрокардиография в 12 отведениях;</w:t>
            </w:r>
          </w:p>
          <w:p>
            <w:pPr>
              <w:spacing w:after="20"/>
              <w:ind w:left="20"/>
              <w:jc w:val="both"/>
            </w:pPr>
            <w:r>
              <w:rPr>
                <w:rFonts w:ascii="Times New Roman"/>
                <w:b w:val="false"/>
                <w:i w:val="false"/>
                <w:color w:val="000000"/>
                <w:sz w:val="20"/>
              </w:rPr>
              <w:t>
трансторакальная эхокардиография;</w:t>
            </w:r>
          </w:p>
          <w:p>
            <w:pPr>
              <w:spacing w:after="20"/>
              <w:ind w:left="20"/>
              <w:jc w:val="both"/>
            </w:pPr>
            <w:r>
              <w:rPr>
                <w:rFonts w:ascii="Times New Roman"/>
                <w:b w:val="false"/>
                <w:i w:val="false"/>
                <w:color w:val="000000"/>
                <w:sz w:val="20"/>
              </w:rPr>
              <w:t>
рентгенография органов грудной клетки (в передне-задней и левой боковой проекции);</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катетеризация правых отделов с тонометрией.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 (по показаниям);</w:t>
            </w:r>
          </w:p>
          <w:p>
            <w:pPr>
              <w:spacing w:after="20"/>
              <w:ind w:left="20"/>
              <w:jc w:val="both"/>
            </w:pPr>
            <w:r>
              <w:rPr>
                <w:rFonts w:ascii="Times New Roman"/>
                <w:b w:val="false"/>
                <w:i w:val="false"/>
                <w:color w:val="000000"/>
                <w:sz w:val="20"/>
              </w:rPr>
              <w:t>
УЗИ щитовидной железы;</w:t>
            </w:r>
          </w:p>
          <w:p>
            <w:pPr>
              <w:spacing w:after="20"/>
              <w:ind w:left="20"/>
              <w:jc w:val="both"/>
            </w:pPr>
            <w:r>
              <w:rPr>
                <w:rFonts w:ascii="Times New Roman"/>
                <w:b w:val="false"/>
                <w:i w:val="false"/>
                <w:color w:val="000000"/>
                <w:sz w:val="20"/>
              </w:rPr>
              <w:t>
УЗИ сонных артерий, артерий верхних и нижних конечностей (лодыжечно-плечевой индекс);</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КТ (МРТ) грудного сегмента, абдоминального сегмента, головы (по показаниям);</w:t>
            </w:r>
          </w:p>
          <w:p>
            <w:pPr>
              <w:spacing w:after="20"/>
              <w:ind w:left="20"/>
              <w:jc w:val="both"/>
            </w:pPr>
            <w:r>
              <w:rPr>
                <w:rFonts w:ascii="Times New Roman"/>
                <w:b w:val="false"/>
                <w:i w:val="false"/>
                <w:color w:val="000000"/>
                <w:sz w:val="20"/>
              </w:rPr>
              <w:t>
фибробронхоскопия (по показаниям);</w:t>
            </w:r>
          </w:p>
          <w:p>
            <w:pPr>
              <w:spacing w:after="20"/>
              <w:ind w:left="20"/>
              <w:jc w:val="both"/>
            </w:pPr>
            <w:r>
              <w:rPr>
                <w:rFonts w:ascii="Times New Roman"/>
                <w:b w:val="false"/>
                <w:i w:val="false"/>
                <w:color w:val="000000"/>
                <w:sz w:val="20"/>
              </w:rPr>
              <w:t>
колоноскопия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Аритмолога – при наличии нарушений ритма сердца (пароксизмальная предсердная тахикардия, фибрилляция и трепетание предсердий, синдром слабости синусового узла), диагностированные клинически, по данным ЭКГ и ХМЭКГ;</w:t>
            </w:r>
          </w:p>
          <w:p>
            <w:pPr>
              <w:spacing w:after="20"/>
              <w:ind w:left="20"/>
              <w:jc w:val="both"/>
            </w:pPr>
            <w:r>
              <w:rPr>
                <w:rFonts w:ascii="Times New Roman"/>
                <w:b w:val="false"/>
                <w:i w:val="false"/>
                <w:color w:val="000000"/>
                <w:sz w:val="20"/>
              </w:rPr>
              <w:t>
Невропатолога –при эпизодах судорог, наличие парезов, гемипарезов и других неврологических нарушений;</w:t>
            </w:r>
          </w:p>
          <w:p>
            <w:pPr>
              <w:spacing w:after="20"/>
              <w:ind w:left="20"/>
              <w:jc w:val="both"/>
            </w:pPr>
            <w:r>
              <w:rPr>
                <w:rFonts w:ascii="Times New Roman"/>
                <w:b w:val="false"/>
                <w:i w:val="false"/>
                <w:color w:val="000000"/>
                <w:sz w:val="20"/>
              </w:rPr>
              <w:t>
Оториноларинголога – при носовых кровотечениях, признаках инфекции верхних дыхательных путей, тонзиллитах, синуситах;</w:t>
            </w:r>
          </w:p>
          <w:p>
            <w:pPr>
              <w:spacing w:after="20"/>
              <w:ind w:left="20"/>
              <w:jc w:val="both"/>
            </w:pPr>
            <w:r>
              <w:rPr>
                <w:rFonts w:ascii="Times New Roman"/>
                <w:b w:val="false"/>
                <w:i w:val="false"/>
                <w:color w:val="000000"/>
                <w:sz w:val="20"/>
              </w:rPr>
              <w:t>
Гематолога – при анемии, тромбоцитозе, тромбоцитопении, нарушении свертываемости, других отклонениях гемостаза;</w:t>
            </w:r>
          </w:p>
          <w:p>
            <w:pPr>
              <w:spacing w:after="20"/>
              <w:ind w:left="20"/>
              <w:jc w:val="both"/>
            </w:pPr>
            <w:r>
              <w:rPr>
                <w:rFonts w:ascii="Times New Roman"/>
                <w:b w:val="false"/>
                <w:i w:val="false"/>
                <w:color w:val="000000"/>
                <w:sz w:val="20"/>
              </w:rPr>
              <w:t>
Нефролога – при признаках почечной недостаточности, снижении диуреза, протеинурия;</w:t>
            </w:r>
          </w:p>
          <w:p>
            <w:pPr>
              <w:spacing w:after="20"/>
              <w:ind w:left="20"/>
              <w:jc w:val="both"/>
            </w:pPr>
            <w:r>
              <w:rPr>
                <w:rFonts w:ascii="Times New Roman"/>
                <w:b w:val="false"/>
                <w:i w:val="false"/>
                <w:color w:val="000000"/>
                <w:sz w:val="20"/>
              </w:rPr>
              <w:t>
Пульмонолога –при сопутствующей патологии легких, снижении функции легких;</w:t>
            </w:r>
          </w:p>
          <w:p>
            <w:pPr>
              <w:spacing w:after="20"/>
              <w:ind w:left="20"/>
              <w:jc w:val="both"/>
            </w:pPr>
            <w:r>
              <w:rPr>
                <w:rFonts w:ascii="Times New Roman"/>
                <w:b w:val="false"/>
                <w:i w:val="false"/>
                <w:color w:val="000000"/>
                <w:sz w:val="20"/>
              </w:rPr>
              <w:t>
Хирурга –для исключения острой хирургической патологии;</w:t>
            </w:r>
          </w:p>
          <w:p>
            <w:pPr>
              <w:spacing w:after="20"/>
              <w:ind w:left="20"/>
              <w:jc w:val="both"/>
            </w:pPr>
            <w:r>
              <w:rPr>
                <w:rFonts w:ascii="Times New Roman"/>
                <w:b w:val="false"/>
                <w:i w:val="false"/>
                <w:color w:val="000000"/>
                <w:sz w:val="20"/>
              </w:rPr>
              <w:t>
Эндокринолога – при сопутствующей эндокринной патологии;</w:t>
            </w:r>
          </w:p>
          <w:p>
            <w:pPr>
              <w:spacing w:after="20"/>
              <w:ind w:left="20"/>
              <w:jc w:val="both"/>
            </w:pPr>
            <w:r>
              <w:rPr>
                <w:rFonts w:ascii="Times New Roman"/>
                <w:b w:val="false"/>
                <w:i w:val="false"/>
                <w:color w:val="000000"/>
                <w:sz w:val="20"/>
              </w:rPr>
              <w:t>
Психотерапевта/психолога, социального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сердца, комплекса "сердце-легкие"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исследования, показанные реципиенту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Тканевое типирование донора по системе HLA низкого разрешения по локусам C, DQB, DQA, DPA, DPB молекулярно-генетическим методом для диагностики донор-специфических антител - при высоком проценте сенсибилизации реципиента/пациента лейкоцитарными антителами и положительном результате пробы на совместимость "кросс-матч"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*При истечении сроков результатов исследований до 3 (трех дней) иногородним пациентам, поступающим в республиканские организации и многопрофильные городские и областные больницы по праву выбора пациента, исследования проводятся по месту госпитализации при поступлении. Пациенты, проживающие по месту нахождения стационара направляются для повторного обследования по месту прикрепления.</w:t>
      </w:r>
    </w:p>
    <w:p>
      <w:pPr>
        <w:spacing w:after="0"/>
        <w:ind w:left="0"/>
        <w:jc w:val="both"/>
      </w:pPr>
      <w:r>
        <w:rPr>
          <w:rFonts w:ascii="Times New Roman"/>
          <w:b w:val="false"/>
          <w:i w:val="false"/>
          <w:color w:val="000000"/>
          <w:sz w:val="28"/>
        </w:rPr>
        <w:t>
      **Для пациентов отделений гемодиализа: перед назначением процедуры гемодиализа и далее с периодичностью 6 месяцев.</w:t>
      </w:r>
    </w:p>
    <w:p>
      <w:pPr>
        <w:spacing w:after="0"/>
        <w:ind w:left="0"/>
        <w:jc w:val="both"/>
      </w:pPr>
      <w:r>
        <w:rPr>
          <w:rFonts w:ascii="Times New Roman"/>
          <w:b w:val="false"/>
          <w:i w:val="false"/>
          <w:color w:val="000000"/>
          <w:sz w:val="28"/>
        </w:rPr>
        <w:t>
      Лица с продолжительным заболеванием крови, получающие регулярные гемотрансфузии, подлежат обследованию на ВИЧ-инфекцию, гепатиты В и С при установлении диагноза и далее через каждые 6 месяцев.</w:t>
      </w:r>
    </w:p>
    <w:p>
      <w:pPr>
        <w:spacing w:after="0"/>
        <w:ind w:left="0"/>
        <w:jc w:val="both"/>
      </w:pPr>
      <w:r>
        <w:rPr>
          <w:rFonts w:ascii="Times New Roman"/>
          <w:b w:val="false"/>
          <w:i w:val="false"/>
          <w:color w:val="000000"/>
          <w:sz w:val="28"/>
        </w:rPr>
        <w:t>
      ***УЗДГ детям проводится в стационаре по месту госпитализации.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371" w:id="214"/>
    <w:p>
      <w:pPr>
        <w:spacing w:after="0"/>
        <w:ind w:left="0"/>
        <w:jc w:val="left"/>
      </w:pPr>
      <w:r>
        <w:rPr>
          <w:rFonts w:ascii="Times New Roman"/>
          <w:b/>
          <w:i w:val="false"/>
          <w:color w:val="000000"/>
        </w:rPr>
        <w:t xml:space="preserve"> </w:t>
      </w:r>
      <w:r>
        <w:rPr>
          <w:rFonts w:ascii="Times New Roman"/>
          <w:b/>
          <w:i w:val="false"/>
          <w:color w:val="000000"/>
        </w:rPr>
        <w:t>Направление на плановую госпитализацию</w:t>
      </w:r>
    </w:p>
    <w:bookmarkEnd w:id="214"/>
    <w:p>
      <w:pPr>
        <w:spacing w:after="0"/>
        <w:ind w:left="0"/>
        <w:jc w:val="both"/>
      </w:pPr>
      <w:bookmarkStart w:name="z373" w:id="215"/>
      <w:r>
        <w:rPr>
          <w:rFonts w:ascii="Times New Roman"/>
          <w:b w:val="false"/>
          <w:i w:val="false"/>
          <w:color w:val="000000"/>
          <w:sz w:val="28"/>
        </w:rPr>
        <w:t>
      __________________________________________________________________</w:t>
      </w:r>
    </w:p>
    <w:bookmarkEnd w:id="215"/>
    <w:p>
      <w:pPr>
        <w:spacing w:after="0"/>
        <w:ind w:left="0"/>
        <w:jc w:val="both"/>
      </w:pPr>
      <w:r>
        <w:rPr>
          <w:rFonts w:ascii="Times New Roman"/>
          <w:b w:val="false"/>
          <w:i w:val="false"/>
          <w:color w:val="000000"/>
          <w:sz w:val="28"/>
        </w:rPr>
        <w:t>(наименование направляющей медицинской организации)</w:t>
      </w:r>
    </w:p>
    <w:p>
      <w:pPr>
        <w:spacing w:after="0"/>
        <w:ind w:left="0"/>
        <w:jc w:val="both"/>
      </w:pPr>
      <w:r>
        <w:rPr>
          <w:rFonts w:ascii="Times New Roman"/>
          <w:b w:val="false"/>
          <w:i w:val="false"/>
          <w:color w:val="000000"/>
          <w:sz w:val="28"/>
        </w:rPr>
        <w:t>Направляется в ____________________________________________________</w:t>
      </w:r>
    </w:p>
    <w:p>
      <w:pPr>
        <w:spacing w:after="0"/>
        <w:ind w:left="0"/>
        <w:jc w:val="both"/>
      </w:pPr>
      <w:r>
        <w:rPr>
          <w:rFonts w:ascii="Times New Roman"/>
          <w:b w:val="false"/>
          <w:i w:val="false"/>
          <w:color w:val="000000"/>
          <w:sz w:val="28"/>
        </w:rPr>
        <w:t>(наименование медицинской организации, отделение)</w:t>
      </w:r>
    </w:p>
    <w:p>
      <w:pPr>
        <w:spacing w:after="0"/>
        <w:ind w:left="0"/>
        <w:jc w:val="both"/>
      </w:pPr>
      <w:r>
        <w:rPr>
          <w:rFonts w:ascii="Times New Roman"/>
          <w:b w:val="false"/>
          <w:i w:val="false"/>
          <w:color w:val="000000"/>
          <w:sz w:val="28"/>
        </w:rPr>
        <w:t>Код и наименование профиля койки __________________________________</w:t>
      </w:r>
    </w:p>
    <w:p>
      <w:pPr>
        <w:spacing w:after="0"/>
        <w:ind w:left="0"/>
        <w:jc w:val="both"/>
      </w:pPr>
      <w:r>
        <w:rPr>
          <w:rFonts w:ascii="Times New Roman"/>
          <w:b w:val="false"/>
          <w:i w:val="false"/>
          <w:color w:val="000000"/>
          <w:sz w:val="28"/>
        </w:rPr>
        <w:t>Код операции/ манипуляции по МКБ-9 ________________________________</w:t>
      </w:r>
    </w:p>
    <w:p>
      <w:pPr>
        <w:spacing w:after="0"/>
        <w:ind w:left="0"/>
        <w:jc w:val="both"/>
      </w:pPr>
      <w:r>
        <w:rPr>
          <w:rFonts w:ascii="Times New Roman"/>
          <w:b w:val="false"/>
          <w:i w:val="false"/>
          <w:color w:val="000000"/>
          <w:sz w:val="28"/>
        </w:rPr>
        <w:t>Гражданин (ка)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медицинской карты амбулаторного больного)</w:t>
      </w:r>
    </w:p>
    <w:p>
      <w:pPr>
        <w:spacing w:after="0"/>
        <w:ind w:left="0"/>
        <w:jc w:val="both"/>
      </w:pPr>
      <w:r>
        <w:rPr>
          <w:rFonts w:ascii="Times New Roman"/>
          <w:b w:val="false"/>
          <w:i w:val="false"/>
          <w:color w:val="000000"/>
          <w:sz w:val="28"/>
        </w:rPr>
        <w:t>Домашний адрес) __________________________________________________</w:t>
      </w:r>
    </w:p>
    <w:p>
      <w:pPr>
        <w:spacing w:after="0"/>
        <w:ind w:left="0"/>
        <w:jc w:val="both"/>
      </w:pPr>
      <w:r>
        <w:rPr>
          <w:rFonts w:ascii="Times New Roman"/>
          <w:b w:val="false"/>
          <w:i w:val="false"/>
          <w:color w:val="000000"/>
          <w:sz w:val="28"/>
        </w:rPr>
        <w:t>Место работы или учебы) 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w:t>
      </w:r>
    </w:p>
    <w:p>
      <w:pPr>
        <w:spacing w:after="0"/>
        <w:ind w:left="0"/>
        <w:jc w:val="both"/>
      </w:pPr>
      <w:r>
        <w:rPr>
          <w:rFonts w:ascii="Times New Roman"/>
          <w:b w:val="false"/>
          <w:i w:val="false"/>
          <w:color w:val="000000"/>
          <w:sz w:val="28"/>
        </w:rPr>
        <w:t>код по Международной классификации болезней</w:t>
      </w:r>
    </w:p>
    <w:p>
      <w:pPr>
        <w:spacing w:after="0"/>
        <w:ind w:left="0"/>
        <w:jc w:val="both"/>
      </w:pPr>
      <w:r>
        <w:rPr>
          <w:rFonts w:ascii="Times New Roman"/>
          <w:b w:val="false"/>
          <w:i w:val="false"/>
          <w:color w:val="000000"/>
          <w:sz w:val="28"/>
        </w:rPr>
        <w:t>Дата планируемой госпитализации ___________________________________</w:t>
      </w:r>
    </w:p>
    <w:p>
      <w:pPr>
        <w:spacing w:after="0"/>
        <w:ind w:left="0"/>
        <w:jc w:val="both"/>
      </w:pPr>
      <w:r>
        <w:rPr>
          <w:rFonts w:ascii="Times New Roman"/>
          <w:b w:val="false"/>
          <w:i w:val="false"/>
          <w:color w:val="000000"/>
          <w:sz w:val="28"/>
        </w:rPr>
        <w:t>Врач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код врача, подпись</w:t>
      </w:r>
    </w:p>
    <w:p>
      <w:pPr>
        <w:spacing w:after="0"/>
        <w:ind w:left="0"/>
        <w:jc w:val="both"/>
      </w:pPr>
      <w:r>
        <w:rPr>
          <w:rFonts w:ascii="Times New Roman"/>
          <w:b w:val="false"/>
          <w:i w:val="false"/>
          <w:color w:val="000000"/>
          <w:sz w:val="28"/>
        </w:rPr>
        <w:t>
      Примечание пациенту:</w:t>
      </w:r>
    </w:p>
    <w:p>
      <w:pPr>
        <w:spacing w:after="0"/>
        <w:ind w:left="0"/>
        <w:jc w:val="both"/>
      </w:pPr>
      <w:r>
        <w:rPr>
          <w:rFonts w:ascii="Times New Roman"/>
          <w:b w:val="false"/>
          <w:i w:val="false"/>
          <w:color w:val="000000"/>
          <w:sz w:val="28"/>
        </w:rPr>
        <w:t>В случае неявки по объективным причинам в установленную дату плановой госпитализации и наличии подтверждающих документов, Вам необходимо известить направившую медицинскую организацию или стационар по месту госпитализации. При неоповещении, стационаром будет отказано в госпитализации. С выбором стационара и датой госпитализации согласен(а)</w:t>
      </w:r>
    </w:p>
    <w:p>
      <w:pPr>
        <w:spacing w:after="0"/>
        <w:ind w:left="0"/>
        <w:jc w:val="both"/>
      </w:pPr>
      <w:r>
        <w:rPr>
          <w:rFonts w:ascii="Times New Roman"/>
          <w:b w:val="false"/>
          <w:i w:val="false"/>
          <w:color w:val="000000"/>
          <w:sz w:val="28"/>
        </w:rPr>
        <w:t>Подпись пациента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381" w:id="216"/>
    <w:p>
      <w:pPr>
        <w:spacing w:after="0"/>
        <w:ind w:left="0"/>
        <w:jc w:val="left"/>
      </w:pPr>
      <w:r>
        <w:rPr>
          <w:rFonts w:ascii="Times New Roman"/>
          <w:b/>
          <w:i w:val="false"/>
          <w:color w:val="000000"/>
        </w:rPr>
        <w:t xml:space="preserve"> </w:t>
      </w:r>
      <w:r>
        <w:rPr>
          <w:rFonts w:ascii="Times New Roman"/>
          <w:b/>
          <w:i w:val="false"/>
          <w:color w:val="000000"/>
        </w:rPr>
        <w:t>Талон плановой госпитализации</w:t>
      </w:r>
    </w:p>
    <w:bookmarkEnd w:id="216"/>
    <w:p>
      <w:pPr>
        <w:spacing w:after="0"/>
        <w:ind w:left="0"/>
        <w:jc w:val="both"/>
      </w:pPr>
      <w:bookmarkStart w:name="z383" w:id="217"/>
      <w:r>
        <w:rPr>
          <w:rFonts w:ascii="Times New Roman"/>
          <w:b w:val="false"/>
          <w:i w:val="false"/>
          <w:color w:val="000000"/>
          <w:sz w:val="28"/>
        </w:rPr>
        <w:t>
      Гражданин (ка) ______________________________________________</w:t>
      </w:r>
    </w:p>
    <w:bookmarkEnd w:id="21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_________________ Пол___________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Направляется в______________________________________________</w:t>
      </w:r>
    </w:p>
    <w:p>
      <w:pPr>
        <w:spacing w:after="0"/>
        <w:ind w:left="0"/>
        <w:jc w:val="both"/>
      </w:pP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Код и наименование профиля койки ____________________________</w:t>
      </w:r>
    </w:p>
    <w:p>
      <w:pPr>
        <w:spacing w:after="0"/>
        <w:ind w:left="0"/>
        <w:jc w:val="both"/>
      </w:pPr>
      <w:r>
        <w:rPr>
          <w:rFonts w:ascii="Times New Roman"/>
          <w:b w:val="false"/>
          <w:i w:val="false"/>
          <w:color w:val="000000"/>
          <w:sz w:val="28"/>
        </w:rPr>
        <w:t>Код операции/манипуляции по МКБ-9__________________________</w:t>
      </w:r>
    </w:p>
    <w:p>
      <w:pPr>
        <w:spacing w:after="0"/>
        <w:ind w:left="0"/>
        <w:jc w:val="both"/>
      </w:pPr>
      <w:r>
        <w:rPr>
          <w:rFonts w:ascii="Times New Roman"/>
          <w:b w:val="false"/>
          <w:i w:val="false"/>
          <w:color w:val="000000"/>
          <w:sz w:val="28"/>
        </w:rPr>
        <w:t>Дата планируемой госпитализации _____________________________</w:t>
      </w:r>
    </w:p>
    <w:p>
      <w:pPr>
        <w:spacing w:after="0"/>
        <w:ind w:left="0"/>
        <w:jc w:val="both"/>
      </w:pPr>
      <w:r>
        <w:rPr>
          <w:rFonts w:ascii="Times New Roman"/>
          <w:b w:val="false"/>
          <w:i w:val="false"/>
          <w:color w:val="000000"/>
          <w:sz w:val="28"/>
        </w:rPr>
        <w:t>Дата госпитализации, определенная стационаром ________________</w:t>
      </w:r>
    </w:p>
    <w:p>
      <w:pPr>
        <w:spacing w:after="0"/>
        <w:ind w:left="0"/>
        <w:jc w:val="both"/>
      </w:pPr>
      <w:r>
        <w:rPr>
          <w:rFonts w:ascii="Times New Roman"/>
          <w:b w:val="false"/>
          <w:i w:val="false"/>
          <w:color w:val="000000"/>
          <w:sz w:val="28"/>
        </w:rPr>
        <w:t>Примечание для пациента:</w:t>
      </w:r>
    </w:p>
    <w:p>
      <w:pPr>
        <w:spacing w:after="0"/>
        <w:ind w:left="0"/>
        <w:jc w:val="both"/>
      </w:pPr>
      <w:r>
        <w:rPr>
          <w:rFonts w:ascii="Times New Roman"/>
          <w:b w:val="false"/>
          <w:i w:val="false"/>
          <w:color w:val="000000"/>
          <w:sz w:val="28"/>
        </w:rPr>
        <w:t>Информацию по коду госпитализации о свободных койках в стационарах</w:t>
      </w:r>
    </w:p>
    <w:p>
      <w:pPr>
        <w:spacing w:after="0"/>
        <w:ind w:left="0"/>
        <w:jc w:val="both"/>
      </w:pPr>
      <w:r>
        <w:rPr>
          <w:rFonts w:ascii="Times New Roman"/>
          <w:b w:val="false"/>
          <w:i w:val="false"/>
          <w:color w:val="000000"/>
          <w:sz w:val="28"/>
        </w:rPr>
        <w:t>Республики Казахстан и свою очередность в стационар, куда планируется</w:t>
      </w:r>
    </w:p>
    <w:p>
      <w:pPr>
        <w:spacing w:after="0"/>
        <w:ind w:left="0"/>
        <w:jc w:val="both"/>
      </w:pPr>
      <w:r>
        <w:rPr>
          <w:rFonts w:ascii="Times New Roman"/>
          <w:b w:val="false"/>
          <w:i w:val="false"/>
          <w:color w:val="000000"/>
          <w:sz w:val="28"/>
        </w:rPr>
        <w:t>Ваша госпитализация Вы можете просмотреть на сайте www.bg.eisz.kz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776" w:id="218"/>
    <w:p>
      <w:pPr>
        <w:spacing w:after="0"/>
        <w:ind w:left="0"/>
        <w:jc w:val="left"/>
      </w:pPr>
      <w:r>
        <w:rPr>
          <w:rFonts w:ascii="Times New Roman"/>
          <w:b/>
          <w:i w:val="false"/>
          <w:color w:val="000000"/>
        </w:rPr>
        <w:t xml:space="preserve"> Лист учета свободных коек</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области/города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профиля койки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день</w:t>
            </w:r>
          </w:p>
          <w:p>
            <w:pPr>
              <w:spacing w:after="20"/>
              <w:ind w:left="20"/>
              <w:jc w:val="both"/>
            </w:pPr>
            <w:r>
              <w:rPr>
                <w:rFonts w:ascii="Times New Roman"/>
                <w:b w:val="false"/>
                <w:i w:val="false"/>
                <w:color w:val="000000"/>
                <w:sz w:val="20"/>
              </w:rPr>
              <w:t>(дата,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день</w:t>
            </w:r>
          </w:p>
          <w:p>
            <w:pPr>
              <w:spacing w:after="20"/>
              <w:ind w:left="20"/>
              <w:jc w:val="both"/>
            </w:pPr>
            <w:r>
              <w:rPr>
                <w:rFonts w:ascii="Times New Roman"/>
                <w:b w:val="false"/>
                <w:i w:val="false"/>
                <w:color w:val="000000"/>
                <w:sz w:val="20"/>
              </w:rPr>
              <w:t>(дата,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день</w:t>
            </w:r>
          </w:p>
          <w:p>
            <w:pPr>
              <w:spacing w:after="20"/>
              <w:ind w:left="20"/>
              <w:jc w:val="both"/>
            </w:pPr>
            <w:r>
              <w:rPr>
                <w:rFonts w:ascii="Times New Roman"/>
                <w:b w:val="false"/>
                <w:i w:val="false"/>
                <w:color w:val="000000"/>
                <w:sz w:val="20"/>
              </w:rPr>
              <w:t>(дата,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571" w:id="219"/>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w:t>
      </w:r>
    </w:p>
    <w:bookmarkEnd w:id="219"/>
    <w:bookmarkStart w:name="z572" w:id="2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Республики Казахстан под № 12204).</w:t>
      </w:r>
    </w:p>
    <w:bookmarkEnd w:id="220"/>
    <w:bookmarkStart w:name="z573"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апреля 2019 года № ҚР ДСМ-39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18541).</w:t>
      </w:r>
    </w:p>
    <w:bookmarkEnd w:id="221"/>
    <w:bookmarkStart w:name="z574" w:id="2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8 августа 2019 года № ҚР ДСМ-109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19226).</w:t>
      </w:r>
    </w:p>
    <w:bookmarkEnd w:id="222"/>
    <w:bookmarkStart w:name="z575" w:id="2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ДСМ-118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19318).</w:t>
      </w:r>
    </w:p>
    <w:bookmarkEnd w:id="223"/>
    <w:bookmarkStart w:name="z576" w:id="2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апреля 2020 года № ҚР ДСМ-31/2020. "О внесении дополнений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20343).</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