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5b9b6" w14:textId="5f5b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24 марта 2022 года № 149. Зарегистрирован в Министерстве юстиции Республики Казахстан 25 марта 2022 года № 27222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30 ноября 2015 года № 750 "Об утверждении Правил организации застройки и прохождения разрешительных процедур в сфере строительства" (зарегистрирован в Реестре государственной регистрации нормативных правовых актов за № 12684) следующие изменения и дополнения: </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застройки и прохождения разрешительных процедур в сфере строительства,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xml:space="preserve">
      "1. Настоящие Правила организации застройки и прохождения разрешительных процедур в сфере строительства (далее – Правила) разработаны в соответствии с </w:t>
      </w:r>
      <w:r>
        <w:rPr>
          <w:rFonts w:ascii="Times New Roman"/>
          <w:b w:val="false"/>
          <w:i w:val="false"/>
          <w:color w:val="000000"/>
          <w:sz w:val="28"/>
        </w:rPr>
        <w:t>подпунктом 23-14)</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(далее – Закон),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w:t>
      </w:r>
      <w:r>
        <w:rPr>
          <w:rFonts w:ascii="Times New Roman"/>
          <w:b w:val="false"/>
          <w:i w:val="false"/>
          <w:color w:val="000000"/>
          <w:sz w:val="28"/>
        </w:rPr>
        <w:t>пунктом 1</w:t>
      </w:r>
      <w:r>
        <w:rPr>
          <w:rFonts w:ascii="Times New Roman"/>
          <w:b w:val="false"/>
          <w:i w:val="false"/>
          <w:color w:val="000000"/>
          <w:sz w:val="28"/>
        </w:rPr>
        <w:t xml:space="preserve"> статьи 25 Закона Республики Казахстан "О разрешениях и уведомлениях", </w:t>
      </w:r>
      <w:r>
        <w:rPr>
          <w:rFonts w:ascii="Times New Roman"/>
          <w:b w:val="false"/>
          <w:i w:val="false"/>
          <w:color w:val="000000"/>
          <w:sz w:val="28"/>
        </w:rPr>
        <w:t>статьями 75</w:t>
      </w:r>
      <w:r>
        <w:rPr>
          <w:rFonts w:ascii="Times New Roman"/>
          <w:b w:val="false"/>
          <w:i w:val="false"/>
          <w:color w:val="000000"/>
          <w:sz w:val="28"/>
        </w:rPr>
        <w:t xml:space="preserve"> и </w:t>
      </w:r>
      <w:r>
        <w:rPr>
          <w:rFonts w:ascii="Times New Roman"/>
          <w:b w:val="false"/>
          <w:i w:val="false"/>
          <w:color w:val="000000"/>
          <w:sz w:val="28"/>
        </w:rPr>
        <w:t>91</w:t>
      </w:r>
      <w:r>
        <w:rPr>
          <w:rFonts w:ascii="Times New Roman"/>
          <w:b w:val="false"/>
          <w:i w:val="false"/>
          <w:color w:val="000000"/>
          <w:sz w:val="28"/>
        </w:rPr>
        <w:t xml:space="preserve"> Административного процедурно-процессуальный кодекса Республики Казахстан и определяют порядок организации застройки, прохождения разрешительных процедур в сфере строительства и оказания государственных услуг "Предоставление исходных материалов при разработке проектов строительства и реконструкции (перепланировки и переоборудования)" и "Согласование эскиза (эскизного проекта)".</w:t>
      </w:r>
    </w:p>
    <w:bookmarkEnd w:id="3"/>
    <w:bookmarkStart w:name="z9" w:id="4"/>
    <w:p>
      <w:pPr>
        <w:spacing w:after="0"/>
        <w:ind w:left="0"/>
        <w:jc w:val="both"/>
      </w:pPr>
      <w:r>
        <w:rPr>
          <w:rFonts w:ascii="Times New Roman"/>
          <w:b w:val="false"/>
          <w:i w:val="false"/>
          <w:color w:val="000000"/>
          <w:sz w:val="28"/>
        </w:rPr>
        <w:t>
      2. Настоящие Правила применяются местными исполнительными органами (далее – МИО), поставщиками услуг по инженерному и коммунальному обеспечению, органами контроля и надзора в сфере архитектуры, градостроительства и строительства, субъектами архитектурной, градостроительной и строительной деятельности независимо от форм собственности на объекты застройки и (или) реконструкции, включая сети инженерной инфраструктуры, а также собственниками объектов недвижимости в части их эксплуатации и содержания, в том числе при разработке градостроительной документации.";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изложить в следующей редакции:</w:t>
      </w:r>
    </w:p>
    <w:bookmarkStart w:name="z11" w:id="5"/>
    <w:p>
      <w:pPr>
        <w:spacing w:after="0"/>
        <w:ind w:left="0"/>
        <w:jc w:val="both"/>
      </w:pPr>
      <w:r>
        <w:rPr>
          <w:rFonts w:ascii="Times New Roman"/>
          <w:b w:val="false"/>
          <w:i w:val="false"/>
          <w:color w:val="000000"/>
          <w:sz w:val="28"/>
        </w:rPr>
        <w:t>
      "10. В целях формирования актуальной информации о состоянии застройки территории населенных пунктов структурным подразделением МИО, осуществляющим функции в сфере архитектуры и градостроительства ведется дежурный топографический план (коммуникации, топографический изыскания, здания и сооружения), обновление и изменение которого осуществляется на постоянной основе.</w:t>
      </w:r>
    </w:p>
    <w:bookmarkEnd w:id="5"/>
    <w:bookmarkStart w:name="z12" w:id="6"/>
    <w:p>
      <w:pPr>
        <w:spacing w:after="0"/>
        <w:ind w:left="0"/>
        <w:jc w:val="both"/>
      </w:pPr>
      <w:r>
        <w:rPr>
          <w:rFonts w:ascii="Times New Roman"/>
          <w:b w:val="false"/>
          <w:i w:val="false"/>
          <w:color w:val="000000"/>
          <w:sz w:val="28"/>
        </w:rPr>
        <w:t xml:space="preserve">
      11. Информация и (или) сведения из дежурного топографического плана вносятся в автоматизированную информационную систему Государственного градостроительного кадастра в соответствии с Правилами ведения и предоставления информации и (или) сведений из государственного градостроительного кадастра Республики Казахстан,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20 марта 2015 года № 244 (зарегистрирован в Реестре государственной регистрации нормативных правовых актов за № 11111) и представляются по запросу физических и юридических лиц на бумажных или электронных носителях, либо обеспечивается доступ к дежурному топографическому плану посредством интернет-портала.";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"23. Реализация проектов по реконструкции (перепланировке, переоборудованию)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осуществляется следующими этапами:</w:t>
      </w:r>
    </w:p>
    <w:bookmarkEnd w:id="7"/>
    <w:bookmarkStart w:name="z15" w:id="8"/>
    <w:p>
      <w:pPr>
        <w:spacing w:after="0"/>
        <w:ind w:left="0"/>
        <w:jc w:val="both"/>
      </w:pPr>
      <w:r>
        <w:rPr>
          <w:rFonts w:ascii="Times New Roman"/>
          <w:b w:val="false"/>
          <w:i w:val="false"/>
          <w:color w:val="000000"/>
          <w:sz w:val="28"/>
        </w:rPr>
        <w:t>
      1) получение исходных материалов для реконструкции (перепланировки, переоборудования) помещений (отдельных частей) существующих зданий;</w:t>
      </w:r>
    </w:p>
    <w:bookmarkEnd w:id="8"/>
    <w:bookmarkStart w:name="z16" w:id="9"/>
    <w:p>
      <w:pPr>
        <w:spacing w:after="0"/>
        <w:ind w:left="0"/>
        <w:jc w:val="both"/>
      </w:pPr>
      <w:r>
        <w:rPr>
          <w:rFonts w:ascii="Times New Roman"/>
          <w:b w:val="false"/>
          <w:i w:val="false"/>
          <w:color w:val="000000"/>
          <w:sz w:val="28"/>
        </w:rPr>
        <w:t>
      2) проектирование и экспертиза проектов для реконструкции (перепланировки, переоборудования);</w:t>
      </w:r>
    </w:p>
    <w:bookmarkEnd w:id="9"/>
    <w:bookmarkStart w:name="z17" w:id="10"/>
    <w:p>
      <w:pPr>
        <w:spacing w:after="0"/>
        <w:ind w:left="0"/>
        <w:jc w:val="both"/>
      </w:pPr>
      <w:r>
        <w:rPr>
          <w:rFonts w:ascii="Times New Roman"/>
          <w:b w:val="false"/>
          <w:i w:val="false"/>
          <w:color w:val="000000"/>
          <w:sz w:val="28"/>
        </w:rPr>
        <w:t>
      3) уведомление органов, осуществляющих государственный архитектурно-строительный контроль и надзор о начале производства строительно-монтажных работ и осуществление строительно-монтажных работ;</w:t>
      </w:r>
    </w:p>
    <w:bookmarkEnd w:id="10"/>
    <w:bookmarkStart w:name="z18" w:id="11"/>
    <w:p>
      <w:pPr>
        <w:spacing w:after="0"/>
        <w:ind w:left="0"/>
        <w:jc w:val="both"/>
      </w:pPr>
      <w:r>
        <w:rPr>
          <w:rFonts w:ascii="Times New Roman"/>
          <w:b w:val="false"/>
          <w:i w:val="false"/>
          <w:color w:val="000000"/>
          <w:sz w:val="28"/>
        </w:rPr>
        <w:t>
      4) приемка и ввод в эксплуатацию построенного объекта.</w:t>
      </w:r>
    </w:p>
    <w:bookmarkEnd w:id="11"/>
    <w:bookmarkStart w:name="z19" w:id="12"/>
    <w:p>
      <w:pPr>
        <w:spacing w:after="0"/>
        <w:ind w:left="0"/>
        <w:jc w:val="both"/>
      </w:pPr>
      <w:r>
        <w:rPr>
          <w:rFonts w:ascii="Times New Roman"/>
          <w:b w:val="false"/>
          <w:i w:val="false"/>
          <w:color w:val="000000"/>
          <w:sz w:val="28"/>
        </w:rPr>
        <w:t xml:space="preserve">
      Реконструкция (перепланировка, переоборудование) помещений (отдельных частей) существующих зданий и сооружений, не связанных с изменением несущих и ограждающих (наружных) конструкций, инженерных систем и оборудования (в рамках одного функционального назначения) осуществляется на основании технического проекта, выполненного лицами, имеющими лицензию. Получение решения МИО, проектирование и экспертиза проекта не требуется."; </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26</w:t>
      </w:r>
      <w:r>
        <w:rPr>
          <w:rFonts w:ascii="Times New Roman"/>
          <w:b w:val="false"/>
          <w:i w:val="false"/>
          <w:color w:val="000000"/>
          <w:sz w:val="28"/>
        </w:rPr>
        <w:t xml:space="preserve"> изложить в следующей редакции:</w:t>
      </w:r>
    </w:p>
    <w:bookmarkStart w:name="z21" w:id="13"/>
    <w:p>
      <w:pPr>
        <w:spacing w:after="0"/>
        <w:ind w:left="0"/>
        <w:jc w:val="both"/>
      </w:pPr>
      <w:r>
        <w:rPr>
          <w:rFonts w:ascii="Times New Roman"/>
          <w:b w:val="false"/>
          <w:i w:val="false"/>
          <w:color w:val="000000"/>
          <w:sz w:val="28"/>
        </w:rPr>
        <w:t>
      "26. Исходные материалы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включают:</w:t>
      </w:r>
    </w:p>
    <w:bookmarkEnd w:id="13"/>
    <w:bookmarkStart w:name="z22" w:id="14"/>
    <w:p>
      <w:pPr>
        <w:spacing w:after="0"/>
        <w:ind w:left="0"/>
        <w:jc w:val="both"/>
      </w:pPr>
      <w:r>
        <w:rPr>
          <w:rFonts w:ascii="Times New Roman"/>
          <w:b w:val="false"/>
          <w:i w:val="false"/>
          <w:color w:val="000000"/>
          <w:sz w:val="28"/>
        </w:rPr>
        <w:t>
      1)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14"/>
    <w:bookmarkStart w:name="z23" w:id="15"/>
    <w:p>
      <w:pPr>
        <w:spacing w:after="0"/>
        <w:ind w:left="0"/>
        <w:jc w:val="both"/>
      </w:pPr>
      <w:r>
        <w:rPr>
          <w:rFonts w:ascii="Times New Roman"/>
          <w:b w:val="false"/>
          <w:i w:val="false"/>
          <w:color w:val="000000"/>
          <w:sz w:val="28"/>
        </w:rPr>
        <w:t>
      2) АПЗ;</w:t>
      </w:r>
    </w:p>
    <w:bookmarkEnd w:id="15"/>
    <w:bookmarkStart w:name="z24" w:id="16"/>
    <w:p>
      <w:pPr>
        <w:spacing w:after="0"/>
        <w:ind w:left="0"/>
        <w:jc w:val="both"/>
      </w:pPr>
      <w:r>
        <w:rPr>
          <w:rFonts w:ascii="Times New Roman"/>
          <w:b w:val="false"/>
          <w:i w:val="false"/>
          <w:color w:val="000000"/>
          <w:sz w:val="28"/>
        </w:rPr>
        <w:t>
      3) технические условия (при подаче заявителем опросного листа для технических условий на подключение к источникам инженерного и коммунального обеспечения (далее – опросный лист));</w:t>
      </w:r>
    </w:p>
    <w:bookmarkEnd w:id="16"/>
    <w:bookmarkStart w:name="z25" w:id="17"/>
    <w:p>
      <w:pPr>
        <w:spacing w:after="0"/>
        <w:ind w:left="0"/>
        <w:jc w:val="both"/>
      </w:pPr>
      <w:r>
        <w:rPr>
          <w:rFonts w:ascii="Times New Roman"/>
          <w:b w:val="false"/>
          <w:i w:val="false"/>
          <w:color w:val="000000"/>
          <w:sz w:val="28"/>
        </w:rPr>
        <w:t>
      4) схемы трасс наружных инженерных сетей (при подаче заявителем опросного листа).";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35</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"35. Для получения государственной услуги 1 заявитель посредством веб-портала "электронного правительства" (далее - портал) направляет услугодателю заявление о предоставлении исходных материалов на новое строительство /архитектурно-планировочного задания и технических условий/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заявление) по форме, согласно приложению 1 к настоящим Правилам с приложением:</w:t>
      </w:r>
    </w:p>
    <w:bookmarkEnd w:id="18"/>
    <w:bookmarkStart w:name="z28" w:id="19"/>
    <w:p>
      <w:pPr>
        <w:spacing w:after="0"/>
        <w:ind w:left="0"/>
        <w:jc w:val="both"/>
      </w:pPr>
      <w:r>
        <w:rPr>
          <w:rFonts w:ascii="Times New Roman"/>
          <w:b w:val="false"/>
          <w:i w:val="false"/>
          <w:color w:val="000000"/>
          <w:sz w:val="28"/>
        </w:rPr>
        <w:t>
      для получения исходных материалов на новое строительство (далее – пакет 1) и АПЗ и технических условий (далее – пакет 2):</w:t>
      </w:r>
    </w:p>
    <w:bookmarkEnd w:id="19"/>
    <w:bookmarkStart w:name="z29" w:id="20"/>
    <w:p>
      <w:pPr>
        <w:spacing w:after="0"/>
        <w:ind w:left="0"/>
        <w:jc w:val="both"/>
      </w:pPr>
      <w:r>
        <w:rPr>
          <w:rFonts w:ascii="Times New Roman"/>
          <w:b w:val="false"/>
          <w:i w:val="false"/>
          <w:color w:val="000000"/>
          <w:sz w:val="28"/>
        </w:rPr>
        <w:t>
      1) электронной копии правоустанавливающего документа на земельный участок (в случае отсутствия регистрации в государственной базе данных "Регистр недвижимости");</w:t>
      </w:r>
    </w:p>
    <w:bookmarkEnd w:id="20"/>
    <w:bookmarkStart w:name="z30" w:id="21"/>
    <w:p>
      <w:pPr>
        <w:spacing w:after="0"/>
        <w:ind w:left="0"/>
        <w:jc w:val="both"/>
      </w:pPr>
      <w:r>
        <w:rPr>
          <w:rFonts w:ascii="Times New Roman"/>
          <w:b w:val="false"/>
          <w:i w:val="false"/>
          <w:color w:val="000000"/>
          <w:sz w:val="28"/>
        </w:rPr>
        <w:t>
      2) электронной копии опросного листа по форме, согласно приложению 2 к настоящим Правилам (в случае необходимости получения технических условий).</w:t>
      </w:r>
    </w:p>
    <w:bookmarkEnd w:id="21"/>
    <w:bookmarkStart w:name="z31" w:id="22"/>
    <w:p>
      <w:pPr>
        <w:spacing w:after="0"/>
        <w:ind w:left="0"/>
        <w:jc w:val="both"/>
      </w:pPr>
      <w:r>
        <w:rPr>
          <w:rFonts w:ascii="Times New Roman"/>
          <w:b w:val="false"/>
          <w:i w:val="false"/>
          <w:color w:val="000000"/>
          <w:sz w:val="28"/>
        </w:rPr>
        <w:t>
      для получения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bookmarkEnd w:id="22"/>
    <w:bookmarkStart w:name="z32" w:id="23"/>
    <w:p>
      <w:pPr>
        <w:spacing w:after="0"/>
        <w:ind w:left="0"/>
        <w:jc w:val="both"/>
      </w:pPr>
      <w:r>
        <w:rPr>
          <w:rFonts w:ascii="Times New Roman"/>
          <w:b w:val="false"/>
          <w:i w:val="false"/>
          <w:color w:val="000000"/>
          <w:sz w:val="28"/>
        </w:rPr>
        <w:t xml:space="preserve">
      1) электронной копии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 94 "О жилищных отношениях";</w:t>
      </w:r>
    </w:p>
    <w:bookmarkEnd w:id="23"/>
    <w:bookmarkStart w:name="z33" w:id="24"/>
    <w:p>
      <w:pPr>
        <w:spacing w:after="0"/>
        <w:ind w:left="0"/>
        <w:jc w:val="both"/>
      </w:pPr>
      <w:r>
        <w:rPr>
          <w:rFonts w:ascii="Times New Roman"/>
          <w:b w:val="false"/>
          <w:i w:val="false"/>
          <w:color w:val="000000"/>
          <w:sz w:val="28"/>
        </w:rPr>
        <w:t>
      2) электронной копии технического паспорта изменяемого помещения (при его наличии);</w:t>
      </w:r>
    </w:p>
    <w:bookmarkEnd w:id="24"/>
    <w:bookmarkStart w:name="z34" w:id="25"/>
    <w:p>
      <w:pPr>
        <w:spacing w:after="0"/>
        <w:ind w:left="0"/>
        <w:jc w:val="both"/>
      </w:pPr>
      <w:r>
        <w:rPr>
          <w:rFonts w:ascii="Times New Roman"/>
          <w:b w:val="false"/>
          <w:i w:val="false"/>
          <w:color w:val="000000"/>
          <w:sz w:val="28"/>
        </w:rPr>
        <w:t>
      3) электронной копии опросного листа (при необходимости в дополнительном подключении к источникам инженерного и коммунального обеспечения и/или увеличении нагрузок);</w:t>
      </w:r>
    </w:p>
    <w:bookmarkEnd w:id="25"/>
    <w:bookmarkStart w:name="z35" w:id="26"/>
    <w:p>
      <w:pPr>
        <w:spacing w:after="0"/>
        <w:ind w:left="0"/>
        <w:jc w:val="both"/>
      </w:pPr>
      <w:r>
        <w:rPr>
          <w:rFonts w:ascii="Times New Roman"/>
          <w:b w:val="false"/>
          <w:i w:val="false"/>
          <w:color w:val="000000"/>
          <w:sz w:val="28"/>
        </w:rPr>
        <w:t xml:space="preserve">
      4) электронной копии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 </w:t>
      </w:r>
    </w:p>
    <w:bookmarkEnd w:id="26"/>
    <w:bookmarkStart w:name="z36" w:id="27"/>
    <w:p>
      <w:pPr>
        <w:spacing w:after="0"/>
        <w:ind w:left="0"/>
        <w:jc w:val="both"/>
      </w:pPr>
      <w:r>
        <w:rPr>
          <w:rFonts w:ascii="Times New Roman"/>
          <w:b w:val="false"/>
          <w:i w:val="false"/>
          <w:color w:val="000000"/>
          <w:sz w:val="28"/>
        </w:rPr>
        <w:t>
      5) электронной копии технического проекта (состав и содержание изложены в приложении 3 к настоящим Правилам);</w:t>
      </w:r>
    </w:p>
    <w:bookmarkEnd w:id="27"/>
    <w:bookmarkStart w:name="z37" w:id="28"/>
    <w:p>
      <w:pPr>
        <w:spacing w:after="0"/>
        <w:ind w:left="0"/>
        <w:jc w:val="both"/>
      </w:pPr>
      <w:r>
        <w:rPr>
          <w:rFonts w:ascii="Times New Roman"/>
          <w:b w:val="false"/>
          <w:i w:val="false"/>
          <w:color w:val="000000"/>
          <w:sz w:val="28"/>
        </w:rPr>
        <w:t>
      6) 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bookmarkEnd w:id="28"/>
    <w:bookmarkStart w:name="z38" w:id="29"/>
    <w:p>
      <w:pPr>
        <w:spacing w:after="0"/>
        <w:ind w:left="0"/>
        <w:jc w:val="both"/>
      </w:pPr>
      <w:r>
        <w:rPr>
          <w:rFonts w:ascii="Times New Roman"/>
          <w:b w:val="false"/>
          <w:i w:val="false"/>
          <w:color w:val="000000"/>
          <w:sz w:val="28"/>
        </w:rPr>
        <w:t>
      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bookmarkEnd w:id="29"/>
    <w:bookmarkStart w:name="z39" w:id="30"/>
    <w:p>
      <w:pPr>
        <w:spacing w:after="0"/>
        <w:ind w:left="0"/>
        <w:jc w:val="both"/>
      </w:pPr>
      <w:r>
        <w:rPr>
          <w:rFonts w:ascii="Times New Roman"/>
          <w:b w:val="false"/>
          <w:i w:val="false"/>
          <w:color w:val="000000"/>
          <w:sz w:val="28"/>
        </w:rPr>
        <w:t>
      Истребование документов, не предусмотренных настоящим пунктом, не допускается.</w:t>
      </w:r>
    </w:p>
    <w:bookmarkEnd w:id="30"/>
    <w:bookmarkStart w:name="z40" w:id="31"/>
    <w:p>
      <w:pPr>
        <w:spacing w:after="0"/>
        <w:ind w:left="0"/>
        <w:jc w:val="both"/>
      </w:pPr>
      <w:r>
        <w:rPr>
          <w:rFonts w:ascii="Times New Roman"/>
          <w:b w:val="false"/>
          <w:i w:val="false"/>
          <w:color w:val="000000"/>
          <w:sz w:val="28"/>
        </w:rPr>
        <w:t>
      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bookmarkEnd w:id="31"/>
    <w:bookmarkStart w:name="z41" w:id="32"/>
    <w:p>
      <w:pPr>
        <w:spacing w:after="0"/>
        <w:ind w:left="0"/>
        <w:jc w:val="both"/>
      </w:pPr>
      <w:r>
        <w:rPr>
          <w:rFonts w:ascii="Times New Roman"/>
          <w:b w:val="false"/>
          <w:i w:val="false"/>
          <w:color w:val="000000"/>
          <w:sz w:val="28"/>
        </w:rPr>
        <w:t>
      Перечень основных требований к оказанию государственной услуги 1, включающий характеристику процесса, форму, содержание и результат оказания, а также иные сведения с учетом особенностей оказания государственной услуги 1 изложены согласно приложению 4 к настоящим Правилам в форме стандарта государственной услуги.";</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bookmarkStart w:name="z43" w:id="33"/>
    <w:p>
      <w:pPr>
        <w:spacing w:after="0"/>
        <w:ind w:left="0"/>
        <w:jc w:val="both"/>
      </w:pPr>
      <w:r>
        <w:rPr>
          <w:rFonts w:ascii="Times New Roman"/>
          <w:b w:val="false"/>
          <w:i w:val="false"/>
          <w:color w:val="000000"/>
          <w:sz w:val="28"/>
        </w:rPr>
        <w:t>
      "39. В случае соответствия планируемого строительства утвержденному генеральному плану, проекту детальной планировки или схеме развития и застройки населенных пунктов, услугодатель в срок не более 1 (одного) рабочего дня со дня получения представленных документов направляет поставщикам услуг по инженерному и коммунальному обеспечению опросный лист и ситуационную схему для получения технических условий с предварительной схемой трасс наружных инженерных сетей.</w:t>
      </w:r>
    </w:p>
    <w:bookmarkEnd w:id="33"/>
    <w:bookmarkStart w:name="z44" w:id="34"/>
    <w:p>
      <w:pPr>
        <w:spacing w:after="0"/>
        <w:ind w:left="0"/>
        <w:jc w:val="both"/>
      </w:pPr>
      <w:r>
        <w:rPr>
          <w:rFonts w:ascii="Times New Roman"/>
          <w:b w:val="false"/>
          <w:i w:val="false"/>
          <w:color w:val="000000"/>
          <w:sz w:val="28"/>
        </w:rPr>
        <w:t>
      Услугодатель параллельно подготавливает следующие документы:</w:t>
      </w:r>
    </w:p>
    <w:bookmarkEnd w:id="34"/>
    <w:bookmarkStart w:name="z45" w:id="35"/>
    <w:p>
      <w:pPr>
        <w:spacing w:after="0"/>
        <w:ind w:left="0"/>
        <w:jc w:val="both"/>
      </w:pPr>
      <w:r>
        <w:rPr>
          <w:rFonts w:ascii="Times New Roman"/>
          <w:b w:val="false"/>
          <w:i w:val="false"/>
          <w:color w:val="000000"/>
          <w:sz w:val="28"/>
        </w:rPr>
        <w:t>
      по пакету 1 – выкопировку из проекта детальной планировки, вертикальные планировочные отметки, поперечные профили дорог и улиц;</w:t>
      </w:r>
    </w:p>
    <w:bookmarkEnd w:id="35"/>
    <w:bookmarkStart w:name="z46" w:id="36"/>
    <w:p>
      <w:pPr>
        <w:spacing w:after="0"/>
        <w:ind w:left="0"/>
        <w:jc w:val="both"/>
      </w:pPr>
      <w:r>
        <w:rPr>
          <w:rFonts w:ascii="Times New Roman"/>
          <w:b w:val="false"/>
          <w:i w:val="false"/>
          <w:color w:val="000000"/>
          <w:sz w:val="28"/>
        </w:rPr>
        <w:t>
      по пакету 3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36"/>
    <w:bookmarkStart w:name="z47" w:id="37"/>
    <w:p>
      <w:pPr>
        <w:spacing w:after="0"/>
        <w:ind w:left="0"/>
        <w:jc w:val="both"/>
      </w:pPr>
      <w:r>
        <w:rPr>
          <w:rFonts w:ascii="Times New Roman"/>
          <w:b w:val="false"/>
          <w:i w:val="false"/>
          <w:color w:val="000000"/>
          <w:sz w:val="28"/>
        </w:rPr>
        <w:t>
      Поставщики услуг по инженерному и коммунальному обеспечению со дня получения вышеуказанных документов подготавливают и направляют услугодателю технические условия с предварительной схемой трасс наружных инженерных сетей в срок:</w:t>
      </w:r>
    </w:p>
    <w:bookmarkEnd w:id="37"/>
    <w:bookmarkStart w:name="z48" w:id="38"/>
    <w:p>
      <w:pPr>
        <w:spacing w:after="0"/>
        <w:ind w:left="0"/>
        <w:jc w:val="both"/>
      </w:pPr>
      <w:r>
        <w:rPr>
          <w:rFonts w:ascii="Times New Roman"/>
          <w:b w:val="false"/>
          <w:i w:val="false"/>
          <w:color w:val="000000"/>
          <w:sz w:val="28"/>
        </w:rPr>
        <w:t>
      2 (двух) рабочих дней для технически и (или) технологически несложных объектов;</w:t>
      </w:r>
    </w:p>
    <w:bookmarkEnd w:id="38"/>
    <w:bookmarkStart w:name="z49" w:id="39"/>
    <w:p>
      <w:pPr>
        <w:spacing w:after="0"/>
        <w:ind w:left="0"/>
        <w:jc w:val="both"/>
      </w:pPr>
      <w:r>
        <w:rPr>
          <w:rFonts w:ascii="Times New Roman"/>
          <w:b w:val="false"/>
          <w:i w:val="false"/>
          <w:color w:val="000000"/>
          <w:sz w:val="28"/>
        </w:rPr>
        <w:t>
      5 (пяти) рабочих дней для технически и (или) технологически сложных объектов;</w:t>
      </w:r>
    </w:p>
    <w:bookmarkEnd w:id="39"/>
    <w:bookmarkStart w:name="z50" w:id="40"/>
    <w:p>
      <w:pPr>
        <w:spacing w:after="0"/>
        <w:ind w:left="0"/>
        <w:jc w:val="both"/>
      </w:pPr>
      <w:r>
        <w:rPr>
          <w:rFonts w:ascii="Times New Roman"/>
          <w:b w:val="false"/>
          <w:i w:val="false"/>
          <w:color w:val="000000"/>
          <w:sz w:val="28"/>
        </w:rPr>
        <w:t>
      2 (два) рабочих дня для мотивированного отказа в выдачи технических условий с предварительной схемой трасс наружных инженерных сетей.</w:t>
      </w:r>
    </w:p>
    <w:bookmarkEnd w:id="40"/>
    <w:bookmarkStart w:name="z51" w:id="41"/>
    <w:p>
      <w:pPr>
        <w:spacing w:after="0"/>
        <w:ind w:left="0"/>
        <w:jc w:val="both"/>
      </w:pPr>
      <w:r>
        <w:rPr>
          <w:rFonts w:ascii="Times New Roman"/>
          <w:b w:val="false"/>
          <w:i w:val="false"/>
          <w:color w:val="000000"/>
          <w:sz w:val="28"/>
        </w:rPr>
        <w:t>
      Отказ в выдаче технических условий поставщиком услуг по инженерному и коммунальному обеспечению допускается в случаях:</w:t>
      </w:r>
    </w:p>
    <w:bookmarkEnd w:id="41"/>
    <w:bookmarkStart w:name="z52" w:id="42"/>
    <w:p>
      <w:pPr>
        <w:spacing w:after="0"/>
        <w:ind w:left="0"/>
        <w:jc w:val="both"/>
      </w:pPr>
      <w:r>
        <w:rPr>
          <w:rFonts w:ascii="Times New Roman"/>
          <w:b w:val="false"/>
          <w:i w:val="false"/>
          <w:color w:val="000000"/>
          <w:sz w:val="28"/>
        </w:rPr>
        <w:t>
      1) отсутствия свободной технической мощности, необходимой для предоставления требуемого объема услуг;</w:t>
      </w:r>
    </w:p>
    <w:bookmarkEnd w:id="42"/>
    <w:bookmarkStart w:name="z53" w:id="43"/>
    <w:p>
      <w:pPr>
        <w:spacing w:after="0"/>
        <w:ind w:left="0"/>
        <w:jc w:val="both"/>
      </w:pPr>
      <w:r>
        <w:rPr>
          <w:rFonts w:ascii="Times New Roman"/>
          <w:b w:val="false"/>
          <w:i w:val="false"/>
          <w:color w:val="000000"/>
          <w:sz w:val="28"/>
        </w:rPr>
        <w:t>
      2) отсутствия сетей или иного имущества, необходимого для предоставления услуги.</w:t>
      </w:r>
    </w:p>
    <w:bookmarkEnd w:id="43"/>
    <w:bookmarkStart w:name="z54" w:id="44"/>
    <w:p>
      <w:pPr>
        <w:spacing w:after="0"/>
        <w:ind w:left="0"/>
        <w:jc w:val="both"/>
      </w:pPr>
      <w:r>
        <w:rPr>
          <w:rFonts w:ascii="Times New Roman"/>
          <w:b w:val="false"/>
          <w:i w:val="false"/>
          <w:color w:val="000000"/>
          <w:sz w:val="28"/>
        </w:rPr>
        <w:t>
      В случае отказа в выдаче технических условий поставщиком услуг по инженерному и коммунальному обеспечению к решению об отказе в выдаче технических условий прилагает мотивированное обоснование дефицита свободной технической мощности услуги с его расчетом, отсутствия сетей или иного имущества, необходимого для предоставления услуги.";</w:t>
      </w:r>
    </w:p>
    <w:bookmarkEnd w:id="44"/>
    <w:bookmarkStart w:name="z55" w:id="45"/>
    <w:p>
      <w:pPr>
        <w:spacing w:after="0"/>
        <w:ind w:left="0"/>
        <w:jc w:val="both"/>
      </w:pPr>
      <w:r>
        <w:rPr>
          <w:rFonts w:ascii="Times New Roman"/>
          <w:b w:val="false"/>
          <w:i w:val="false"/>
          <w:color w:val="000000"/>
          <w:sz w:val="28"/>
        </w:rPr>
        <w:t>
      дополнить пунктом 39-1 следующего содержания:</w:t>
      </w:r>
    </w:p>
    <w:bookmarkEnd w:id="45"/>
    <w:bookmarkStart w:name="z56" w:id="46"/>
    <w:p>
      <w:pPr>
        <w:spacing w:after="0"/>
        <w:ind w:left="0"/>
        <w:jc w:val="both"/>
      </w:pPr>
      <w:r>
        <w:rPr>
          <w:rFonts w:ascii="Times New Roman"/>
          <w:b w:val="false"/>
          <w:i w:val="false"/>
          <w:color w:val="000000"/>
          <w:sz w:val="28"/>
        </w:rPr>
        <w:t>
      "41-1. При наличии оснований, предусмотренных в пункте 41 настоящих Правил и в пункте 9 Стандарта государственной услуги 1 услугодатель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46"/>
    <w:bookmarkStart w:name="z57" w:id="47"/>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47"/>
    <w:bookmarkStart w:name="z58" w:id="48"/>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изложить в следующей редакции:</w:t>
      </w:r>
    </w:p>
    <w:bookmarkStart w:name="z60" w:id="49"/>
    <w:p>
      <w:pPr>
        <w:spacing w:after="0"/>
        <w:ind w:left="0"/>
        <w:jc w:val="both"/>
      </w:pPr>
      <w:r>
        <w:rPr>
          <w:rFonts w:ascii="Times New Roman"/>
          <w:b w:val="false"/>
          <w:i w:val="false"/>
          <w:color w:val="000000"/>
          <w:sz w:val="28"/>
        </w:rPr>
        <w:t>
      40. По итогам рассмотрения документов на оказание государственной услуги 1 в сроки, предусмотренные настоящими Правилами, услугодатель подготавливает результат оказания государственной услуги 1:</w:t>
      </w:r>
    </w:p>
    <w:bookmarkEnd w:id="49"/>
    <w:bookmarkStart w:name="z61" w:id="50"/>
    <w:p>
      <w:pPr>
        <w:spacing w:after="0"/>
        <w:ind w:left="0"/>
        <w:jc w:val="both"/>
      </w:pPr>
      <w:r>
        <w:rPr>
          <w:rFonts w:ascii="Times New Roman"/>
          <w:b w:val="false"/>
          <w:i w:val="false"/>
          <w:color w:val="000000"/>
          <w:sz w:val="28"/>
        </w:rPr>
        <w:t>
      по пакету 1 – АПЗ по форме, согласно приложению 5 к настоящим Правилам, технические условия, выкопировку из проекта детальной планировки, вертикальные планировочные отметки, поперечные профили дорог и улиц, схемы трасс наружных инженерных сетей;</w:t>
      </w:r>
    </w:p>
    <w:bookmarkEnd w:id="50"/>
    <w:bookmarkStart w:name="z62" w:id="51"/>
    <w:p>
      <w:pPr>
        <w:spacing w:after="0"/>
        <w:ind w:left="0"/>
        <w:jc w:val="both"/>
      </w:pPr>
      <w:r>
        <w:rPr>
          <w:rFonts w:ascii="Times New Roman"/>
          <w:b w:val="false"/>
          <w:i w:val="false"/>
          <w:color w:val="000000"/>
          <w:sz w:val="28"/>
        </w:rPr>
        <w:t>
      по пакету 2 – АПЗ по форме, согласно приложению 5 к настоящим Правилам и технические условия;</w:t>
      </w:r>
    </w:p>
    <w:bookmarkEnd w:id="51"/>
    <w:bookmarkStart w:name="z63" w:id="52"/>
    <w:p>
      <w:pPr>
        <w:spacing w:after="0"/>
        <w:ind w:left="0"/>
        <w:jc w:val="both"/>
      </w:pPr>
      <w:r>
        <w:rPr>
          <w:rFonts w:ascii="Times New Roman"/>
          <w:b w:val="false"/>
          <w:i w:val="false"/>
          <w:color w:val="000000"/>
          <w:sz w:val="28"/>
        </w:rPr>
        <w:t>
      по пакету 3 – решение МИО о реконструкции (перепланировке, переоборудовании)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по форме, согласно приложению 5 к настоящим Правилам, технические условия (при подаче заявителем опросного листа), схемы трасс наружных инженерных сетей (при подаче заявителем опросного листа);</w:t>
      </w:r>
    </w:p>
    <w:bookmarkEnd w:id="52"/>
    <w:bookmarkStart w:name="z64" w:id="53"/>
    <w:p>
      <w:pPr>
        <w:spacing w:after="0"/>
        <w:ind w:left="0"/>
        <w:jc w:val="both"/>
      </w:pPr>
      <w:r>
        <w:rPr>
          <w:rFonts w:ascii="Times New Roman"/>
          <w:b w:val="false"/>
          <w:i w:val="false"/>
          <w:color w:val="000000"/>
          <w:sz w:val="28"/>
        </w:rPr>
        <w:t>
      мотивированный отказ.</w:t>
      </w:r>
    </w:p>
    <w:bookmarkEnd w:id="53"/>
    <w:bookmarkStart w:name="z65" w:id="54"/>
    <w:p>
      <w:pPr>
        <w:spacing w:after="0"/>
        <w:ind w:left="0"/>
        <w:jc w:val="both"/>
      </w:pPr>
      <w:r>
        <w:rPr>
          <w:rFonts w:ascii="Times New Roman"/>
          <w:b w:val="false"/>
          <w:i w:val="false"/>
          <w:color w:val="000000"/>
          <w:sz w:val="28"/>
        </w:rPr>
        <w:t>
      Результат государственной услуги 1 направляется услугодателем в "личный кабинет" заявителя в форме электронного документа подписанного ЭЦП услугодателя.</w:t>
      </w:r>
    </w:p>
    <w:bookmarkEnd w:id="54"/>
    <w:bookmarkStart w:name="z66" w:id="55"/>
    <w:p>
      <w:pPr>
        <w:spacing w:after="0"/>
        <w:ind w:left="0"/>
        <w:jc w:val="both"/>
      </w:pPr>
      <w:r>
        <w:rPr>
          <w:rFonts w:ascii="Times New Roman"/>
          <w:b w:val="false"/>
          <w:i w:val="false"/>
          <w:color w:val="000000"/>
          <w:sz w:val="28"/>
        </w:rPr>
        <w:t>
      41. Услугодатель отказывает в оказании государственной услуги 1 по следующим основаниям:</w:t>
      </w:r>
    </w:p>
    <w:bookmarkEnd w:id="55"/>
    <w:bookmarkStart w:name="z67" w:id="56"/>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1 и (или) данных (сведений), содержащихся в них;</w:t>
      </w:r>
    </w:p>
    <w:bookmarkEnd w:id="56"/>
    <w:bookmarkStart w:name="z68" w:id="57"/>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оказания государственной услуги 1, требованиям, установленным настоящими Правилами;</w:t>
      </w:r>
    </w:p>
    <w:bookmarkEnd w:id="57"/>
    <w:bookmarkStart w:name="z69" w:id="58"/>
    <w:p>
      <w:pPr>
        <w:spacing w:after="0"/>
        <w:ind w:left="0"/>
        <w:jc w:val="both"/>
      </w:pPr>
      <w:r>
        <w:rPr>
          <w:rFonts w:ascii="Times New Roman"/>
          <w:b w:val="false"/>
          <w:i w:val="false"/>
          <w:color w:val="000000"/>
          <w:sz w:val="28"/>
        </w:rPr>
        <w:t>
      3) отсутствие утвержденного генерального плана, проекта детальной планировки или схемы развития и застройки населенных пунктов (кроме реконструкции (перепланировке, переоборудованию) помещений (отдельных частей) существующих зданий и сооружений);</w:t>
      </w:r>
    </w:p>
    <w:bookmarkEnd w:id="58"/>
    <w:bookmarkStart w:name="z70" w:id="59"/>
    <w:p>
      <w:pPr>
        <w:spacing w:after="0"/>
        <w:ind w:left="0"/>
        <w:jc w:val="both"/>
      </w:pPr>
      <w:r>
        <w:rPr>
          <w:rFonts w:ascii="Times New Roman"/>
          <w:b w:val="false"/>
          <w:i w:val="false"/>
          <w:color w:val="000000"/>
          <w:sz w:val="28"/>
        </w:rPr>
        <w:t>
      4) несоответствие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p>
    <w:bookmarkEnd w:id="59"/>
    <w:bookmarkStart w:name="z71" w:id="60"/>
    <w:p>
      <w:pPr>
        <w:spacing w:after="0"/>
        <w:ind w:left="0"/>
        <w:jc w:val="both"/>
      </w:pPr>
      <w:r>
        <w:rPr>
          <w:rFonts w:ascii="Times New Roman"/>
          <w:b w:val="false"/>
          <w:i w:val="false"/>
          <w:color w:val="000000"/>
          <w:sz w:val="28"/>
        </w:rPr>
        <w:t>
      Настоящее основание для отказа не применимо в случае невозможности дальнейшей реализации прав заявителя по использованию земельного участка по целевому назначению, в том числе для реконструкции (перепланировке, переоборудовании), возникшей в результате утверждения нового или внесения изменений в утвержденный генеральный план, проект детальной планировки или схему развития и застройки населенных пунктов.</w:t>
      </w:r>
    </w:p>
    <w:bookmarkEnd w:id="60"/>
    <w:bookmarkStart w:name="z72" w:id="61"/>
    <w:p>
      <w:pPr>
        <w:spacing w:after="0"/>
        <w:ind w:left="0"/>
        <w:jc w:val="both"/>
      </w:pPr>
      <w:r>
        <w:rPr>
          <w:rFonts w:ascii="Times New Roman"/>
          <w:b w:val="false"/>
          <w:i w:val="false"/>
          <w:color w:val="000000"/>
          <w:sz w:val="28"/>
        </w:rPr>
        <w:t>
      5) отказ поставщиком услуг по инженерному и коммунальному обеспечению в выдаче технических условий при отсутствии свободной технической мощности, необходимой для предоставления требуемого объема услуг;</w:t>
      </w:r>
    </w:p>
    <w:bookmarkEnd w:id="61"/>
    <w:bookmarkStart w:name="z73" w:id="62"/>
    <w:p>
      <w:pPr>
        <w:spacing w:after="0"/>
        <w:ind w:left="0"/>
        <w:jc w:val="both"/>
      </w:pPr>
      <w:r>
        <w:rPr>
          <w:rFonts w:ascii="Times New Roman"/>
          <w:b w:val="false"/>
          <w:i w:val="false"/>
          <w:color w:val="000000"/>
          <w:sz w:val="28"/>
        </w:rPr>
        <w:t xml:space="preserve">
      6) нарушения норм и требований (условий, правил, ограничений), установленных </w:t>
      </w:r>
      <w:r>
        <w:rPr>
          <w:rFonts w:ascii="Times New Roman"/>
          <w:b w:val="false"/>
          <w:i w:val="false"/>
          <w:color w:val="000000"/>
          <w:sz w:val="28"/>
        </w:rPr>
        <w:t>статьей 17</w:t>
      </w:r>
      <w:r>
        <w:rPr>
          <w:rFonts w:ascii="Times New Roman"/>
          <w:b w:val="false"/>
          <w:i w:val="false"/>
          <w:color w:val="000000"/>
          <w:sz w:val="28"/>
        </w:rPr>
        <w:t xml:space="preserve"> Закона;</w:t>
      </w:r>
    </w:p>
    <w:bookmarkEnd w:id="62"/>
    <w:bookmarkStart w:name="z74" w:id="63"/>
    <w:p>
      <w:pPr>
        <w:spacing w:after="0"/>
        <w:ind w:left="0"/>
        <w:jc w:val="both"/>
      </w:pPr>
      <w:r>
        <w:rPr>
          <w:rFonts w:ascii="Times New Roman"/>
          <w:b w:val="false"/>
          <w:i w:val="false"/>
          <w:color w:val="000000"/>
          <w:sz w:val="28"/>
        </w:rPr>
        <w:t>
      7) технический проект, выполненный лицами, имеющими лицензии, не соответствует составу и содержанию, изложенному в приложении 3 к настоящим Правилам, не предусматривает комплекс требований к назначению помещений (отдельных частей) существующих зданий и сооружений, а также требований государственных нормативов в области архитектуры, градостроительства и строительства.</w:t>
      </w:r>
    </w:p>
    <w:bookmarkEnd w:id="63"/>
    <w:bookmarkStart w:name="z75" w:id="64"/>
    <w:p>
      <w:pPr>
        <w:spacing w:after="0"/>
        <w:ind w:left="0"/>
        <w:jc w:val="both"/>
      </w:pPr>
      <w:r>
        <w:rPr>
          <w:rFonts w:ascii="Times New Roman"/>
          <w:b w:val="false"/>
          <w:i w:val="false"/>
          <w:color w:val="000000"/>
          <w:sz w:val="28"/>
        </w:rPr>
        <w:t>
      Заявителю выдается мотивированный отказ с указанием причин и конкретными замечаниями для устранения.</w:t>
      </w:r>
    </w:p>
    <w:bookmarkEnd w:id="64"/>
    <w:bookmarkStart w:name="z76" w:id="65"/>
    <w:p>
      <w:pPr>
        <w:spacing w:after="0"/>
        <w:ind w:left="0"/>
        <w:jc w:val="both"/>
      </w:pPr>
      <w:r>
        <w:rPr>
          <w:rFonts w:ascii="Times New Roman"/>
          <w:b w:val="false"/>
          <w:i w:val="false"/>
          <w:color w:val="000000"/>
          <w:sz w:val="28"/>
        </w:rPr>
        <w:t>
      Для получения государственной услуги 1 заявитель повторно обращается в порядке, установленном законодательством Республики Казахстан, в случае устранения причин отказа в оказании государственной услуги 1.</w:t>
      </w:r>
    </w:p>
    <w:bookmarkEnd w:id="65"/>
    <w:bookmarkStart w:name="z77" w:id="66"/>
    <w:p>
      <w:pPr>
        <w:spacing w:after="0"/>
        <w:ind w:left="0"/>
        <w:jc w:val="both"/>
      </w:pPr>
      <w:r>
        <w:rPr>
          <w:rFonts w:ascii="Times New Roman"/>
          <w:b w:val="false"/>
          <w:i w:val="false"/>
          <w:color w:val="000000"/>
          <w:sz w:val="28"/>
        </w:rPr>
        <w:t>
      Последующий отказ не может быть дан по основаниям, которые могли, но не были указаны ранее.";</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42</w:t>
      </w:r>
      <w:r>
        <w:rPr>
          <w:rFonts w:ascii="Times New Roman"/>
          <w:b w:val="false"/>
          <w:i w:val="false"/>
          <w:color w:val="000000"/>
          <w:sz w:val="28"/>
        </w:rPr>
        <w:t xml:space="preserve"> изложить в следующей редакции:</w:t>
      </w:r>
    </w:p>
    <w:bookmarkStart w:name="z79" w:id="67"/>
    <w:p>
      <w:pPr>
        <w:spacing w:after="0"/>
        <w:ind w:left="0"/>
        <w:jc w:val="both"/>
      </w:pPr>
      <w:r>
        <w:rPr>
          <w:rFonts w:ascii="Times New Roman"/>
          <w:b w:val="false"/>
          <w:i w:val="false"/>
          <w:color w:val="000000"/>
          <w:sz w:val="28"/>
        </w:rPr>
        <w:t>
      "42. Срок оказания государственной услуги 1 по проектам строительства технически и (или) технологически несложных объектов:</w:t>
      </w:r>
    </w:p>
    <w:bookmarkEnd w:id="67"/>
    <w:bookmarkStart w:name="z80" w:id="68"/>
    <w:p>
      <w:pPr>
        <w:spacing w:after="0"/>
        <w:ind w:left="0"/>
        <w:jc w:val="both"/>
      </w:pPr>
      <w:r>
        <w:rPr>
          <w:rFonts w:ascii="Times New Roman"/>
          <w:b w:val="false"/>
          <w:i w:val="false"/>
          <w:color w:val="000000"/>
          <w:sz w:val="28"/>
        </w:rPr>
        <w:t>
      на предоставление АПЗ и технических условий – 6 (шесть) рабочих дней;</w:t>
      </w:r>
    </w:p>
    <w:bookmarkEnd w:id="68"/>
    <w:bookmarkStart w:name="z81" w:id="69"/>
    <w:p>
      <w:pPr>
        <w:spacing w:after="0"/>
        <w:ind w:left="0"/>
        <w:jc w:val="both"/>
      </w:pPr>
      <w:r>
        <w:rPr>
          <w:rFonts w:ascii="Times New Roman"/>
          <w:b w:val="false"/>
          <w:i w:val="false"/>
          <w:color w:val="000000"/>
          <w:sz w:val="28"/>
        </w:rPr>
        <w:t>
      на предоставление исходных материалов на новое строительство – 15 (пятнадцать) рабочих дней.</w:t>
      </w:r>
    </w:p>
    <w:bookmarkEnd w:id="69"/>
    <w:bookmarkStart w:name="z82" w:id="70"/>
    <w:p>
      <w:pPr>
        <w:spacing w:after="0"/>
        <w:ind w:left="0"/>
        <w:jc w:val="both"/>
      </w:pPr>
      <w:r>
        <w:rPr>
          <w:rFonts w:ascii="Times New Roman"/>
          <w:b w:val="false"/>
          <w:i w:val="false"/>
          <w:color w:val="000000"/>
          <w:sz w:val="28"/>
        </w:rPr>
        <w:t>
      Срок оказания государственной услуги 1 по проектам строительства технически и (или) технологически сложных объектов:</w:t>
      </w:r>
    </w:p>
    <w:bookmarkEnd w:id="70"/>
    <w:bookmarkStart w:name="z83" w:id="71"/>
    <w:p>
      <w:pPr>
        <w:spacing w:after="0"/>
        <w:ind w:left="0"/>
        <w:jc w:val="both"/>
      </w:pPr>
      <w:r>
        <w:rPr>
          <w:rFonts w:ascii="Times New Roman"/>
          <w:b w:val="false"/>
          <w:i w:val="false"/>
          <w:color w:val="000000"/>
          <w:sz w:val="28"/>
        </w:rPr>
        <w:t>
      на предоставление АПЗ и технических условий – 15 (пятнадцать) рабочих дней;</w:t>
      </w:r>
    </w:p>
    <w:bookmarkEnd w:id="71"/>
    <w:bookmarkStart w:name="z84" w:id="72"/>
    <w:p>
      <w:pPr>
        <w:spacing w:after="0"/>
        <w:ind w:left="0"/>
        <w:jc w:val="both"/>
      </w:pPr>
      <w:r>
        <w:rPr>
          <w:rFonts w:ascii="Times New Roman"/>
          <w:b w:val="false"/>
          <w:i w:val="false"/>
          <w:color w:val="000000"/>
          <w:sz w:val="28"/>
        </w:rPr>
        <w:t>
      на предоставление исходных материалов на новое строительство – 17 (семнадцать) рабочих дней.</w:t>
      </w:r>
    </w:p>
    <w:bookmarkEnd w:id="72"/>
    <w:bookmarkStart w:name="z85" w:id="73"/>
    <w:p>
      <w:pPr>
        <w:spacing w:after="0"/>
        <w:ind w:left="0"/>
        <w:jc w:val="both"/>
      </w:pPr>
      <w:r>
        <w:rPr>
          <w:rFonts w:ascii="Times New Roman"/>
          <w:b w:val="false"/>
          <w:i w:val="false"/>
          <w:color w:val="000000"/>
          <w:sz w:val="28"/>
        </w:rPr>
        <w:t>
      Срок оказания государственной услуги 1 по предоставлению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w:t>
      </w:r>
    </w:p>
    <w:bookmarkEnd w:id="73"/>
    <w:bookmarkStart w:name="z86" w:id="74"/>
    <w:p>
      <w:pPr>
        <w:spacing w:after="0"/>
        <w:ind w:left="0"/>
        <w:jc w:val="both"/>
      </w:pPr>
      <w:r>
        <w:rPr>
          <w:rFonts w:ascii="Times New Roman"/>
          <w:b w:val="false"/>
          <w:i w:val="false"/>
          <w:color w:val="000000"/>
          <w:sz w:val="28"/>
        </w:rPr>
        <w:t>
      Срок предоставления мотивированного отказа в оказании государственной услуги 1 – 5 (пять) рабочих дней.";</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45</w:t>
      </w:r>
      <w:r>
        <w:rPr>
          <w:rFonts w:ascii="Times New Roman"/>
          <w:b w:val="false"/>
          <w:i w:val="false"/>
          <w:color w:val="000000"/>
          <w:sz w:val="28"/>
        </w:rPr>
        <w:t xml:space="preserve"> и </w:t>
      </w:r>
      <w:r>
        <w:rPr>
          <w:rFonts w:ascii="Times New Roman"/>
          <w:b w:val="false"/>
          <w:i w:val="false"/>
          <w:color w:val="000000"/>
          <w:sz w:val="28"/>
        </w:rPr>
        <w:t>46</w:t>
      </w:r>
      <w:r>
        <w:rPr>
          <w:rFonts w:ascii="Times New Roman"/>
          <w:b w:val="false"/>
          <w:i w:val="false"/>
          <w:color w:val="000000"/>
          <w:sz w:val="28"/>
        </w:rPr>
        <w:t xml:space="preserve"> изложить в следующей редакции:</w:t>
      </w:r>
    </w:p>
    <w:bookmarkStart w:name="z88" w:id="75"/>
    <w:p>
      <w:pPr>
        <w:spacing w:after="0"/>
        <w:ind w:left="0"/>
        <w:jc w:val="both"/>
      </w:pPr>
      <w:r>
        <w:rPr>
          <w:rFonts w:ascii="Times New Roman"/>
          <w:b w:val="false"/>
          <w:i w:val="false"/>
          <w:color w:val="000000"/>
          <w:sz w:val="28"/>
        </w:rPr>
        <w:t>
      "45.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75"/>
    <w:bookmarkStart w:name="z89" w:id="76"/>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76"/>
    <w:bookmarkStart w:name="z90" w:id="77"/>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77"/>
    <w:bookmarkStart w:name="z91" w:id="78"/>
    <w:p>
      <w:pPr>
        <w:spacing w:after="0"/>
        <w:ind w:left="0"/>
        <w:jc w:val="both"/>
      </w:pPr>
      <w:r>
        <w:rPr>
          <w:rFonts w:ascii="Times New Roman"/>
          <w:b w:val="false"/>
          <w:i w:val="false"/>
          <w:color w:val="000000"/>
          <w:sz w:val="28"/>
        </w:rPr>
        <w:t>
      При этом услугодатель, должностное лицо, чье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78"/>
    <w:bookmarkStart w:name="z92" w:id="79"/>
    <w:p>
      <w:pPr>
        <w:spacing w:after="0"/>
        <w:ind w:left="0"/>
        <w:jc w:val="both"/>
      </w:pPr>
      <w:r>
        <w:rPr>
          <w:rFonts w:ascii="Times New Roman"/>
          <w:b w:val="false"/>
          <w:i w:val="false"/>
          <w:color w:val="000000"/>
          <w:sz w:val="28"/>
        </w:rPr>
        <w:t xml:space="preserve">
      Жалоба заявителя,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79"/>
    <w:bookmarkStart w:name="z93" w:id="80"/>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80"/>
    <w:bookmarkStart w:name="z94" w:id="81"/>
    <w:p>
      <w:pPr>
        <w:spacing w:after="0"/>
        <w:ind w:left="0"/>
        <w:jc w:val="both"/>
      </w:pPr>
      <w:r>
        <w:rPr>
          <w:rFonts w:ascii="Times New Roman"/>
          <w:b w:val="false"/>
          <w:i w:val="false"/>
          <w:color w:val="000000"/>
          <w:sz w:val="28"/>
        </w:rPr>
        <w:t>
      46. Если иное не предусмотрено законами Республики Казахстан, обращение в суд допускается после обжалования в досудебном порядке согласно пункту 5 статьи 91 Административного процедурно-процессуального кодекса Республики Казахстан.";</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54</w:t>
      </w:r>
      <w:r>
        <w:rPr>
          <w:rFonts w:ascii="Times New Roman"/>
          <w:b w:val="false"/>
          <w:i w:val="false"/>
          <w:color w:val="000000"/>
          <w:sz w:val="28"/>
        </w:rPr>
        <w:t xml:space="preserve"> изложить в следующей редакции:</w:t>
      </w:r>
    </w:p>
    <w:bookmarkStart w:name="z96" w:id="82"/>
    <w:p>
      <w:pPr>
        <w:spacing w:after="0"/>
        <w:ind w:left="0"/>
        <w:jc w:val="both"/>
      </w:pPr>
      <w:r>
        <w:rPr>
          <w:rFonts w:ascii="Times New Roman"/>
          <w:b w:val="false"/>
          <w:i w:val="false"/>
          <w:color w:val="000000"/>
          <w:sz w:val="28"/>
        </w:rPr>
        <w:t>
      "54. Услугодатель отказывает в оказании государственной услуги 2 по следующим основаниям:</w:t>
      </w:r>
    </w:p>
    <w:bookmarkEnd w:id="82"/>
    <w:bookmarkStart w:name="z97" w:id="83"/>
    <w:p>
      <w:pPr>
        <w:spacing w:after="0"/>
        <w:ind w:left="0"/>
        <w:jc w:val="both"/>
      </w:pPr>
      <w:r>
        <w:rPr>
          <w:rFonts w:ascii="Times New Roman"/>
          <w:b w:val="false"/>
          <w:i w:val="false"/>
          <w:color w:val="000000"/>
          <w:sz w:val="28"/>
        </w:rPr>
        <w:t>
      1) установление недостоверности документов, представленных заявителем для получения государственной услуги 2, и (или) данных (сведений), содержащихся в них;</w:t>
      </w:r>
    </w:p>
    <w:bookmarkEnd w:id="83"/>
    <w:bookmarkStart w:name="z98" w:id="84"/>
    <w:p>
      <w:pPr>
        <w:spacing w:after="0"/>
        <w:ind w:left="0"/>
        <w:jc w:val="both"/>
      </w:pPr>
      <w:r>
        <w:rPr>
          <w:rFonts w:ascii="Times New Roman"/>
          <w:b w:val="false"/>
          <w:i w:val="false"/>
          <w:color w:val="000000"/>
          <w:sz w:val="28"/>
        </w:rPr>
        <w:t>
      2) несоответствие заявителя и (или) представленных материалов, объектов, данных и сведений, необходимых для оказания государственной услуги 2, требованиям, установленным настоящими Правилами;</w:t>
      </w:r>
    </w:p>
    <w:bookmarkEnd w:id="84"/>
    <w:bookmarkStart w:name="z99" w:id="85"/>
    <w:p>
      <w:pPr>
        <w:spacing w:after="0"/>
        <w:ind w:left="0"/>
        <w:jc w:val="both"/>
      </w:pPr>
      <w:r>
        <w:rPr>
          <w:rFonts w:ascii="Times New Roman"/>
          <w:b w:val="false"/>
          <w:i w:val="false"/>
          <w:color w:val="000000"/>
          <w:sz w:val="28"/>
        </w:rPr>
        <w:t>
      3) несоответствие эскиза (эскизного проекта) составу и содержанию, изложенному в приложении 3 к настоящим Правилам;</w:t>
      </w:r>
    </w:p>
    <w:bookmarkEnd w:id="85"/>
    <w:bookmarkStart w:name="z100" w:id="86"/>
    <w:p>
      <w:pPr>
        <w:spacing w:after="0"/>
        <w:ind w:left="0"/>
        <w:jc w:val="both"/>
      </w:pPr>
      <w:r>
        <w:rPr>
          <w:rFonts w:ascii="Times New Roman"/>
          <w:b w:val="false"/>
          <w:i w:val="false"/>
          <w:color w:val="000000"/>
          <w:sz w:val="28"/>
        </w:rPr>
        <w:t>
      4) несоответствие эскиза (эскизного проекта) комплексу требований к назначению;</w:t>
      </w:r>
    </w:p>
    <w:bookmarkEnd w:id="86"/>
    <w:bookmarkStart w:name="z101" w:id="87"/>
    <w:p>
      <w:pPr>
        <w:spacing w:after="0"/>
        <w:ind w:left="0"/>
        <w:jc w:val="both"/>
      </w:pPr>
      <w:r>
        <w:rPr>
          <w:rFonts w:ascii="Times New Roman"/>
          <w:b w:val="false"/>
          <w:i w:val="false"/>
          <w:color w:val="000000"/>
          <w:sz w:val="28"/>
        </w:rPr>
        <w:t>
      5) несоответствие эскиза (эскизного проекта) основным параметрам;</w:t>
      </w:r>
    </w:p>
    <w:bookmarkEnd w:id="87"/>
    <w:bookmarkStart w:name="z102" w:id="88"/>
    <w:p>
      <w:pPr>
        <w:spacing w:after="0"/>
        <w:ind w:left="0"/>
        <w:jc w:val="both"/>
      </w:pPr>
      <w:r>
        <w:rPr>
          <w:rFonts w:ascii="Times New Roman"/>
          <w:b w:val="false"/>
          <w:i w:val="false"/>
          <w:color w:val="000000"/>
          <w:sz w:val="28"/>
        </w:rPr>
        <w:t>
      6) несоответствие эскиза (эскизного проекта) размещению объекта на конкретном земельном участке;</w:t>
      </w:r>
    </w:p>
    <w:bookmarkEnd w:id="88"/>
    <w:bookmarkStart w:name="z103" w:id="89"/>
    <w:p>
      <w:pPr>
        <w:spacing w:after="0"/>
        <w:ind w:left="0"/>
        <w:jc w:val="both"/>
      </w:pPr>
      <w:r>
        <w:rPr>
          <w:rFonts w:ascii="Times New Roman"/>
          <w:b w:val="false"/>
          <w:i w:val="false"/>
          <w:color w:val="000000"/>
          <w:sz w:val="28"/>
        </w:rPr>
        <w:t>
      7) несоответствие эскиза (эскизного проекта) цветовому решению в соответствии с архитектурно-художественной колористикой застройки улиц, кварталов и жилых массивов;</w:t>
      </w:r>
    </w:p>
    <w:bookmarkEnd w:id="89"/>
    <w:bookmarkStart w:name="z104" w:id="90"/>
    <w:p>
      <w:pPr>
        <w:spacing w:after="0"/>
        <w:ind w:left="0"/>
        <w:jc w:val="both"/>
      </w:pPr>
      <w:r>
        <w:rPr>
          <w:rFonts w:ascii="Times New Roman"/>
          <w:b w:val="false"/>
          <w:i w:val="false"/>
          <w:color w:val="000000"/>
          <w:sz w:val="28"/>
        </w:rPr>
        <w:t>
      8) несоответствие эскиза (эскизного проекта) требованиям государственных нормативов в области архитектуры, градостроительства и строительства.</w:t>
      </w:r>
    </w:p>
    <w:bookmarkEnd w:id="90"/>
    <w:bookmarkStart w:name="z105" w:id="91"/>
    <w:p>
      <w:pPr>
        <w:spacing w:after="0"/>
        <w:ind w:left="0"/>
        <w:jc w:val="both"/>
      </w:pPr>
      <w:r>
        <w:rPr>
          <w:rFonts w:ascii="Times New Roman"/>
          <w:b w:val="false"/>
          <w:i w:val="false"/>
          <w:color w:val="000000"/>
          <w:sz w:val="28"/>
        </w:rPr>
        <w:t>
      Заявителю выдается мотивированный отказ с указанием причин и конкретными замечаниями для устранения.</w:t>
      </w:r>
    </w:p>
    <w:bookmarkEnd w:id="91"/>
    <w:bookmarkStart w:name="z106" w:id="92"/>
    <w:p>
      <w:pPr>
        <w:spacing w:after="0"/>
        <w:ind w:left="0"/>
        <w:jc w:val="both"/>
      </w:pPr>
      <w:r>
        <w:rPr>
          <w:rFonts w:ascii="Times New Roman"/>
          <w:b w:val="false"/>
          <w:i w:val="false"/>
          <w:color w:val="000000"/>
          <w:sz w:val="28"/>
        </w:rPr>
        <w:t>
      Для получения государственной услуги 2 заявитель повторно обращается в порядке, установленном законодательством Республики Казахстан, в случае устранения причин отказа в оказании государственной услуги 2.</w:t>
      </w:r>
    </w:p>
    <w:bookmarkEnd w:id="92"/>
    <w:bookmarkStart w:name="z107" w:id="93"/>
    <w:p>
      <w:pPr>
        <w:spacing w:after="0"/>
        <w:ind w:left="0"/>
        <w:jc w:val="both"/>
      </w:pPr>
      <w:r>
        <w:rPr>
          <w:rFonts w:ascii="Times New Roman"/>
          <w:b w:val="false"/>
          <w:i w:val="false"/>
          <w:color w:val="000000"/>
          <w:sz w:val="28"/>
        </w:rPr>
        <w:t>
      Последующий отказ не может быть дан по основаниям, которые могли, но не были указаны ранее.";</w:t>
      </w:r>
    </w:p>
    <w:bookmarkEnd w:id="93"/>
    <w:bookmarkStart w:name="z108" w:id="94"/>
    <w:p>
      <w:pPr>
        <w:spacing w:after="0"/>
        <w:ind w:left="0"/>
        <w:jc w:val="both"/>
      </w:pPr>
      <w:r>
        <w:rPr>
          <w:rFonts w:ascii="Times New Roman"/>
          <w:b w:val="false"/>
          <w:i w:val="false"/>
          <w:color w:val="000000"/>
          <w:sz w:val="28"/>
        </w:rPr>
        <w:t>
      дополнить пунктом 54-1 следующего содержания:</w:t>
      </w:r>
    </w:p>
    <w:bookmarkEnd w:id="94"/>
    <w:bookmarkStart w:name="z109" w:id="95"/>
    <w:p>
      <w:pPr>
        <w:spacing w:after="0"/>
        <w:ind w:left="0"/>
        <w:jc w:val="both"/>
      </w:pPr>
      <w:r>
        <w:rPr>
          <w:rFonts w:ascii="Times New Roman"/>
          <w:b w:val="false"/>
          <w:i w:val="false"/>
          <w:color w:val="000000"/>
          <w:sz w:val="28"/>
        </w:rPr>
        <w:t>
      "54-1. При наличии оснований, предусмотренных в пункте 54 настоящих Правил и пункте 9 Стандарта государственной услуги 2 услугодатель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95"/>
    <w:bookmarkStart w:name="z110" w:id="9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bookmarkEnd w:id="96"/>
    <w:bookmarkStart w:name="z111" w:id="97"/>
    <w:p>
      <w:pPr>
        <w:spacing w:after="0"/>
        <w:ind w:left="0"/>
        <w:jc w:val="both"/>
      </w:pPr>
      <w:r>
        <w:rPr>
          <w:rFonts w:ascii="Times New Roman"/>
          <w:b w:val="false"/>
          <w:i w:val="false"/>
          <w:color w:val="000000"/>
          <w:sz w:val="28"/>
        </w:rPr>
        <w:t>
      По результатам заслушивания заявителю в форме электронного документа, подписанного ЭЦП уполномоченного лица услугодателя направляется положительный результат либо мотивированный отказ в оказании государственной услуги.";</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58</w:t>
      </w:r>
      <w:r>
        <w:rPr>
          <w:rFonts w:ascii="Times New Roman"/>
          <w:b w:val="false"/>
          <w:i w:val="false"/>
          <w:color w:val="000000"/>
          <w:sz w:val="28"/>
        </w:rPr>
        <w:t xml:space="preserve"> и </w:t>
      </w:r>
      <w:r>
        <w:rPr>
          <w:rFonts w:ascii="Times New Roman"/>
          <w:b w:val="false"/>
          <w:i w:val="false"/>
          <w:color w:val="000000"/>
          <w:sz w:val="28"/>
        </w:rPr>
        <w:t>59</w:t>
      </w:r>
      <w:r>
        <w:rPr>
          <w:rFonts w:ascii="Times New Roman"/>
          <w:b w:val="false"/>
          <w:i w:val="false"/>
          <w:color w:val="000000"/>
          <w:sz w:val="28"/>
        </w:rPr>
        <w:t xml:space="preserve"> изложить в следующей редакции:</w:t>
      </w:r>
    </w:p>
    <w:bookmarkStart w:name="z113" w:id="98"/>
    <w:p>
      <w:pPr>
        <w:spacing w:after="0"/>
        <w:ind w:left="0"/>
        <w:jc w:val="both"/>
      </w:pPr>
      <w:r>
        <w:rPr>
          <w:rFonts w:ascii="Times New Roman"/>
          <w:b w:val="false"/>
          <w:i w:val="false"/>
          <w:color w:val="000000"/>
          <w:sz w:val="28"/>
        </w:rPr>
        <w:t>
      "58.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98"/>
    <w:bookmarkStart w:name="z114" w:id="99"/>
    <w:p>
      <w:pPr>
        <w:spacing w:after="0"/>
        <w:ind w:left="0"/>
        <w:jc w:val="both"/>
      </w:pPr>
      <w:r>
        <w:rPr>
          <w:rFonts w:ascii="Times New Roman"/>
          <w:b w:val="false"/>
          <w:i w:val="false"/>
          <w:color w:val="000000"/>
          <w:sz w:val="28"/>
        </w:rPr>
        <w:t xml:space="preserve">
      Жалоба подается услугодателю и (или) должностному лицу, чье решение, действие (бездействие) обжалуются. </w:t>
      </w:r>
    </w:p>
    <w:bookmarkEnd w:id="99"/>
    <w:bookmarkStart w:name="z115" w:id="100"/>
    <w:p>
      <w:pPr>
        <w:spacing w:after="0"/>
        <w:ind w:left="0"/>
        <w:jc w:val="both"/>
      </w:pPr>
      <w:r>
        <w:rPr>
          <w:rFonts w:ascii="Times New Roman"/>
          <w:b w:val="false"/>
          <w:i w:val="false"/>
          <w:color w:val="000000"/>
          <w:sz w:val="28"/>
        </w:rPr>
        <w:t>
      Услугодатель, должностное лицо, чье решение, действие (бездействие) обжалуются, не позднее 3 (трех) рабочих дней со дня поступления жалобы направляют ее и административное дело в орган, рассматривающий жалобу.</w:t>
      </w:r>
    </w:p>
    <w:bookmarkEnd w:id="100"/>
    <w:bookmarkStart w:name="z116" w:id="101"/>
    <w:p>
      <w:pPr>
        <w:spacing w:after="0"/>
        <w:ind w:left="0"/>
        <w:jc w:val="both"/>
      </w:pPr>
      <w:r>
        <w:rPr>
          <w:rFonts w:ascii="Times New Roman"/>
          <w:b w:val="false"/>
          <w:i w:val="false"/>
          <w:color w:val="000000"/>
          <w:sz w:val="28"/>
        </w:rPr>
        <w:t>
      При этом услугодатель,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иное административное действие, полностью удовлетворяющие требованиям, указанным в жалобе.</w:t>
      </w:r>
    </w:p>
    <w:bookmarkEnd w:id="101"/>
    <w:bookmarkStart w:name="z117" w:id="102"/>
    <w:p>
      <w:pPr>
        <w:spacing w:after="0"/>
        <w:ind w:left="0"/>
        <w:jc w:val="both"/>
      </w:pPr>
      <w:r>
        <w:rPr>
          <w:rFonts w:ascii="Times New Roman"/>
          <w:b w:val="false"/>
          <w:i w:val="false"/>
          <w:color w:val="000000"/>
          <w:sz w:val="28"/>
        </w:rPr>
        <w:t xml:space="preserve">
      Жалоба заявителя, поступившая в адрес услугодателя,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Республики Казахстан "О государственных услугах", подлежит рассмотрению в течение 5 (пяти) рабочих дней со дня ее регистрации.</w:t>
      </w:r>
    </w:p>
    <w:bookmarkEnd w:id="102"/>
    <w:bookmarkStart w:name="z118" w:id="103"/>
    <w:p>
      <w:pPr>
        <w:spacing w:after="0"/>
        <w:ind w:left="0"/>
        <w:jc w:val="both"/>
      </w:pPr>
      <w:r>
        <w:rPr>
          <w:rFonts w:ascii="Times New Roman"/>
          <w:b w:val="false"/>
          <w:i w:val="false"/>
          <w:color w:val="000000"/>
          <w:sz w:val="28"/>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15 (пятнадцати) рабочих дней со дня ее регистрации.</w:t>
      </w:r>
    </w:p>
    <w:bookmarkEnd w:id="103"/>
    <w:bookmarkStart w:name="z119" w:id="104"/>
    <w:p>
      <w:pPr>
        <w:spacing w:after="0"/>
        <w:ind w:left="0"/>
        <w:jc w:val="both"/>
      </w:pPr>
      <w:r>
        <w:rPr>
          <w:rFonts w:ascii="Times New Roman"/>
          <w:b w:val="false"/>
          <w:i w:val="false"/>
          <w:color w:val="000000"/>
          <w:sz w:val="28"/>
        </w:rPr>
        <w:t xml:space="preserve">
      59. Если иное не предусмотрено законами Республики Казахстан, обращение в суд допускается после обжалования в досудебном порядке согласно </w:t>
      </w:r>
      <w:r>
        <w:rPr>
          <w:rFonts w:ascii="Times New Roman"/>
          <w:b w:val="false"/>
          <w:i w:val="false"/>
          <w:color w:val="000000"/>
          <w:sz w:val="28"/>
        </w:rPr>
        <w:t>пункту 5</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w:t>
      </w:r>
    </w:p>
    <w:bookmarkEnd w:id="1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69</w:t>
      </w:r>
      <w:r>
        <w:rPr>
          <w:rFonts w:ascii="Times New Roman"/>
          <w:b w:val="false"/>
          <w:i w:val="false"/>
          <w:color w:val="000000"/>
          <w:sz w:val="28"/>
        </w:rPr>
        <w:t xml:space="preserve"> изложить в следующей редакции:</w:t>
      </w:r>
    </w:p>
    <w:bookmarkStart w:name="z121" w:id="105"/>
    <w:p>
      <w:pPr>
        <w:spacing w:after="0"/>
        <w:ind w:left="0"/>
        <w:jc w:val="both"/>
      </w:pPr>
      <w:r>
        <w:rPr>
          <w:rFonts w:ascii="Times New Roman"/>
          <w:b w:val="false"/>
          <w:i w:val="false"/>
          <w:color w:val="000000"/>
          <w:sz w:val="28"/>
        </w:rPr>
        <w:t>
      "69. Строительство индивидуального жилого дома осуществляется в соответствии с эскизом (эскизным проектом), согласованным со структурным подразделением МИО, осуществляющим функции в сфере архитектуры и градостроительства, за исключением строительства индивидуальных жилых домов выше двух этажей.</w:t>
      </w:r>
    </w:p>
    <w:bookmarkEnd w:id="105"/>
    <w:bookmarkStart w:name="z122" w:id="106"/>
    <w:p>
      <w:pPr>
        <w:spacing w:after="0"/>
        <w:ind w:left="0"/>
        <w:jc w:val="both"/>
      </w:pPr>
      <w:r>
        <w:rPr>
          <w:rFonts w:ascii="Times New Roman"/>
          <w:b w:val="false"/>
          <w:i w:val="false"/>
          <w:color w:val="000000"/>
          <w:sz w:val="28"/>
        </w:rPr>
        <w:t>
      Строительство индивидуальных жилых домов выше двух этажей, осуществляется по проектной документации, которая подлежит обязательной экспертизе.";</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77</w:t>
      </w:r>
      <w:r>
        <w:rPr>
          <w:rFonts w:ascii="Times New Roman"/>
          <w:b w:val="false"/>
          <w:i w:val="false"/>
          <w:color w:val="000000"/>
          <w:sz w:val="28"/>
        </w:rPr>
        <w:t xml:space="preserve"> изложить в следующей редакции:</w:t>
      </w:r>
    </w:p>
    <w:bookmarkStart w:name="z124" w:id="107"/>
    <w:p>
      <w:pPr>
        <w:spacing w:after="0"/>
        <w:ind w:left="0"/>
        <w:jc w:val="both"/>
      </w:pPr>
      <w:r>
        <w:rPr>
          <w:rFonts w:ascii="Times New Roman"/>
          <w:b w:val="false"/>
          <w:i w:val="false"/>
          <w:color w:val="000000"/>
          <w:sz w:val="28"/>
        </w:rPr>
        <w:t>
      "77. При реконструкции (перепланировке, переоборудовании) помещений (отдельных частей) существующих зданий и сооружений не связанных с изменением несущих и ограждающих (наружных) конструкций, инженерных систем и оборудования акт ввода построенного объекта в эксплуатацию собственником самостоятельно согласовывается с проектировщиком на соответствие разработанного ранее технического проекта.";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80</w:t>
      </w:r>
      <w:r>
        <w:rPr>
          <w:rFonts w:ascii="Times New Roman"/>
          <w:b w:val="false"/>
          <w:i w:val="false"/>
          <w:color w:val="000000"/>
          <w:sz w:val="28"/>
        </w:rPr>
        <w:t xml:space="preserve"> изложить в следующей редакции:</w:t>
      </w:r>
    </w:p>
    <w:bookmarkStart w:name="z126" w:id="108"/>
    <w:p>
      <w:pPr>
        <w:spacing w:after="0"/>
        <w:ind w:left="0"/>
        <w:jc w:val="both"/>
      </w:pPr>
      <w:r>
        <w:rPr>
          <w:rFonts w:ascii="Times New Roman"/>
          <w:b w:val="false"/>
          <w:i w:val="false"/>
          <w:color w:val="000000"/>
          <w:sz w:val="28"/>
        </w:rPr>
        <w:t>
      "80. Основанием для регистрации объекта в государственном органе, осуществляющем регистрацию прав на недвижимое имущество, является утвержденный акт приемки объекта в эксплуатацию, прошедший учет в структурном подразделении МИО, осуществляющем функции в сфере архитектуры и градостроительства и внесенный в автоматическую информационную систему государственного градостроительного кадастра.";</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bookmarkStart w:name="z128" w:id="109"/>
    <w:p>
      <w:pPr>
        <w:spacing w:after="0"/>
        <w:ind w:left="0"/>
        <w:jc w:val="both"/>
      </w:pPr>
      <w:r>
        <w:rPr>
          <w:rFonts w:ascii="Times New Roman"/>
          <w:b w:val="false"/>
          <w:i w:val="false"/>
          <w:color w:val="000000"/>
          <w:sz w:val="28"/>
        </w:rPr>
        <w:t>
      2. Комитету по делам строительства и жилищно-коммунального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w:t>
      </w:r>
    </w:p>
    <w:bookmarkEnd w:id="109"/>
    <w:bookmarkStart w:name="z129" w:id="11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10"/>
    <w:bookmarkStart w:name="z130" w:id="111"/>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111"/>
    <w:bookmarkStart w:name="z131" w:id="112"/>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112"/>
    <w:bookmarkStart w:name="z132" w:id="113"/>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1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34" w:id="114"/>
      <w:r>
        <w:rPr>
          <w:rFonts w:ascii="Times New Roman"/>
          <w:b w:val="false"/>
          <w:i w:val="false"/>
          <w:color w:val="000000"/>
          <w:sz w:val="28"/>
        </w:rPr>
        <w:t>
      "СОГЛАСОВАН"</w:t>
      </w:r>
    </w:p>
    <w:bookmarkEnd w:id="114"/>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марта 2022 года № 149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застройки</w:t>
            </w:r>
            <w:r>
              <w:br/>
            </w:r>
            <w:r>
              <w:rPr>
                <w:rFonts w:ascii="Times New Roman"/>
                <w:b w:val="false"/>
                <w:i w:val="false"/>
                <w:color w:val="000000"/>
                <w:sz w:val="20"/>
              </w:rPr>
              <w:t>и прохождения разрешительных</w:t>
            </w:r>
            <w:r>
              <w:br/>
            </w:r>
            <w:r>
              <w:rPr>
                <w:rFonts w:ascii="Times New Roman"/>
                <w:b w:val="false"/>
                <w:i w:val="false"/>
                <w:color w:val="000000"/>
                <w:sz w:val="20"/>
              </w:rPr>
              <w:t>процедур 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p>
        </w:tc>
      </w:tr>
    </w:tbl>
    <w:bookmarkStart w:name="z139" w:id="115"/>
    <w:p>
      <w:pPr>
        <w:spacing w:after="0"/>
        <w:ind w:left="0"/>
        <w:jc w:val="left"/>
      </w:pPr>
      <w:r>
        <w:rPr>
          <w:rFonts w:ascii="Times New Roman"/>
          <w:b/>
          <w:i w:val="false"/>
          <w:color w:val="000000"/>
        </w:rPr>
        <w:t xml:space="preserve"> Заявление о предоставлении исходных материалов на новое строительство/ архитектурно-планировочного задания и технических условий / исходных материалов для реконструкции (перепланировки, переоборудования) п 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w:t>
      </w:r>
    </w:p>
    <w:bookmarkEnd w:id="115"/>
    <w:p>
      <w:pPr>
        <w:spacing w:after="0"/>
        <w:ind w:left="0"/>
        <w:jc w:val="both"/>
      </w:pPr>
      <w:bookmarkStart w:name="z140" w:id="116"/>
      <w:r>
        <w:rPr>
          <w:rFonts w:ascii="Times New Roman"/>
          <w:b w:val="false"/>
          <w:i w:val="false"/>
          <w:color w:val="000000"/>
          <w:sz w:val="28"/>
        </w:rPr>
        <w:t>
      Наименование заявителя:</w:t>
      </w:r>
    </w:p>
    <w:bookmarkEnd w:id="116"/>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или наименование юридического лица)</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Наименование проектируемого объекта: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проектируемого объекта:</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Прошу Вас выдать</w:t>
      </w:r>
    </w:p>
    <w:p>
      <w:pPr>
        <w:spacing w:after="0"/>
        <w:ind w:left="0"/>
        <w:jc w:val="both"/>
      </w:pPr>
      <w:r>
        <w:rPr>
          <w:rFonts w:ascii="Times New Roman"/>
          <w:b w:val="false"/>
          <w:i w:val="false"/>
          <w:color w:val="000000"/>
          <w:sz w:val="28"/>
        </w:rPr>
        <w:t>Пакет 1. Исходные материалы на новое строительство (архитектурно-планировочное</w:t>
      </w:r>
    </w:p>
    <w:p>
      <w:pPr>
        <w:spacing w:after="0"/>
        <w:ind w:left="0"/>
        <w:jc w:val="both"/>
      </w:pPr>
      <w:r>
        <w:rPr>
          <w:rFonts w:ascii="Times New Roman"/>
          <w:b w:val="false"/>
          <w:i w:val="false"/>
          <w:color w:val="000000"/>
          <w:sz w:val="28"/>
        </w:rPr>
        <w:t>задание (далее – АПЗ), вертикальные планировочные отметки, выкопировку из</w:t>
      </w:r>
    </w:p>
    <w:p>
      <w:pPr>
        <w:spacing w:after="0"/>
        <w:ind w:left="0"/>
        <w:jc w:val="both"/>
      </w:pPr>
      <w:r>
        <w:rPr>
          <w:rFonts w:ascii="Times New Roman"/>
          <w:b w:val="false"/>
          <w:i w:val="false"/>
          <w:color w:val="000000"/>
          <w:sz w:val="28"/>
        </w:rPr>
        <w:t>проекта детальной планировки, типовые поперечные профили дорог и улиц,</w:t>
      </w:r>
    </w:p>
    <w:p>
      <w:pPr>
        <w:spacing w:after="0"/>
        <w:ind w:left="0"/>
        <w:jc w:val="both"/>
      </w:pPr>
      <w:r>
        <w:rPr>
          <w:rFonts w:ascii="Times New Roman"/>
          <w:b w:val="false"/>
          <w:i w:val="false"/>
          <w:color w:val="000000"/>
          <w:sz w:val="28"/>
        </w:rPr>
        <w:t>технические условия (далее – ТУ), схемы трасс наружных инженерных сетей);</w:t>
      </w:r>
    </w:p>
    <w:p>
      <w:pPr>
        <w:spacing w:after="0"/>
        <w:ind w:left="0"/>
        <w:jc w:val="both"/>
      </w:pPr>
      <w:r>
        <w:rPr>
          <w:rFonts w:ascii="Times New Roman"/>
          <w:b w:val="false"/>
          <w:i w:val="false"/>
          <w:color w:val="000000"/>
          <w:sz w:val="28"/>
        </w:rPr>
        <w:t>Пакет 2. АПЗ и ТУ;</w:t>
      </w:r>
    </w:p>
    <w:p>
      <w:pPr>
        <w:spacing w:after="0"/>
        <w:ind w:left="0"/>
        <w:jc w:val="both"/>
      </w:pPr>
      <w:r>
        <w:rPr>
          <w:rFonts w:ascii="Times New Roman"/>
          <w:b w:val="false"/>
          <w:i w:val="false"/>
          <w:color w:val="000000"/>
          <w:sz w:val="28"/>
        </w:rPr>
        <w:t>Пакет 3. Исходные материалы на реконструкцию (перепланировку, переоборудования)</w:t>
      </w:r>
    </w:p>
    <w:p>
      <w:pPr>
        <w:spacing w:after="0"/>
        <w:ind w:left="0"/>
        <w:jc w:val="both"/>
      </w:pPr>
      <w:r>
        <w:rPr>
          <w:rFonts w:ascii="Times New Roman"/>
          <w:b w:val="false"/>
          <w:i w:val="false"/>
          <w:color w:val="000000"/>
          <w:sz w:val="28"/>
        </w:rPr>
        <w:t>помещений (отдельных частей) существующих зданий и сооружений (решение МИО</w:t>
      </w:r>
    </w:p>
    <w:p>
      <w:pPr>
        <w:spacing w:after="0"/>
        <w:ind w:left="0"/>
        <w:jc w:val="both"/>
      </w:pPr>
      <w:r>
        <w:rPr>
          <w:rFonts w:ascii="Times New Roman"/>
          <w:b w:val="false"/>
          <w:i w:val="false"/>
          <w:color w:val="000000"/>
          <w:sz w:val="28"/>
        </w:rPr>
        <w:t>на реконструкцию (перепланировку, переоборудование) помещений (отдельных</w:t>
      </w:r>
    </w:p>
    <w:p>
      <w:pPr>
        <w:spacing w:after="0"/>
        <w:ind w:left="0"/>
        <w:jc w:val="both"/>
      </w:pPr>
      <w:r>
        <w:rPr>
          <w:rFonts w:ascii="Times New Roman"/>
          <w:b w:val="false"/>
          <w:i w:val="false"/>
          <w:color w:val="000000"/>
          <w:sz w:val="28"/>
        </w:rPr>
        <w:t>частей) существующих зданий и сооружений, связанных с изменением несущих и</w:t>
      </w:r>
    </w:p>
    <w:p>
      <w:pPr>
        <w:spacing w:after="0"/>
        <w:ind w:left="0"/>
        <w:jc w:val="both"/>
      </w:pPr>
      <w:r>
        <w:rPr>
          <w:rFonts w:ascii="Times New Roman"/>
          <w:b w:val="false"/>
          <w:i w:val="false"/>
          <w:color w:val="000000"/>
          <w:sz w:val="28"/>
        </w:rPr>
        <w:t>ограждающих (наружных) конструкций, инженерных систем и оборудования, АПЗ,</w:t>
      </w:r>
    </w:p>
    <w:p>
      <w:pPr>
        <w:spacing w:after="0"/>
        <w:ind w:left="0"/>
        <w:jc w:val="both"/>
      </w:pPr>
      <w:r>
        <w:rPr>
          <w:rFonts w:ascii="Times New Roman"/>
          <w:b w:val="false"/>
          <w:i w:val="false"/>
          <w:color w:val="000000"/>
          <w:sz w:val="28"/>
        </w:rPr>
        <w:t>ТУ, схемы трасс наружных инженерных сетей).</w:t>
      </w:r>
    </w:p>
    <w:p>
      <w:pPr>
        <w:spacing w:after="0"/>
        <w:ind w:left="0"/>
        <w:jc w:val="both"/>
      </w:pPr>
      <w:r>
        <w:rPr>
          <w:rFonts w:ascii="Times New Roman"/>
          <w:b w:val="false"/>
          <w:i w:val="false"/>
          <w:color w:val="000000"/>
          <w:sz w:val="28"/>
        </w:rPr>
        <w:t>Согласен на использование сведений, составляющих охраняемую законом тайну,</w:t>
      </w:r>
    </w:p>
    <w:p>
      <w:pPr>
        <w:spacing w:after="0"/>
        <w:ind w:left="0"/>
        <w:jc w:val="both"/>
      </w:pPr>
      <w:r>
        <w:rPr>
          <w:rFonts w:ascii="Times New Roman"/>
          <w:b w:val="false"/>
          <w:i w:val="false"/>
          <w:color w:val="000000"/>
          <w:sz w:val="28"/>
        </w:rPr>
        <w:t>содержащихся в информационных системах.</w:t>
      </w:r>
    </w:p>
    <w:p>
      <w:pPr>
        <w:spacing w:after="0"/>
        <w:ind w:left="0"/>
        <w:jc w:val="both"/>
      </w:pPr>
      <w:r>
        <w:rPr>
          <w:rFonts w:ascii="Times New Roman"/>
          <w:b w:val="false"/>
          <w:i w:val="false"/>
          <w:color w:val="000000"/>
          <w:sz w:val="28"/>
        </w:rPr>
        <w:t>Дата: "_____"________ 20__ год</w:t>
      </w:r>
    </w:p>
    <w:p>
      <w:pPr>
        <w:spacing w:after="0"/>
        <w:ind w:left="0"/>
        <w:jc w:val="both"/>
      </w:pPr>
      <w:r>
        <w:rPr>
          <w:rFonts w:ascii="Times New Roman"/>
          <w:b w:val="false"/>
          <w:i w:val="false"/>
          <w:color w:val="000000"/>
          <w:sz w:val="28"/>
        </w:rPr>
        <w:t>Сдал: _______________________</w:t>
      </w:r>
    </w:p>
    <w:p>
      <w:pPr>
        <w:spacing w:after="0"/>
        <w:ind w:left="0"/>
        <w:jc w:val="both"/>
      </w:pPr>
      <w:r>
        <w:rPr>
          <w:rFonts w:ascii="Times New Roman"/>
          <w:b w:val="false"/>
          <w:i w:val="false"/>
          <w:color w:val="000000"/>
          <w:sz w:val="28"/>
        </w:rPr>
        <w:t xml:space="preserve">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 застройки</w:t>
            </w:r>
            <w:r>
              <w:br/>
            </w:r>
            <w:r>
              <w:rPr>
                <w:rFonts w:ascii="Times New Roman"/>
                <w:b w:val="false"/>
                <w:i w:val="false"/>
                <w:color w:val="000000"/>
                <w:sz w:val="20"/>
              </w:rPr>
              <w:t>и прохождения разрешительных</w:t>
            </w:r>
            <w:r>
              <w:br/>
            </w:r>
            <w:r>
              <w:rPr>
                <w:rFonts w:ascii="Times New Roman"/>
                <w:b w:val="false"/>
                <w:i w:val="false"/>
                <w:color w:val="000000"/>
                <w:sz w:val="20"/>
              </w:rPr>
              <w:t>процедур в сфере строительства</w:t>
            </w:r>
          </w:p>
        </w:tc>
      </w:tr>
    </w:tbl>
    <w:bookmarkStart w:name="z143" w:id="117"/>
    <w:p>
      <w:pPr>
        <w:spacing w:after="0"/>
        <w:ind w:left="0"/>
        <w:jc w:val="left"/>
      </w:pPr>
      <w:r>
        <w:rPr>
          <w:rFonts w:ascii="Times New Roman"/>
          <w:b/>
          <w:i w:val="false"/>
          <w:color w:val="000000"/>
        </w:rPr>
        <w:t xml:space="preserve"> Состав и содержание эскиза (эскизного проекта) и технического проекта</w:t>
      </w:r>
    </w:p>
    <w:bookmarkEnd w:id="117"/>
    <w:bookmarkStart w:name="z144" w:id="118"/>
    <w:p>
      <w:pPr>
        <w:spacing w:after="0"/>
        <w:ind w:left="0"/>
        <w:jc w:val="both"/>
      </w:pPr>
      <w:r>
        <w:rPr>
          <w:rFonts w:ascii="Times New Roman"/>
          <w:b w:val="false"/>
          <w:i w:val="false"/>
          <w:color w:val="000000"/>
          <w:sz w:val="28"/>
        </w:rPr>
        <w:t>
      Состав и содержание эскиза (эскизного проекта), разрабатываемого на предпроектной стадии для объектов нового строительства, а также технического проекта, разрабатываемого на предпроектной стадии для объектов реконструкции (перепланировки, переоборудования), связанных с изменением несущих и ограждающих (наружных) конструкций, инженерных систем и оборудования и/или требующих отвода дополнительного земельного участка (прирезки территории), разработанного проектной организацией, имеющей соответствующую лицензию:</w:t>
      </w:r>
    </w:p>
    <w:bookmarkEnd w:id="118"/>
    <w:bookmarkStart w:name="z145" w:id="119"/>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119"/>
    <w:bookmarkStart w:name="z146" w:id="120"/>
    <w:p>
      <w:pPr>
        <w:spacing w:after="0"/>
        <w:ind w:left="0"/>
        <w:jc w:val="both"/>
      </w:pPr>
      <w:r>
        <w:rPr>
          <w:rFonts w:ascii="Times New Roman"/>
          <w:b w:val="false"/>
          <w:i w:val="false"/>
          <w:color w:val="000000"/>
          <w:sz w:val="28"/>
        </w:rPr>
        <w:t>
      2. Генеральный план объекта в масштабе 1:500; 1:1000 (один из перечисленных);</w:t>
      </w:r>
    </w:p>
    <w:bookmarkEnd w:id="120"/>
    <w:bookmarkStart w:name="z147" w:id="121"/>
    <w:p>
      <w:pPr>
        <w:spacing w:after="0"/>
        <w:ind w:left="0"/>
        <w:jc w:val="both"/>
      </w:pPr>
      <w:r>
        <w:rPr>
          <w:rFonts w:ascii="Times New Roman"/>
          <w:b w:val="false"/>
          <w:i w:val="false"/>
          <w:color w:val="000000"/>
          <w:sz w:val="28"/>
        </w:rPr>
        <w:t>
      3. Фасады в масштабе 1:50; 1:100; 1:200; 1:400 (один из перечисленных) с ведомостью наружной отделки;</w:t>
      </w:r>
    </w:p>
    <w:bookmarkEnd w:id="121"/>
    <w:bookmarkStart w:name="z148" w:id="122"/>
    <w:p>
      <w:pPr>
        <w:spacing w:after="0"/>
        <w:ind w:left="0"/>
        <w:jc w:val="both"/>
      </w:pPr>
      <w:r>
        <w:rPr>
          <w:rFonts w:ascii="Times New Roman"/>
          <w:b w:val="false"/>
          <w:i w:val="false"/>
          <w:color w:val="000000"/>
          <w:sz w:val="28"/>
        </w:rPr>
        <w:t>
      4. Планы этажей с экспликацией помещений, разрезы в масштабе М 1:100; 1:200; 1:400 (один из перечисленных);</w:t>
      </w:r>
    </w:p>
    <w:bookmarkEnd w:id="122"/>
    <w:bookmarkStart w:name="z149" w:id="123"/>
    <w:p>
      <w:pPr>
        <w:spacing w:after="0"/>
        <w:ind w:left="0"/>
        <w:jc w:val="both"/>
      </w:pPr>
      <w:r>
        <w:rPr>
          <w:rFonts w:ascii="Times New Roman"/>
          <w:b w:val="false"/>
          <w:i w:val="false"/>
          <w:color w:val="000000"/>
          <w:sz w:val="28"/>
        </w:rPr>
        <w:t>
      5. План кровли в масштабе М 1:50; 1:100; 1:200; 1:400 (один из перечисленных);</w:t>
      </w:r>
    </w:p>
    <w:bookmarkEnd w:id="123"/>
    <w:bookmarkStart w:name="z150" w:id="124"/>
    <w:p>
      <w:pPr>
        <w:spacing w:after="0"/>
        <w:ind w:left="0"/>
        <w:jc w:val="both"/>
      </w:pPr>
      <w:r>
        <w:rPr>
          <w:rFonts w:ascii="Times New Roman"/>
          <w:b w:val="false"/>
          <w:i w:val="false"/>
          <w:color w:val="000000"/>
          <w:sz w:val="28"/>
        </w:rPr>
        <w:t>
      6. Планы инженерных сетей;</w:t>
      </w:r>
    </w:p>
    <w:bookmarkEnd w:id="124"/>
    <w:bookmarkStart w:name="z151" w:id="125"/>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здания, выбора материалов отделки и цветового решения фасадов, а также элементов благоустройства и озеленения участка с приведением основных объемно-планировочных показателей (вместимость, пропускная способность, мощность, строительный объем, общая и полезная площадь здания, площади застройки, озелененных и благоустроенных территории участка, материалы отделки и цветовой отделки фасада).</w:t>
      </w:r>
    </w:p>
    <w:bookmarkEnd w:id="125"/>
    <w:bookmarkStart w:name="z152" w:id="126"/>
    <w:p>
      <w:pPr>
        <w:spacing w:after="0"/>
        <w:ind w:left="0"/>
        <w:jc w:val="both"/>
      </w:pPr>
      <w:r>
        <w:rPr>
          <w:rFonts w:ascii="Times New Roman"/>
          <w:b w:val="false"/>
          <w:i w:val="false"/>
          <w:color w:val="000000"/>
          <w:sz w:val="28"/>
        </w:rPr>
        <w:t>
      Состав и содержание технического проекта, разрабатываемого для объектов реконструкции (перепланировки, переоборудования), не связанных с изменением несущих и ограждающих (наружных) конструкций, инженерных систем и оборудования и/или не требующих отвода дополнительного земельного участка (прирезки территории), разработанного проектной организацией, имеющей соответствующую лицензию:</w:t>
      </w:r>
    </w:p>
    <w:bookmarkEnd w:id="126"/>
    <w:bookmarkStart w:name="z153" w:id="127"/>
    <w:p>
      <w:pPr>
        <w:spacing w:after="0"/>
        <w:ind w:left="0"/>
        <w:jc w:val="both"/>
      </w:pPr>
      <w:r>
        <w:rPr>
          <w:rFonts w:ascii="Times New Roman"/>
          <w:b w:val="false"/>
          <w:i w:val="false"/>
          <w:color w:val="000000"/>
          <w:sz w:val="28"/>
        </w:rPr>
        <w:t>
      1. Планы помещений до реконструкции (перепланировки, переоборудования);</w:t>
      </w:r>
    </w:p>
    <w:bookmarkEnd w:id="127"/>
    <w:bookmarkStart w:name="z154" w:id="128"/>
    <w:p>
      <w:pPr>
        <w:spacing w:after="0"/>
        <w:ind w:left="0"/>
        <w:jc w:val="both"/>
      </w:pPr>
      <w:r>
        <w:rPr>
          <w:rFonts w:ascii="Times New Roman"/>
          <w:b w:val="false"/>
          <w:i w:val="false"/>
          <w:color w:val="000000"/>
          <w:sz w:val="28"/>
        </w:rPr>
        <w:t>
      2. Планы помещений после реконструкции (перепланировки, переоборудования);</w:t>
      </w:r>
    </w:p>
    <w:bookmarkEnd w:id="128"/>
    <w:bookmarkStart w:name="z155" w:id="129"/>
    <w:p>
      <w:pPr>
        <w:spacing w:after="0"/>
        <w:ind w:left="0"/>
        <w:jc w:val="both"/>
      </w:pPr>
      <w:r>
        <w:rPr>
          <w:rFonts w:ascii="Times New Roman"/>
          <w:b w:val="false"/>
          <w:i w:val="false"/>
          <w:color w:val="000000"/>
          <w:sz w:val="28"/>
        </w:rPr>
        <w:t>
      3. Фасад в случаях изменения внешнего облика (фасадов) существующего объекта.</w:t>
      </w:r>
    </w:p>
    <w:bookmarkEnd w:id="129"/>
    <w:bookmarkStart w:name="z156" w:id="130"/>
    <w:p>
      <w:pPr>
        <w:spacing w:after="0"/>
        <w:ind w:left="0"/>
        <w:jc w:val="both"/>
      </w:pPr>
      <w:r>
        <w:rPr>
          <w:rFonts w:ascii="Times New Roman"/>
          <w:b w:val="false"/>
          <w:i w:val="false"/>
          <w:color w:val="000000"/>
          <w:sz w:val="28"/>
        </w:rPr>
        <w:t>
      4. Общие данные с изложением основных конструктивных и архитектурно-планировочных решений здания, выбора материалов отделки и цветового решения фасадов.</w:t>
      </w:r>
    </w:p>
    <w:bookmarkEnd w:id="130"/>
    <w:bookmarkStart w:name="z157" w:id="131"/>
    <w:p>
      <w:pPr>
        <w:spacing w:after="0"/>
        <w:ind w:left="0"/>
        <w:jc w:val="both"/>
      </w:pPr>
      <w:r>
        <w:rPr>
          <w:rFonts w:ascii="Times New Roman"/>
          <w:b w:val="false"/>
          <w:i w:val="false"/>
          <w:color w:val="000000"/>
          <w:sz w:val="28"/>
        </w:rPr>
        <w:t>
      Состав и содержание эскиза (эскизного проекта), разрабатываемого для объекта наружной (визуальной) рекламы, размещаемого на открытом пространстве за пределами помещений в населенных пунктах, разработанного лицом либо проектной организацией, имеющей соответствующую лицензию:</w:t>
      </w:r>
    </w:p>
    <w:bookmarkEnd w:id="131"/>
    <w:bookmarkStart w:name="z158" w:id="132"/>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132"/>
    <w:bookmarkStart w:name="z159" w:id="133"/>
    <w:p>
      <w:pPr>
        <w:spacing w:after="0"/>
        <w:ind w:left="0"/>
        <w:jc w:val="both"/>
      </w:pPr>
      <w:r>
        <w:rPr>
          <w:rFonts w:ascii="Times New Roman"/>
          <w:b w:val="false"/>
          <w:i w:val="false"/>
          <w:color w:val="000000"/>
          <w:sz w:val="28"/>
        </w:rPr>
        <w:t>
      2. Дневное и ночное изображение объекта наружной (визуальной) рекламы;</w:t>
      </w:r>
    </w:p>
    <w:bookmarkEnd w:id="133"/>
    <w:bookmarkStart w:name="z160" w:id="134"/>
    <w:p>
      <w:pPr>
        <w:spacing w:after="0"/>
        <w:ind w:left="0"/>
        <w:jc w:val="both"/>
      </w:pPr>
      <w:r>
        <w:rPr>
          <w:rFonts w:ascii="Times New Roman"/>
          <w:b w:val="false"/>
          <w:i w:val="false"/>
          <w:color w:val="000000"/>
          <w:sz w:val="28"/>
        </w:rPr>
        <w:t>
      3. Конструктивные решения;</w:t>
      </w:r>
    </w:p>
    <w:bookmarkEnd w:id="134"/>
    <w:bookmarkStart w:name="z161" w:id="135"/>
    <w:p>
      <w:pPr>
        <w:spacing w:after="0"/>
        <w:ind w:left="0"/>
        <w:jc w:val="both"/>
      </w:pPr>
      <w:r>
        <w:rPr>
          <w:rFonts w:ascii="Times New Roman"/>
          <w:b w:val="false"/>
          <w:i w:val="false"/>
          <w:color w:val="000000"/>
          <w:sz w:val="28"/>
        </w:rPr>
        <w:t>
      4. Решение по инженерному обеспечению;</w:t>
      </w:r>
    </w:p>
    <w:bookmarkEnd w:id="135"/>
    <w:bookmarkStart w:name="z162" w:id="136"/>
    <w:p>
      <w:pPr>
        <w:spacing w:after="0"/>
        <w:ind w:left="0"/>
        <w:jc w:val="both"/>
      </w:pPr>
      <w:r>
        <w:rPr>
          <w:rFonts w:ascii="Times New Roman"/>
          <w:b w:val="false"/>
          <w:i w:val="false"/>
          <w:color w:val="000000"/>
          <w:sz w:val="28"/>
        </w:rPr>
        <w:t>
      5. Общие данные с изложением основных конструктивных и архитектурно-планировочных решений, выбора материалов и цветового решения.</w:t>
      </w:r>
    </w:p>
    <w:bookmarkEnd w:id="136"/>
    <w:bookmarkStart w:name="z163" w:id="137"/>
    <w:p>
      <w:pPr>
        <w:spacing w:after="0"/>
        <w:ind w:left="0"/>
        <w:jc w:val="both"/>
      </w:pPr>
      <w:r>
        <w:rPr>
          <w:rFonts w:ascii="Times New Roman"/>
          <w:b w:val="false"/>
          <w:i w:val="false"/>
          <w:color w:val="000000"/>
          <w:sz w:val="28"/>
        </w:rPr>
        <w:t>
      Состав и содержание эскиза (эскизного проекта) инженерных сетей, разработанного проектной организацией, имеющей соответствующую лицензию:</w:t>
      </w:r>
    </w:p>
    <w:bookmarkEnd w:id="137"/>
    <w:bookmarkStart w:name="z164" w:id="138"/>
    <w:p>
      <w:pPr>
        <w:spacing w:after="0"/>
        <w:ind w:left="0"/>
        <w:jc w:val="both"/>
      </w:pPr>
      <w:r>
        <w:rPr>
          <w:rFonts w:ascii="Times New Roman"/>
          <w:b w:val="false"/>
          <w:i w:val="false"/>
          <w:color w:val="000000"/>
          <w:sz w:val="28"/>
        </w:rPr>
        <w:t>
      1. Ситуационный план в масштабе 1:1000; 1:2000; 1:5000 (один из перечисленных);</w:t>
      </w:r>
    </w:p>
    <w:bookmarkEnd w:id="138"/>
    <w:bookmarkStart w:name="z165" w:id="139"/>
    <w:p>
      <w:pPr>
        <w:spacing w:after="0"/>
        <w:ind w:left="0"/>
        <w:jc w:val="both"/>
      </w:pPr>
      <w:r>
        <w:rPr>
          <w:rFonts w:ascii="Times New Roman"/>
          <w:b w:val="false"/>
          <w:i w:val="false"/>
          <w:color w:val="000000"/>
          <w:sz w:val="28"/>
        </w:rPr>
        <w:t>
      2. Генеральный план, на который наносятся проектируемые и существующие (сохраняемые и подлежащие сносу) здания, сооружения, иные строения, инженерные и транспортные коммуникации, элементы благоустройства и многолетние зеленые насаждения;</w:t>
      </w:r>
    </w:p>
    <w:bookmarkEnd w:id="139"/>
    <w:bookmarkStart w:name="z166" w:id="140"/>
    <w:p>
      <w:pPr>
        <w:spacing w:after="0"/>
        <w:ind w:left="0"/>
        <w:jc w:val="both"/>
      </w:pPr>
      <w:r>
        <w:rPr>
          <w:rFonts w:ascii="Times New Roman"/>
          <w:b w:val="false"/>
          <w:i w:val="false"/>
          <w:color w:val="000000"/>
          <w:sz w:val="28"/>
        </w:rPr>
        <w:t>
      3. Планы инженерных сетей;</w:t>
      </w:r>
    </w:p>
    <w:bookmarkEnd w:id="140"/>
    <w:bookmarkStart w:name="z167" w:id="141"/>
    <w:p>
      <w:pPr>
        <w:spacing w:after="0"/>
        <w:ind w:left="0"/>
        <w:jc w:val="both"/>
      </w:pPr>
      <w:r>
        <w:rPr>
          <w:rFonts w:ascii="Times New Roman"/>
          <w:b w:val="false"/>
          <w:i w:val="false"/>
          <w:color w:val="000000"/>
          <w:sz w:val="28"/>
        </w:rPr>
        <w:t>
      4. Профили инженерных сетей;</w:t>
      </w:r>
    </w:p>
    <w:bookmarkEnd w:id="141"/>
    <w:bookmarkStart w:name="z168" w:id="142"/>
    <w:p>
      <w:pPr>
        <w:spacing w:after="0"/>
        <w:ind w:left="0"/>
        <w:jc w:val="both"/>
      </w:pPr>
      <w:r>
        <w:rPr>
          <w:rFonts w:ascii="Times New Roman"/>
          <w:b w:val="false"/>
          <w:i w:val="false"/>
          <w:color w:val="000000"/>
          <w:sz w:val="28"/>
        </w:rPr>
        <w:t xml:space="preserve">
      5. Конструктивные и строительные решения; </w:t>
      </w:r>
    </w:p>
    <w:bookmarkEnd w:id="142"/>
    <w:bookmarkStart w:name="z169" w:id="143"/>
    <w:p>
      <w:pPr>
        <w:spacing w:after="0"/>
        <w:ind w:left="0"/>
        <w:jc w:val="both"/>
      </w:pPr>
      <w:r>
        <w:rPr>
          <w:rFonts w:ascii="Times New Roman"/>
          <w:b w:val="false"/>
          <w:i w:val="false"/>
          <w:color w:val="000000"/>
          <w:sz w:val="28"/>
        </w:rPr>
        <w:t>
      6. Спецификации;</w:t>
      </w:r>
    </w:p>
    <w:bookmarkEnd w:id="143"/>
    <w:bookmarkStart w:name="z170" w:id="144"/>
    <w:p>
      <w:pPr>
        <w:spacing w:after="0"/>
        <w:ind w:left="0"/>
        <w:jc w:val="both"/>
      </w:pPr>
      <w:r>
        <w:rPr>
          <w:rFonts w:ascii="Times New Roman"/>
          <w:b w:val="false"/>
          <w:i w:val="false"/>
          <w:color w:val="000000"/>
          <w:sz w:val="28"/>
        </w:rPr>
        <w:t>
      7. Общие данные с изложением основных конструктивных и архитектурно-планировочных решений по расположению (прокладке) инженерных сетей и коммуникаций, выбора материалов, инженерно-технические мероприятия по обеспечению безопасности эксплуатации, мероприятия по защите окружающей среды, а также по благоустройству и озеленению участка с приведением основных объемно-планировочных показателей (пропускная способность, мощность, объем, протяженность, площади застройки, озелененных и благоустроенных участков, материалы).</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 застройки</w:t>
            </w:r>
            <w:r>
              <w:br/>
            </w:r>
            <w:r>
              <w:rPr>
                <w:rFonts w:ascii="Times New Roman"/>
                <w:b w:val="false"/>
                <w:i w:val="false"/>
                <w:color w:val="000000"/>
                <w:sz w:val="20"/>
              </w:rPr>
              <w:t>и прохождения разрешительных</w:t>
            </w:r>
            <w:r>
              <w:br/>
            </w:r>
            <w:r>
              <w:rPr>
                <w:rFonts w:ascii="Times New Roman"/>
                <w:b w:val="false"/>
                <w:i w:val="false"/>
                <w:color w:val="000000"/>
                <w:sz w:val="20"/>
              </w:rPr>
              <w:t>процедур в сфере строительства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45"/>
          <w:p>
            <w:pPr>
              <w:spacing w:after="20"/>
              <w:ind w:left="20"/>
              <w:jc w:val="both"/>
            </w:pPr>
            <w:r>
              <w:rPr>
                <w:rFonts w:ascii="Times New Roman"/>
                <w:b w:val="false"/>
                <w:i w:val="false"/>
                <w:color w:val="000000"/>
                <w:sz w:val="20"/>
              </w:rPr>
              <w:t>
1) срок рассмотрения заявления по проектам строительства технически и (или) технологически несложных объектов:</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на выдачу архитектурно-планировочного задания (далее – АПЗ) и технических условий на подключение к источникам инженерного и коммунального обеспечения (далее – технические условия) – 6 (шесть)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получение исходных материалов на новое строительство (АПЗ, технические условия, выкопировка из проекта детальной планировки (далее – ПДП), вертикальные планировочные отметки, поперечные профили дорог и улиц, схемы трасс наружных инженерных сетей) – 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2) срок рассмотрения заявления по проектам строительства технически и (или) технологически сложных объектов: на выдачу АПЗ и технические условия – 15 (пятнадцать)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на получение исходных материалов на новое строительство (АПЗ, технические условия, выкопировка из ПДП, вертикальные планировочные отметки, поперечные профили дорог и улиц, схемы трасс наружных инженерных сетей) – 17 (семнадцать)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срок рассмотрения заявления для получения исходных материалов и разрешительных документов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 15 (пятнадцать) рабочих дней со дня подачи заявления.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Мотивированный отказ – 5 (пять) рабочих дней.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Услугодатель в течение 2 (двух) рабочих дней с момента получения документов заявителя обязан проверить полноту представленных документов.</w:t>
            </w:r>
          </w:p>
          <w:p>
            <w:pPr>
              <w:spacing w:after="20"/>
              <w:ind w:left="20"/>
              <w:jc w:val="both"/>
            </w:pPr>
            <w:r>
              <w:rPr>
                <w:rFonts w:ascii="Times New Roman"/>
                <w:b w:val="false"/>
                <w:i w:val="false"/>
                <w:color w:val="000000"/>
                <w:sz w:val="20"/>
              </w:rPr>
              <w:t>
В случае представления заявителем неполного пакета документов услугодатель в указанные сроки дает мотивированный отказ в дальнейшем рассмотрении заявления.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6"/>
          <w:p>
            <w:pPr>
              <w:spacing w:after="20"/>
              <w:ind w:left="20"/>
              <w:jc w:val="both"/>
            </w:pPr>
            <w:r>
              <w:rPr>
                <w:rFonts w:ascii="Times New Roman"/>
                <w:b w:val="false"/>
                <w:i w:val="false"/>
                <w:color w:val="000000"/>
                <w:sz w:val="20"/>
              </w:rPr>
              <w:t>
по получению исходных материалов на новое строительство (далее – пакет 1) - электронные копии АПЗ, вертикальные планировочные отметки, выкопировка из проекта детальной планировки, поперечные профили дорог и улиц, технические условия, схемы трасс наружных инженерных сетей;</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по получению АПЗ и технических условий (далее – пакет 2) – электронные копии АПЗ и технических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по получению исходных материалов для реконструкции (перепланировки, переоборудования)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(далее - пакет 3):</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электронные копии решения МИО на реконструкцию (перепланировку, переоборудование) помещений (отдельных частей) существующих зданий и сооружений, связанных с изменением несущих и ограждающих (наружных) конструкций, инженерных систем и оборудования, АПЗ, технических условий (при подаче заявителем опросного листа), схем трасс наружных инженерных сетей (при подаче заявителем опросного листа);</w:t>
            </w:r>
          </w:p>
          <w:p>
            <w:pPr>
              <w:spacing w:after="20"/>
              <w:ind w:left="20"/>
              <w:jc w:val="both"/>
            </w:pPr>
            <w:r>
              <w:rPr>
                <w:rFonts w:ascii="Times New Roman"/>
                <w:b w:val="false"/>
                <w:i w:val="false"/>
                <w:color w:val="000000"/>
                <w:sz w:val="20"/>
              </w:rPr>
              <w:t>
</w:t>
            </w:r>
            <w:r>
              <w:rPr>
                <w:rFonts w:ascii="Times New Roman"/>
                <w:b w:val="false"/>
                <w:i w:val="false"/>
                <w:color w:val="000000"/>
                <w:sz w:val="20"/>
              </w:rPr>
              <w:t>мотивированный ответ об отказе в предоставлении государственной услуги в случаях и по основаниям, предусмотренным пунктом 9 настоящего стандарта.</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обращении за получением государственной услуги через портал результат государственной услуги направляется в "личный кабинет" в форме электронного документа, удостоверенного ЭЦП услугодателя.</w:t>
            </w:r>
          </w:p>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Бесплатно.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47"/>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bookmarkEnd w:id="147"/>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8"/>
          <w:p>
            <w:pPr>
              <w:spacing w:after="20"/>
              <w:ind w:left="20"/>
              <w:jc w:val="both"/>
            </w:pPr>
            <w:r>
              <w:rPr>
                <w:rFonts w:ascii="Times New Roman"/>
                <w:b w:val="false"/>
                <w:i w:val="false"/>
                <w:color w:val="000000"/>
                <w:sz w:val="20"/>
              </w:rPr>
              <w:t>
1) по пакетам 1 и 2:</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правоустанавливающего документа на земельный участок (в случае отсутствия регистрации в государственной базе данных "Регистр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опросного листа по форме, согласно приложению 2 к настоящим Правилам (при необходимости получения технических условий);</w:t>
            </w:r>
          </w:p>
          <w:p>
            <w:pPr>
              <w:spacing w:after="20"/>
              <w:ind w:left="20"/>
              <w:jc w:val="both"/>
            </w:pPr>
            <w:r>
              <w:rPr>
                <w:rFonts w:ascii="Times New Roman"/>
                <w:b w:val="false"/>
                <w:i w:val="false"/>
                <w:color w:val="000000"/>
                <w:sz w:val="20"/>
              </w:rPr>
              <w:t>
</w:t>
            </w:r>
            <w:r>
              <w:rPr>
                <w:rFonts w:ascii="Times New Roman"/>
                <w:b w:val="false"/>
                <w:i w:val="false"/>
                <w:color w:val="000000"/>
                <w:sz w:val="20"/>
              </w:rPr>
              <w:t>2) по пакету 3:</w:t>
            </w:r>
          </w:p>
          <w:p>
            <w:pPr>
              <w:spacing w:after="20"/>
              <w:ind w:left="20"/>
              <w:jc w:val="both"/>
            </w:pPr>
            <w:r>
              <w:rPr>
                <w:rFonts w:ascii="Times New Roman"/>
                <w:b w:val="false"/>
                <w:i w:val="false"/>
                <w:color w:val="000000"/>
                <w:sz w:val="20"/>
              </w:rPr>
              <w:t>
</w:t>
            </w:r>
            <w:r>
              <w:rPr>
                <w:rFonts w:ascii="Times New Roman"/>
                <w:b w:val="false"/>
                <w:i w:val="false"/>
                <w:color w:val="000000"/>
                <w:sz w:val="20"/>
              </w:rPr>
              <w:t>заявление по форме, согласно приложению 1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письменного согласия не менее двух третей от общего числа собственников квартир, нежилых помещений жилого дома или протокол собственников квартир, нежилых помещений жилого дома в случаях, если изменения затрагивают общее имущество объекта кондоминиума в соответствии с Законом Республики Казахстан от 16 апреля 1997 года № 94 "О жилищных отношениях";</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технического паспорта изменяемого помещения (при его наличии);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опросного листа по форме, согласно приложению 2 к настоящим Правилам (при необходимости в дополнительном подключении к источникам инженерного и коммунального обеспечения и/или увеличении нагрузок);</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правоустанавливающего документа на земельный участок (если реконструкция предусматривает дополнительный отвод (прирезку) земельного участка) (в случае отсутствия регистрации в государственной базе данных "Регистр недвижимости");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электронная копия технического проекта;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случаях если в техническом проекте проектировщиком указано, что планируемые реконструкция (перепланировка, переоборудование) помещений (частей жилого дома) или перенос границ помещений затрагивают интересы собственников смежных помещений (частей дома) дополнительно прилагается электронная копия нотариально засвидетельствованного письменного согласия собственников помещений (частей дома), смежных с изменяемыми помещениями (частями дома), в случае, если планируемые реконструкции (перепланировки, переоборудование) помещений (частей жилого дома) или перенос границ помещений затрагивают их интересы (не требуется для лиц, имеющих нарушения опорно-двигательного аппарата, передвигающихся на кресло-колясках, в случае если изменения связаны с обеспечением доступа к жилищу).</w:t>
            </w:r>
          </w:p>
          <w:p>
            <w:pPr>
              <w:spacing w:after="20"/>
              <w:ind w:left="20"/>
              <w:jc w:val="both"/>
            </w:pPr>
            <w:r>
              <w:rPr>
                <w:rFonts w:ascii="Times New Roman"/>
                <w:b w:val="false"/>
                <w:i w:val="false"/>
                <w:color w:val="000000"/>
                <w:sz w:val="20"/>
              </w:rPr>
              <w:t>
</w:t>
            </w:r>
            <w:r>
              <w:rPr>
                <w:rFonts w:ascii="Times New Roman"/>
                <w:b w:val="false"/>
                <w:i w:val="false"/>
                <w:color w:val="000000"/>
                <w:sz w:val="20"/>
              </w:rPr>
              <w:t>Интересы собственников других помещений (частей дома), смежных с изменяемыми помещениями (частями дома), учитываются в случае, если планируемые реконструкции (перепланировка, переоборудование) помещений (частей жилого дома) или перенос границ помещений затрагивают совместную границу с изменяемым помещением (частью жилого дома), а также в случаях ухудшения санитарных, экологических, противопожарных условий проживания. Отказ собственников других помещений (частей дома), смежных с изменяемыми помещениями (частями дома) в иных случаях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Истребование от заявителей документов, которые могут быть получены из информационных систем, не допускается.</w:t>
            </w:r>
          </w:p>
          <w:p>
            <w:pPr>
              <w:spacing w:after="20"/>
              <w:ind w:left="20"/>
              <w:jc w:val="both"/>
            </w:pP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о государственной регистрации (перерегистрации) юридического лица, о регистрации в качестве индивидуального предпринимателя, справка о зарегистрированных правах (обременениях) на недвижимое имущество и его технических характеристиках, услугодатель получает из соответствующих государственных информационных систем через шлюз "электронного правительства".</w:t>
            </w:r>
          </w:p>
          <w:p>
            <w:pPr>
              <w:spacing w:after="20"/>
              <w:ind w:left="20"/>
              <w:jc w:val="both"/>
            </w:pPr>
            <w:r>
              <w:rPr>
                <w:rFonts w:ascii="Times New Roman"/>
                <w:b w:val="false"/>
                <w:i w:val="false"/>
                <w:color w:val="000000"/>
                <w:sz w:val="20"/>
              </w:rPr>
              <w:t>
При подаче заявителем всех необходимых документов через портал – в "личном кабинете" заявителя отображается статус о принятии запроса для оказания государственной услуги с указанием даты получения результата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9"/>
          <w:p>
            <w:pPr>
              <w:spacing w:after="20"/>
              <w:ind w:left="20"/>
              <w:jc w:val="both"/>
            </w:pPr>
            <w:r>
              <w:rPr>
                <w:rFonts w:ascii="Times New Roman"/>
                <w:b w:val="false"/>
                <w:i w:val="false"/>
                <w:color w:val="000000"/>
                <w:sz w:val="20"/>
              </w:rPr>
              <w:t>
Основания для отказа:</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отсутствие утвержденного генерального плана, проекта детальной планировки или схемы развития и застройки населенных пунктов (кроме реконструкции (перепланировке, переоборудованию) помещений (отдельных частей) существующих зданий и сооружений);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несоответствие планируемого строительства утвержденному генеральному плану, проекту детальной планировки или схеме развития и застройки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Настоящее основание для отказа не применимо в случае невозможности дальнейшей реализации прав заявителя по использованию земельного участка по целевому назначению, в том числе для реконструкции (перепланировке, переоборудовании), возникшей в результате утверждения нового или внесения изменений в утвержденный генеральный план, проект детальной планировки или схему развития и застройки населенных пунктов.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отказ поставщиком услуг по инженерному и коммунальному обеспечению в выдаче технических условий при отсутствии свободной технической мощности, необходимой для предоставления требуемого объема услуг и (или) отсутствии сетей или иного имущества, необходимого для предоставления услуги;</w:t>
            </w:r>
          </w:p>
          <w:p>
            <w:pPr>
              <w:spacing w:after="20"/>
              <w:ind w:left="20"/>
              <w:jc w:val="both"/>
            </w:pPr>
            <w:r>
              <w:rPr>
                <w:rFonts w:ascii="Times New Roman"/>
                <w:b w:val="false"/>
                <w:i w:val="false"/>
                <w:color w:val="000000"/>
                <w:sz w:val="20"/>
              </w:rPr>
              <w:t>
</w:t>
            </w:r>
            <w:r>
              <w:rPr>
                <w:rFonts w:ascii="Times New Roman"/>
                <w:b w:val="false"/>
                <w:i w:val="false"/>
                <w:color w:val="000000"/>
                <w:sz w:val="20"/>
              </w:rPr>
              <w:t>6) нарушение норм и требований (условий, правил, ограничений), установленных статьей 17 Закона;</w:t>
            </w:r>
          </w:p>
          <w:p>
            <w:pPr>
              <w:spacing w:after="20"/>
              <w:ind w:left="20"/>
              <w:jc w:val="both"/>
            </w:pPr>
            <w:r>
              <w:rPr>
                <w:rFonts w:ascii="Times New Roman"/>
                <w:b w:val="false"/>
                <w:i w:val="false"/>
                <w:color w:val="000000"/>
                <w:sz w:val="20"/>
              </w:rPr>
              <w:t>
7) технический проект, выполненный лицами имеющими лицензии не соответствует составу и содержанию, изложенному в приложении 3 к настоящим Правилам, не предусматривает комплекс требований к назначению помещений (отдельных частей) существующих зданий и сооружений, а также требований государственных нормативов в области архитектуры, градостроительства и строительства.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0"/>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Контактный телефон справочной службы услугодателя по вопросам оказания государственной услуги размещены на интернет-ресурсах Министерства: www.miid.gov.kz. Единый контакт-центр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"Утверждаю"</w:t>
            </w:r>
            <w:r>
              <w:br/>
            </w:r>
            <w:r>
              <w:rPr>
                <w:rFonts w:ascii="Times New Roman"/>
                <w:b w:val="false"/>
                <w:i w:val="false"/>
                <w:color w:val="000000"/>
                <w:sz w:val="20"/>
              </w:rPr>
              <w:t>(қаланың, ауданның)</w:t>
            </w:r>
            <w:r>
              <w:br/>
            </w:r>
            <w:r>
              <w:rPr>
                <w:rFonts w:ascii="Times New Roman"/>
                <w:b w:val="false"/>
                <w:i w:val="false"/>
                <w:color w:val="000000"/>
                <w:sz w:val="20"/>
              </w:rPr>
              <w:t>бас сәулетшісі</w:t>
            </w:r>
            <w:r>
              <w:br/>
            </w:r>
            <w:r>
              <w:rPr>
                <w:rFonts w:ascii="Times New Roman"/>
                <w:b w:val="false"/>
                <w:i w:val="false"/>
                <w:color w:val="000000"/>
                <w:sz w:val="20"/>
              </w:rPr>
              <w:t>Главный архитектор</w:t>
            </w:r>
            <w:r>
              <w:br/>
            </w:r>
            <w:r>
              <w:rPr>
                <w:rFonts w:ascii="Times New Roman"/>
                <w:b w:val="false"/>
                <w:i w:val="false"/>
                <w:color w:val="000000"/>
                <w:sz w:val="20"/>
              </w:rPr>
              <w:t>(города, района)</w:t>
            </w:r>
            <w:r>
              <w:br/>
            </w:r>
            <w:r>
              <w:rPr>
                <w:rFonts w:ascii="Times New Roman"/>
                <w:b w:val="false"/>
                <w:i w:val="false"/>
                <w:color w:val="000000"/>
                <w:sz w:val="20"/>
              </w:rPr>
              <w:t>______________________</w:t>
            </w:r>
            <w:r>
              <w:br/>
            </w:r>
            <w:r>
              <w:rPr>
                <w:rFonts w:ascii="Times New Roman"/>
                <w:b w:val="false"/>
                <w:i w:val="false"/>
                <w:color w:val="000000"/>
                <w:sz w:val="20"/>
              </w:rPr>
              <w:t>Тегі, аты, әкесініңаты</w:t>
            </w:r>
            <w:r>
              <w:br/>
            </w:r>
            <w:r>
              <w:rPr>
                <w:rFonts w:ascii="Times New Roman"/>
                <w:b w:val="false"/>
                <w:i w:val="false"/>
                <w:color w:val="000000"/>
                <w:sz w:val="20"/>
              </w:rPr>
              <w:t>(оның болған жағдайында)</w:t>
            </w:r>
            <w:r>
              <w:br/>
            </w:r>
            <w:r>
              <w:rPr>
                <w:rFonts w:ascii="Times New Roman"/>
                <w:b w:val="false"/>
                <w:i w:val="false"/>
                <w:color w:val="000000"/>
                <w:sz w:val="20"/>
              </w:rPr>
              <w:t>(бұдан әрі – Т.А.Ә. )</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(далее – ФИО)</w:t>
            </w:r>
          </w:p>
        </w:tc>
      </w:tr>
    </w:tbl>
    <w:bookmarkStart w:name="z217" w:id="151"/>
    <w:p>
      <w:pPr>
        <w:spacing w:after="0"/>
        <w:ind w:left="0"/>
        <w:jc w:val="left"/>
      </w:pPr>
      <w:r>
        <w:rPr>
          <w:rFonts w:ascii="Times New Roman"/>
          <w:b/>
          <w:i w:val="false"/>
          <w:color w:val="000000"/>
        </w:rPr>
        <w:t xml:space="preserve"> Жобалауға арналған сәулет-жоспарлау тапсырмасы (СЖТ)</w:t>
      </w:r>
      <w:r>
        <w:br/>
      </w:r>
      <w:r>
        <w:rPr>
          <w:rFonts w:ascii="Times New Roman"/>
          <w:b/>
          <w:i w:val="false"/>
          <w:color w:val="000000"/>
        </w:rPr>
        <w:t>Архитектурно – планировочное задание на проектирование (АПЗ)</w:t>
      </w:r>
    </w:p>
    <w:bookmarkEnd w:id="1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w:t>
            </w:r>
            <w:r>
              <w:br/>
            </w:r>
            <w:r>
              <w:rPr>
                <w:rFonts w:ascii="Times New Roman"/>
                <w:b w:val="false"/>
                <w:i w:val="false"/>
                <w:color w:val="000000"/>
                <w:sz w:val="20"/>
              </w:rPr>
              <w:t>от "___"_________ 20____ года</w:t>
            </w:r>
            <w:r>
              <w:br/>
            </w:r>
            <w:r>
              <w:rPr>
                <w:rFonts w:ascii="Times New Roman"/>
                <w:b w:val="false"/>
                <w:i w:val="false"/>
                <w:color w:val="000000"/>
                <w:sz w:val="20"/>
              </w:rPr>
              <w:t>№_______</w:t>
            </w:r>
            <w:r>
              <w:br/>
            </w:r>
            <w:r>
              <w:rPr>
                <w:rFonts w:ascii="Times New Roman"/>
                <w:b w:val="false"/>
                <w:i w:val="false"/>
                <w:color w:val="000000"/>
                <w:sz w:val="20"/>
              </w:rPr>
              <w:t>20__ жылғы "___"___________</w:t>
            </w:r>
          </w:p>
        </w:tc>
      </w:tr>
    </w:tbl>
    <w:p>
      <w:pPr>
        <w:spacing w:after="0"/>
        <w:ind w:left="0"/>
        <w:jc w:val="both"/>
      </w:pPr>
      <w:bookmarkStart w:name="z219" w:id="152"/>
      <w:r>
        <w:rPr>
          <w:rFonts w:ascii="Times New Roman"/>
          <w:b w:val="false"/>
          <w:i w:val="false"/>
          <w:color w:val="000000"/>
          <w:sz w:val="28"/>
        </w:rPr>
        <w:t>
      Объектінің атауы:</w:t>
      </w:r>
    </w:p>
    <w:bookmarkEnd w:id="152"/>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объекта: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Тапсырыс беруші (құрылыс салушы, инвестор):</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Заказчик (застройщик, инвестор):</w:t>
      </w:r>
    </w:p>
    <w:p>
      <w:pPr>
        <w:spacing w:after="0"/>
        <w:ind w:left="0"/>
        <w:jc w:val="both"/>
      </w:pPr>
      <w:r>
        <w:rPr>
          <w:rFonts w:ascii="Times New Roman"/>
          <w:b w:val="false"/>
          <w:i w:val="false"/>
          <w:color w:val="000000"/>
          <w:sz w:val="28"/>
        </w:rPr>
        <w:t>Қала (елді мекен), жыл</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Населенный пункт,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Сәулет-жоспарлау тапсырмасын (СЖТ) әзірлеу үшін негіздеме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53"/>
          <w:p>
            <w:pPr>
              <w:spacing w:after="20"/>
              <w:ind w:left="20"/>
              <w:jc w:val="both"/>
            </w:pPr>
            <w:r>
              <w:rPr>
                <w:rFonts w:ascii="Times New Roman"/>
                <w:b w:val="false"/>
                <w:i w:val="false"/>
                <w:color w:val="000000"/>
                <w:sz w:val="20"/>
              </w:rPr>
              <w:t>
Қала (аудан) әкімдігінің қаулысы немесе құқық белгілейтін құжат №_______ _________ (күні, айы, жылы)</w:t>
            </w:r>
          </w:p>
          <w:bookmarkEnd w:id="153"/>
          <w:p>
            <w:pPr>
              <w:spacing w:after="20"/>
              <w:ind w:left="20"/>
              <w:jc w:val="both"/>
            </w:pPr>
            <w:r>
              <w:rPr>
                <w:rFonts w:ascii="Times New Roman"/>
                <w:b w:val="false"/>
                <w:i w:val="false"/>
                <w:color w:val="000000"/>
                <w:sz w:val="20"/>
              </w:rPr>
              <w:t>
Жер учаскесін таңдау актісі (СЖТ-сын жер учаскесімен бірге беру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54"/>
          <w:p>
            <w:pPr>
              <w:spacing w:after="20"/>
              <w:ind w:left="20"/>
              <w:jc w:val="both"/>
            </w:pPr>
            <w:r>
              <w:rPr>
                <w:rFonts w:ascii="Times New Roman"/>
                <w:b w:val="false"/>
                <w:i w:val="false"/>
                <w:color w:val="000000"/>
                <w:sz w:val="20"/>
              </w:rPr>
              <w:t>
Постановление акимата города (района) или правоустанавливающий документ №_______ от_________ (число, месяц, год)</w:t>
            </w:r>
          </w:p>
          <w:bookmarkEnd w:id="154"/>
          <w:p>
            <w:pPr>
              <w:spacing w:after="20"/>
              <w:ind w:left="20"/>
              <w:jc w:val="both"/>
            </w:pPr>
            <w:r>
              <w:rPr>
                <w:rFonts w:ascii="Times New Roman"/>
                <w:b w:val="false"/>
                <w:i w:val="false"/>
                <w:color w:val="000000"/>
                <w:sz w:val="20"/>
              </w:rPr>
              <w:t>
Акт выбора земельного участка (при выдаче АПЗ вместе с земельным участком)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 архитектурно-планировочного задания (АПЗ)</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участка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 шағын аудан, ауыл, орам</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район, микрорайон, аул, квартал</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құрылыстың болуы (учаскеде бар құрылыстар мен үй салу, оның ішінде коммуникациялар, инженерлік құрылғылар, абаттандыру элементтері және басқалары)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застройки (строения и сооружения, существующие на участке, в том числе коммуникации, инженерные сооружения, элементы благоустройства и другие)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зерделенуі (түсірілімдердің болуы, олардың масштабтары)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Геодезическая изученность (наличие съемок, их масштабы)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Инженерлік-геологиялық зерделенуі (инженерлік-геологиялық, гидрогеологиялық, топырақ-ботаникалық және басқа іздестірулердің қолда бар материалдары)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Инженерно-геологическая изученность (имеющиеся материалы инженерно-геологических, гидрогеологических, почвенно-ботанических и других изысканий)</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Жобаланатын объектінің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проектируемого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значение объекта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Этажность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жүйесі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мәнін ескере отырып,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Планировочная система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 с учетом функционального назначения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Конструктивті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Конструктивная схема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Инженерное обеспечение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тиімділік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сипаттамалары бар нормативтік</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энергоэффективности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Көлемдік-кеңістіктік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 бойынша іргелес объектілермен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со смежными по участку объектами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Объемно-пространственное решение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жоспар жобасы: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Жанасатын көшелердің тік жоспарлау белгілерінің егжей-тегжейлі жоспарлау жобасына,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генерального плана: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ПДП, вертикальных планировочных отметок прилегающих улиц, требованиям строительных нормативных документов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жоспарлау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Іргелес аумақтардың жоғары белгілерімен байланыстыру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вертикальная планировка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Увязать с высотными отметками прилегающей территории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және көгалдандыру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5"/>
          <w:p>
            <w:pPr>
              <w:spacing w:after="20"/>
              <w:ind w:left="20"/>
              <w:jc w:val="both"/>
            </w:pPr>
            <w:r>
              <w:rPr>
                <w:rFonts w:ascii="Times New Roman"/>
                <w:b w:val="false"/>
                <w:i w:val="false"/>
                <w:color w:val="000000"/>
                <w:sz w:val="20"/>
              </w:rPr>
              <w:t>
Қысқаша сипаттамалары бар нормативтік</w:t>
            </w:r>
          </w:p>
          <w:bookmarkEnd w:id="155"/>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и озеленение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тұрағы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56"/>
          <w:p>
            <w:pPr>
              <w:spacing w:after="20"/>
              <w:ind w:left="20"/>
              <w:jc w:val="both"/>
            </w:pPr>
            <w:r>
              <w:rPr>
                <w:rFonts w:ascii="Times New Roman"/>
                <w:b w:val="false"/>
                <w:i w:val="false"/>
                <w:color w:val="000000"/>
                <w:sz w:val="20"/>
              </w:rPr>
              <w:t>
Қысқаша сипаттамалары бар нормативтік</w:t>
            </w:r>
          </w:p>
          <w:bookmarkEnd w:id="156"/>
          <w:p>
            <w:pPr>
              <w:spacing w:after="20"/>
              <w:ind w:left="20"/>
              <w:jc w:val="both"/>
            </w:pPr>
            <w:r>
              <w:rPr>
                <w:rFonts w:ascii="Times New Roman"/>
                <w:b w:val="false"/>
                <w:i w:val="false"/>
                <w:color w:val="000000"/>
                <w:sz w:val="20"/>
              </w:rPr>
              <w:t>
Нормативное с краткими описаниями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парковка автомобилей</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топырақтың құнарлы қабатын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плодородного слоя почвы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сәулет нысандары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малые архитектурные 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Архитектурные требования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Сәулеттік келбетінің стилистикасы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функционалдық ерекшеліктеріне сәйкес сәулеттік келбетін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Стилистика архитектурного образа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Сформировать архитектурный образ в соответствии с функциональными особенностями объекта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Қоршап тұрған құрылыс салумен өзара үйлесімдік сипаты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орналасқан жеріне және қала құрылысы мәніне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 сочетания с окружающей застройкой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соответствии с местоположением объекта и градостроительным значением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Түсіне қатысты шешім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 эскиздік жобаға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Цветовое решение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согласованному эскизному проекту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Жарнамалық-ақпараттық шешім, оның ішінде:</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тіл туралы" Қазақстан Республикасының 1997 жылғы 11 шiлдедегі Заңының 21-бабына сәйкес жарнамалық-ақпараттық қондырғыларды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Рекламно-информационное решение,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рекламно-информационные установки согласно статье 21 Закона Республики Казахстан от 11 июля 1997 года "О языках в Республике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түнгі жарықпен безендіру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ночное световое оформление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Кіреберіс тораптарға назар аударуды ұсыну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Входные узлы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Предложить акцентирование входных узлов</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мүмкіндігі шектеулі топтарының өмір сүруі үшін жағдай жасау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Қазақстан Республикасы құрылыстық нормативтік құжаттарының нұсқаулары мен талаптарына сәйкес көздеу; мүгедектердің ғимаратқа қолжетімділігін көздеу, пандустар, арнайы кірме жолдар мен мүгедектер арбаларының өту жолдарын көздеу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жизнедеятельности маломобильных групп населения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Предусмотреть мероприятия в соответствии с указаниями и требованиями строительных нормативных документов Республики Казахстан; предусмотреть доступ инвалидов к зданию, предусмотреть пандусы, специальные подъездные пути и устройства для проезда инвалидных колясок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Дыбыс-шу көрсеткіштері бойынша шарттарды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құрылыстық нормативтік құжаттарының талаптарына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по звукошумовым показателям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требованиям строительных нормативных документов Республики Казахстан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әрлеуге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наружной отделке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Цоколь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Қасбет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Қысқаша сипаттамасы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Қоршау конструкциялары</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Фасад</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Ограждающие конструкции</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желілерге қойылатын талаптар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инженерным сетям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__и дата выдачи технических условий (далее -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Газоснабжение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Телекоммуникациялар және телерадиохабар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(ТШ №__ және берілген күні) және нормативтік құжаттарға сәйкес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Телекоммуникации и телерадиовещания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 и требований нормативным документам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(қажет болған жағдайда) және нөсерлік кәріз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 (при необходимости) и ливневая канализация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 суғару жүйелері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шарттарға сәйкес (ТШ №__ және берілген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Стационарные поливочные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 __ и дата выдачи ТУ)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салушыға жүктелетін міндеттемелер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возлагаемые на застройщика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іздестірулер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игеруге инженерлік-геологиялық зерттеуді өткізгеннен, геодезиялық орналастырылғаннан және оның шекарасы нақты (жергілікті жерге) бекітілгеннен кейін кірісу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инженерным изысканиям</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Приступать к освоению земельного участка разрешается после проведения инженерно-геологического исследования, геодезического выноса и закрепления его границ в натуре (на местности)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құрылыстар мен имараттарды бұзу (көшіру) бойынша По сносу (переносу) существующих строений и сооружений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57"/>
          <w:p>
            <w:pPr>
              <w:spacing w:after="20"/>
              <w:ind w:left="20"/>
              <w:jc w:val="both"/>
            </w:pPr>
            <w:r>
              <w:rPr>
                <w:rFonts w:ascii="Times New Roman"/>
                <w:b w:val="false"/>
                <w:i w:val="false"/>
                <w:color w:val="000000"/>
                <w:sz w:val="20"/>
              </w:rPr>
              <w:t>
Қажет болған жағдайда қысқаша сипаттамасы</w:t>
            </w:r>
          </w:p>
          <w:bookmarkEnd w:id="157"/>
          <w:p>
            <w:pPr>
              <w:spacing w:after="20"/>
              <w:ind w:left="20"/>
              <w:jc w:val="both"/>
            </w:pPr>
            <w:r>
              <w:rPr>
                <w:rFonts w:ascii="Times New Roman"/>
                <w:b w:val="false"/>
                <w:i w:val="false"/>
                <w:color w:val="000000"/>
                <w:sz w:val="20"/>
              </w:rPr>
              <w:t>
В случае необходимости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және жер үсті коммуникацияларын ауыстыру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 (орналастыру) туралы техникалық шарттарға сәйкес не желілер мен құрылыстарды қорғау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переносу существующих подземных и надземных инженерных коммуникаций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техническим условиям на перенос (вынос) либо на проведения мероприятия по защите сетей и сооружений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көшеттерді сақтау және/немесе отырғызу бойынша По сохранению и/или пересадке зеленых насаждений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58"/>
          <w:p>
            <w:pPr>
              <w:spacing w:after="20"/>
              <w:ind w:left="20"/>
              <w:jc w:val="both"/>
            </w:pPr>
            <w:r>
              <w:rPr>
                <w:rFonts w:ascii="Times New Roman"/>
                <w:b w:val="false"/>
                <w:i w:val="false"/>
                <w:color w:val="000000"/>
                <w:sz w:val="20"/>
              </w:rPr>
              <w:t>
Қысқаша сипаттамасы</w:t>
            </w:r>
          </w:p>
          <w:bookmarkEnd w:id="158"/>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уақытша қоршау құрылысы бойынша По строительству временного ограждения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59"/>
          <w:p>
            <w:pPr>
              <w:spacing w:after="20"/>
              <w:ind w:left="20"/>
              <w:jc w:val="both"/>
            </w:pPr>
            <w:r>
              <w:rPr>
                <w:rFonts w:ascii="Times New Roman"/>
                <w:b w:val="false"/>
                <w:i w:val="false"/>
                <w:color w:val="000000"/>
                <w:sz w:val="20"/>
              </w:rPr>
              <w:t>
Қысқаша сипаттамасы</w:t>
            </w:r>
          </w:p>
          <w:bookmarkEnd w:id="159"/>
          <w:p>
            <w:pPr>
              <w:spacing w:after="20"/>
              <w:ind w:left="20"/>
              <w:jc w:val="both"/>
            </w:pPr>
            <w:r>
              <w:rPr>
                <w:rFonts w:ascii="Times New Roman"/>
                <w:b w:val="false"/>
                <w:i w:val="false"/>
                <w:color w:val="000000"/>
                <w:sz w:val="20"/>
              </w:rPr>
              <w:t>
Краткое описание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талаптар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0"/>
          <w:p>
            <w:pPr>
              <w:spacing w:after="20"/>
              <w:ind w:left="20"/>
              <w:jc w:val="both"/>
            </w:pPr>
            <w:r>
              <w:rPr>
                <w:rFonts w:ascii="Times New Roman"/>
                <w:b w:val="false"/>
                <w:i w:val="false"/>
                <w:color w:val="000000"/>
                <w:sz w:val="20"/>
              </w:rPr>
              <w:t>
1.Ғимараттағы ауа баптау жүйесін жобалау кезінде (жобада орталықтандырылған суық сумен жабдықтау және ауа баптау көзделмеген жағдайда) ғимарат қасбеттерінің сәулеттік шешіміне сәйкес жергілікті жүйелердің сыртқы элементтерін орналастыруды көздеу қажет. Жобаланатын ғимараттың қасбеттерінде жергілікті ау баптау жүйелерінің сыртқы элементтерін орналастыруға арналған жерлерді (бөліктер, маңдайшалар, балкондар және т.б.) көздеу қажет.</w:t>
            </w:r>
          </w:p>
          <w:bookmarkEnd w:id="160"/>
          <w:p>
            <w:pPr>
              <w:spacing w:after="20"/>
              <w:ind w:left="20"/>
              <w:jc w:val="both"/>
            </w:pPr>
            <w:r>
              <w:rPr>
                <w:rFonts w:ascii="Times New Roman"/>
                <w:b w:val="false"/>
                <w:i w:val="false"/>
                <w:color w:val="000000"/>
                <w:sz w:val="20"/>
              </w:rPr>
              <w:t>
2.Ресурс үнемдеу және қазіргі заманғы энергия үнемдеу технологиялары бойынша материалдарды қолдану.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1"/>
          <w:p>
            <w:pPr>
              <w:spacing w:after="20"/>
              <w:ind w:left="20"/>
              <w:jc w:val="both"/>
            </w:pPr>
            <w:r>
              <w:rPr>
                <w:rFonts w:ascii="Times New Roman"/>
                <w:b w:val="false"/>
                <w:i w:val="false"/>
                <w:color w:val="000000"/>
                <w:sz w:val="20"/>
              </w:rPr>
              <w:t>
1. При проектировании системы кондиционирования в здании (в том случае, когда проектом не предусмотрено централизованное холодоснабжение и кондиционирование) необходимо предусмотреть размещение наружных элементов локальных систем в соответствии с архитектурным решением фасадов здания. На фасадах проектируемого здания предусмотреть места (ниши, выступы, балконы и т.д.) для размещения наружных элементов локальных систем кондиционирования.</w:t>
            </w:r>
          </w:p>
          <w:bookmarkEnd w:id="161"/>
          <w:p>
            <w:pPr>
              <w:spacing w:after="20"/>
              <w:ind w:left="20"/>
              <w:jc w:val="both"/>
            </w:pPr>
            <w:r>
              <w:rPr>
                <w:rFonts w:ascii="Times New Roman"/>
                <w:b w:val="false"/>
                <w:i w:val="false"/>
                <w:color w:val="000000"/>
                <w:sz w:val="20"/>
              </w:rPr>
              <w:t>
2. Применить материалы по ресурсосбережению и современных энергосберегающих технологий.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талаптар</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Жобаны (жұмыс жобасын) әзірлеу кезінде Қазақстан Республикасының сәулет, қала құрылысы және құрылыс қызметі саласындағы қолданыстағы заңнамасының нормаларын басшылыққа алуы қажет.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требования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Қаланың (ауданның) бас сәулетшісімен келісу: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эскиздік жоба (жаңа құрылыс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Құрылыс жобасына сараптама жүргізу (Қазақстан Республикасының сәулет, қала құрылысы және құрылыс қызметі саласындағы қолданыстағы заңнамамен белгілінген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Құрылыс-монтаждау жұмыстарының басталғандығы туралы хабарлама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Салынған объектіні қабылдау және пайдалануға беру. (қабылдау түрі).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При разработке проекта (рабочего проекта) необходимо руководствоваться нормами действующего законодательства Республики Казахстан в сфере архитектурной, градостроительной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Согласовать с главным архитектором города (района):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Эскизный проект (при новом строительстве).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Провести экспертизу проекта строительства (в случаях, установленных законодательством Республики Казахстан в сфере архитектурной и строительной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Подать уведомление о начале строительно-монтажных работ.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Приемка и ввод в эксплуатацию построенного объекта (тип приемки).</w:t>
            </w:r>
          </w:p>
        </w:tc>
      </w:tr>
    </w:tbl>
    <w:bookmarkStart w:name="z229" w:id="162"/>
    <w:p>
      <w:pPr>
        <w:spacing w:after="0"/>
        <w:ind w:left="0"/>
        <w:jc w:val="both"/>
      </w:pPr>
      <w:r>
        <w:rPr>
          <w:rFonts w:ascii="Times New Roman"/>
          <w:b w:val="false"/>
          <w:i w:val="false"/>
          <w:color w:val="000000"/>
          <w:sz w:val="28"/>
        </w:rPr>
        <w:t>
      Ескертпелер:</w:t>
      </w:r>
    </w:p>
    <w:bookmarkEnd w:id="162"/>
    <w:bookmarkStart w:name="z230" w:id="163"/>
    <w:p>
      <w:pPr>
        <w:spacing w:after="0"/>
        <w:ind w:left="0"/>
        <w:jc w:val="both"/>
      </w:pPr>
      <w:r>
        <w:rPr>
          <w:rFonts w:ascii="Times New Roman"/>
          <w:b w:val="false"/>
          <w:i w:val="false"/>
          <w:color w:val="000000"/>
          <w:sz w:val="28"/>
        </w:rPr>
        <w:t>
      Примечания:</w:t>
      </w:r>
    </w:p>
    <w:bookmarkEnd w:id="163"/>
    <w:bookmarkStart w:name="z231" w:id="164"/>
    <w:p>
      <w:pPr>
        <w:spacing w:after="0"/>
        <w:ind w:left="0"/>
        <w:jc w:val="both"/>
      </w:pPr>
      <w:r>
        <w:rPr>
          <w:rFonts w:ascii="Times New Roman"/>
          <w:b w:val="false"/>
          <w:i w:val="false"/>
          <w:color w:val="000000"/>
          <w:sz w:val="28"/>
        </w:rPr>
        <w:t>
      1. Жер учаскесін таңдау актісі негізінде СЖТ берілсе, СЖТ жер учаскесіне тиісті құқық туындаған кезден бастап күшіне енеді.</w:t>
      </w:r>
    </w:p>
    <w:bookmarkEnd w:id="164"/>
    <w:bookmarkStart w:name="z232" w:id="165"/>
    <w:p>
      <w:pPr>
        <w:spacing w:after="0"/>
        <w:ind w:left="0"/>
        <w:jc w:val="both"/>
      </w:pPr>
      <w:r>
        <w:rPr>
          <w:rFonts w:ascii="Times New Roman"/>
          <w:b w:val="false"/>
          <w:i w:val="false"/>
          <w:color w:val="000000"/>
          <w:sz w:val="28"/>
        </w:rPr>
        <w:t>
      СЖТ және ТШ жобалау (жобалау-сметалық) құжаттаманың құрамында бекітілген құрылыстың бүкіл нормативтік ұзақтығының мерзімі шегінде қолданылады.</w:t>
      </w:r>
    </w:p>
    <w:bookmarkEnd w:id="165"/>
    <w:bookmarkStart w:name="z233" w:id="166"/>
    <w:p>
      <w:pPr>
        <w:spacing w:after="0"/>
        <w:ind w:left="0"/>
        <w:jc w:val="both"/>
      </w:pPr>
      <w:r>
        <w:rPr>
          <w:rFonts w:ascii="Times New Roman"/>
          <w:b w:val="false"/>
          <w:i w:val="false"/>
          <w:color w:val="000000"/>
          <w:sz w:val="28"/>
        </w:rPr>
        <w:t>
      В случае предоставления АПЗ на основании акта выбора земельного участка, АПЗ вступаетв силу с момента возникновения соответствующего права на земельный участок.</w:t>
      </w:r>
    </w:p>
    <w:bookmarkEnd w:id="166"/>
    <w:bookmarkStart w:name="z234" w:id="167"/>
    <w:p>
      <w:pPr>
        <w:spacing w:after="0"/>
        <w:ind w:left="0"/>
        <w:jc w:val="both"/>
      </w:pPr>
      <w:r>
        <w:rPr>
          <w:rFonts w:ascii="Times New Roman"/>
          <w:b w:val="false"/>
          <w:i w:val="false"/>
          <w:color w:val="000000"/>
          <w:sz w:val="28"/>
        </w:rPr>
        <w:t>
      АПЗ и ТУ действуют в течение всего срока нормативной продолжительности строительства, утвержденного в составе проектной (проектно-сметной) документации.</w:t>
      </w:r>
    </w:p>
    <w:bookmarkEnd w:id="167"/>
    <w:bookmarkStart w:name="z235" w:id="168"/>
    <w:p>
      <w:pPr>
        <w:spacing w:after="0"/>
        <w:ind w:left="0"/>
        <w:jc w:val="both"/>
      </w:pPr>
      <w:r>
        <w:rPr>
          <w:rFonts w:ascii="Times New Roman"/>
          <w:b w:val="false"/>
          <w:i w:val="false"/>
          <w:color w:val="000000"/>
          <w:sz w:val="28"/>
        </w:rPr>
        <w:t>
      2. СЖТ шарттарын қайта қарауды талап ететін жағдайлар туындаған кезде, оған өзгерістерді тапсырыс берушінің келісімі бойынша енгізілуі мүмкін.</w:t>
      </w:r>
    </w:p>
    <w:bookmarkEnd w:id="168"/>
    <w:bookmarkStart w:name="z236" w:id="169"/>
    <w:p>
      <w:pPr>
        <w:spacing w:after="0"/>
        <w:ind w:left="0"/>
        <w:jc w:val="both"/>
      </w:pPr>
      <w:r>
        <w:rPr>
          <w:rFonts w:ascii="Times New Roman"/>
          <w:b w:val="false"/>
          <w:i w:val="false"/>
          <w:color w:val="000000"/>
          <w:sz w:val="28"/>
        </w:rPr>
        <w:t>
      В случае возникновения обстоятельств, требующих пересмотра условий АПЗ, изменения в него вносятся по согласованию с заказчиком.</w:t>
      </w:r>
    </w:p>
    <w:bookmarkEnd w:id="169"/>
    <w:bookmarkStart w:name="z237" w:id="170"/>
    <w:p>
      <w:pPr>
        <w:spacing w:after="0"/>
        <w:ind w:left="0"/>
        <w:jc w:val="both"/>
      </w:pPr>
      <w:r>
        <w:rPr>
          <w:rFonts w:ascii="Times New Roman"/>
          <w:b w:val="false"/>
          <w:i w:val="false"/>
          <w:color w:val="000000"/>
          <w:sz w:val="28"/>
        </w:rPr>
        <w:t>
      3. СЖТ-да жазылған талаптар мен шарттар меншік нысанына және қаржыландыру көздеріне қарамастан инвестициялық процестің барлық қатысушылары үшін міндетті.</w:t>
      </w:r>
    </w:p>
    <w:bookmarkEnd w:id="170"/>
    <w:bookmarkStart w:name="z238" w:id="171"/>
    <w:p>
      <w:pPr>
        <w:spacing w:after="0"/>
        <w:ind w:left="0"/>
        <w:jc w:val="both"/>
      </w:pPr>
      <w:r>
        <w:rPr>
          <w:rFonts w:ascii="Times New Roman"/>
          <w:b w:val="false"/>
          <w:i w:val="false"/>
          <w:color w:val="000000"/>
          <w:sz w:val="28"/>
        </w:rPr>
        <w:t>
      Требования и условия, изложенные в АПЗ, обязательны для всех участников инвестиционного процесса независимо от форм собственности и источников финансирования.</w:t>
      </w:r>
    </w:p>
    <w:bookmarkEnd w:id="171"/>
    <w:bookmarkStart w:name="z239" w:id="172"/>
    <w:p>
      <w:pPr>
        <w:spacing w:after="0"/>
        <w:ind w:left="0"/>
        <w:jc w:val="both"/>
      </w:pPr>
      <w:r>
        <w:rPr>
          <w:rFonts w:ascii="Times New Roman"/>
          <w:b w:val="false"/>
          <w:i w:val="false"/>
          <w:color w:val="000000"/>
          <w:sz w:val="28"/>
        </w:rPr>
        <w:t>
      4. Тапсырыс берушінің СЖТ-да қамтылған талаптармен келіспеуі сот тәртібімен шағымдалуы мүмкін.</w:t>
      </w:r>
    </w:p>
    <w:bookmarkEnd w:id="172"/>
    <w:bookmarkStart w:name="z240" w:id="173"/>
    <w:p>
      <w:pPr>
        <w:spacing w:after="0"/>
        <w:ind w:left="0"/>
        <w:jc w:val="both"/>
      </w:pPr>
      <w:r>
        <w:rPr>
          <w:rFonts w:ascii="Times New Roman"/>
          <w:b w:val="false"/>
          <w:i w:val="false"/>
          <w:color w:val="000000"/>
          <w:sz w:val="28"/>
        </w:rPr>
        <w:t>
      Несогласие заказчика с требованиями, содержащимися в АПЗ, обжалуется в судебном порядке.</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застройки и прохождения</w:t>
            </w:r>
            <w:r>
              <w:br/>
            </w:r>
            <w:r>
              <w:rPr>
                <w:rFonts w:ascii="Times New Roman"/>
                <w:b w:val="false"/>
                <w:i w:val="false"/>
                <w:color w:val="000000"/>
                <w:sz w:val="20"/>
              </w:rPr>
              <w:t>разрешительных процедур</w:t>
            </w:r>
            <w:r>
              <w:br/>
            </w:r>
            <w:r>
              <w:rPr>
                <w:rFonts w:ascii="Times New Roman"/>
                <w:b w:val="false"/>
                <w:i w:val="false"/>
                <w:color w:val="000000"/>
                <w:sz w:val="20"/>
              </w:rPr>
              <w:t>в сфере строительства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"Согласование эскиза (эскизного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городов Нур-Султан, Алматы и Шымкент, районов и городов областного значения.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(десять) рабочих дней.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письмо – согласование эскиза (эскизного проекта) либо мотивированный отказ в предоставлении государственной услуги в случаях и по основаниям, предусмотренным пунктом 9 настоящего стандарта.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74"/>
          <w:p>
            <w:pPr>
              <w:spacing w:after="20"/>
              <w:ind w:left="20"/>
              <w:jc w:val="both"/>
            </w:pPr>
            <w:r>
              <w:rPr>
                <w:rFonts w:ascii="Times New Roman"/>
                <w:b w:val="false"/>
                <w:i w:val="false"/>
                <w:color w:val="000000"/>
                <w:sz w:val="20"/>
              </w:rPr>
              <w:t>
1) услугодателя – с понедельника по пятницу, в соответствии с установленным графиком работы, за исключением выходных и праздничных дней, согласно трудовому законодательству Республики Казахстан с перерывом на обед;</w:t>
            </w:r>
          </w:p>
          <w:bookmarkEnd w:id="174"/>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результатов оказания государственной услуги осуществляется следующим рабочим днем).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75"/>
          <w:p>
            <w:pPr>
              <w:spacing w:after="20"/>
              <w:ind w:left="20"/>
              <w:jc w:val="both"/>
            </w:pPr>
            <w:r>
              <w:rPr>
                <w:rFonts w:ascii="Times New Roman"/>
                <w:b w:val="false"/>
                <w:i w:val="false"/>
                <w:color w:val="000000"/>
                <w:sz w:val="20"/>
              </w:rPr>
              <w:t>
заявление по форме, согласно приложению 6 к настоящим Правилам;</w:t>
            </w:r>
          </w:p>
          <w:bookmarkEnd w:id="175"/>
          <w:p>
            <w:pPr>
              <w:spacing w:after="20"/>
              <w:ind w:left="20"/>
              <w:jc w:val="both"/>
            </w:pPr>
            <w:r>
              <w:rPr>
                <w:rFonts w:ascii="Times New Roman"/>
                <w:b w:val="false"/>
                <w:i w:val="false"/>
                <w:color w:val="000000"/>
                <w:sz w:val="20"/>
              </w:rPr>
              <w:t>
электронная копия эскиза (эскизного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76"/>
          <w:p>
            <w:pPr>
              <w:spacing w:after="20"/>
              <w:ind w:left="20"/>
              <w:jc w:val="both"/>
            </w:pPr>
            <w:r>
              <w:rPr>
                <w:rFonts w:ascii="Times New Roman"/>
                <w:b w:val="false"/>
                <w:i w:val="false"/>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 настоящими Правилами;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несоответствие эскиза (эскизного проекта) составу и содержанию, изложенному в приложении 3 к настоящим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4) несоответствие эскиза (эскизного проекта) комплексу требований к назначению;</w:t>
            </w:r>
          </w:p>
          <w:p>
            <w:pPr>
              <w:spacing w:after="20"/>
              <w:ind w:left="20"/>
              <w:jc w:val="both"/>
            </w:pPr>
            <w:r>
              <w:rPr>
                <w:rFonts w:ascii="Times New Roman"/>
                <w:b w:val="false"/>
                <w:i w:val="false"/>
                <w:color w:val="000000"/>
                <w:sz w:val="20"/>
              </w:rPr>
              <w:t>
</w:t>
            </w:r>
            <w:r>
              <w:rPr>
                <w:rFonts w:ascii="Times New Roman"/>
                <w:b w:val="false"/>
                <w:i w:val="false"/>
                <w:color w:val="000000"/>
                <w:sz w:val="20"/>
              </w:rPr>
              <w:t>5) несоответствие эскиза (эскизного проекта) основным параметрам;</w:t>
            </w:r>
          </w:p>
          <w:p>
            <w:pPr>
              <w:spacing w:after="20"/>
              <w:ind w:left="20"/>
              <w:jc w:val="both"/>
            </w:pPr>
            <w:r>
              <w:rPr>
                <w:rFonts w:ascii="Times New Roman"/>
                <w:b w:val="false"/>
                <w:i w:val="false"/>
                <w:color w:val="000000"/>
                <w:sz w:val="20"/>
              </w:rPr>
              <w:t>
</w:t>
            </w:r>
            <w:r>
              <w:rPr>
                <w:rFonts w:ascii="Times New Roman"/>
                <w:b w:val="false"/>
                <w:i w:val="false"/>
                <w:color w:val="000000"/>
                <w:sz w:val="20"/>
              </w:rPr>
              <w:t>6) несоответствие эскиза (эскизного проекта) размещению объекта на конкретном земельном участке;</w:t>
            </w:r>
          </w:p>
          <w:p>
            <w:pPr>
              <w:spacing w:after="20"/>
              <w:ind w:left="20"/>
              <w:jc w:val="both"/>
            </w:pPr>
            <w:r>
              <w:rPr>
                <w:rFonts w:ascii="Times New Roman"/>
                <w:b w:val="false"/>
                <w:i w:val="false"/>
                <w:color w:val="000000"/>
                <w:sz w:val="20"/>
              </w:rPr>
              <w:t>
</w:t>
            </w:r>
            <w:r>
              <w:rPr>
                <w:rFonts w:ascii="Times New Roman"/>
                <w:b w:val="false"/>
                <w:i w:val="false"/>
                <w:color w:val="000000"/>
                <w:sz w:val="20"/>
              </w:rPr>
              <w:t>7) несоответствие эскиза (эскизного проекта) цветовому решению в соответствии с архитектурно-художественной колористикой застройки улиц, кварталов и жилых массивов;</w:t>
            </w:r>
          </w:p>
          <w:p>
            <w:pPr>
              <w:spacing w:after="20"/>
              <w:ind w:left="20"/>
              <w:jc w:val="both"/>
            </w:pPr>
            <w:r>
              <w:rPr>
                <w:rFonts w:ascii="Times New Roman"/>
                <w:b w:val="false"/>
                <w:i w:val="false"/>
                <w:color w:val="000000"/>
                <w:sz w:val="20"/>
              </w:rPr>
              <w:t>
8) несоответствие эскиза (эскизного проекта) требованиям государственных нормативов в области архитектуры, градостроительства и строительства.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77"/>
          <w:p>
            <w:pPr>
              <w:spacing w:after="20"/>
              <w:ind w:left="20"/>
              <w:jc w:val="both"/>
            </w:pPr>
            <w:r>
              <w:rPr>
                <w:rFonts w:ascii="Times New Roman"/>
                <w:b w:val="false"/>
                <w:i w:val="false"/>
                <w:color w:val="000000"/>
                <w:sz w:val="20"/>
              </w:rPr>
              <w:t>
Заявитель имеет возможность получения государственной услуги в электронной форме через портал при условии наличия электронной цифровой подписи.</w:t>
            </w:r>
          </w:p>
          <w:bookmarkEnd w:id="177"/>
          <w:p>
            <w:pPr>
              <w:spacing w:after="20"/>
              <w:ind w:left="20"/>
              <w:jc w:val="both"/>
            </w:pPr>
            <w:r>
              <w:rPr>
                <w:rFonts w:ascii="Times New Roman"/>
                <w:b w:val="false"/>
                <w:i w:val="false"/>
                <w:color w:val="000000"/>
                <w:sz w:val="20"/>
              </w:rPr>
              <w:t>
</w:t>
            </w:r>
            <w:r>
              <w:rPr>
                <w:rFonts w:ascii="Times New Roman"/>
                <w:b w:val="false"/>
                <w:i w:val="false"/>
                <w:color w:val="000000"/>
                <w:sz w:val="20"/>
              </w:rPr>
              <w:t>Заявитель имеет возможность получения информации о порядке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Контактный телефон справочной службы услугодателя по вопросам оказания государственной услуги размещены на интернет–ресурсах Министерства: www.miid.gov.kz. Единый контакт-центр по вопросам оказания государственных услуг: 1414, 8 800 080 7777.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