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01ca" w14:textId="9430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19 марта 2018 года № 391 "Об утверждении Правил возврата превышения налога на добавленную стоимость" и признании утратившими силу некоторых приказов Министерства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28 марта 2022 года № 317. Зарегистрирован в Министерстве юстиции Республики Казахстан 29 марта 2022 года № 27256</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марта 2018 года № 391 "Об утверждении Правил возврата превышения налога на добавленную стоимость" (зарегистрирован в Реестре государственной регистрации нормативных правовых актов под № 16669)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 а также критериев степени риска";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137 и </w:t>
      </w:r>
      <w:r>
        <w:rPr>
          <w:rFonts w:ascii="Times New Roman"/>
          <w:b w:val="false"/>
          <w:i w:val="false"/>
          <w:color w:val="000000"/>
          <w:sz w:val="28"/>
        </w:rPr>
        <w:t>пунктом 10</w:t>
      </w:r>
      <w:r>
        <w:rPr>
          <w:rFonts w:ascii="Times New Roman"/>
          <w:b w:val="false"/>
          <w:i w:val="false"/>
          <w:color w:val="000000"/>
          <w:sz w:val="28"/>
        </w:rPr>
        <w:t xml:space="preserve"> статьи 429 Кодекса Республики Казахстан "О налогах и других обязательных платежах в бюджет" (Налоговый кодекс)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"1. Утвердить:</w:t>
      </w:r>
    </w:p>
    <w:bookmarkEnd w:id="4"/>
    <w:bookmarkStart w:name="z12" w:id="5"/>
    <w:p>
      <w:pPr>
        <w:spacing w:after="0"/>
        <w:ind w:left="0"/>
        <w:jc w:val="both"/>
      </w:pPr>
      <w:r>
        <w:rPr>
          <w:rFonts w:ascii="Times New Roman"/>
          <w:b w:val="false"/>
          <w:i w:val="false"/>
          <w:color w:val="000000"/>
          <w:sz w:val="28"/>
        </w:rPr>
        <w:t>
      1) Правила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 согласно приложению 1 к настоящему приказу;</w:t>
      </w:r>
    </w:p>
    <w:bookmarkEnd w:id="5"/>
    <w:bookmarkStart w:name="z13" w:id="6"/>
    <w:p>
      <w:pPr>
        <w:spacing w:after="0"/>
        <w:ind w:left="0"/>
        <w:jc w:val="both"/>
      </w:pPr>
      <w:r>
        <w:rPr>
          <w:rFonts w:ascii="Times New Roman"/>
          <w:b w:val="false"/>
          <w:i w:val="false"/>
          <w:color w:val="000000"/>
          <w:sz w:val="28"/>
        </w:rPr>
        <w:t>
      2) критерии степени риска согласно приложению 2 к настоящему приказу.";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возврата превышения налога на добавленную стоимость,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5" w:id="7"/>
    <w:p>
      <w:pPr>
        <w:spacing w:after="0"/>
        <w:ind w:left="0"/>
        <w:jc w:val="both"/>
      </w:pPr>
      <w:r>
        <w:rPr>
          <w:rFonts w:ascii="Times New Roman"/>
          <w:b w:val="false"/>
          <w:i w:val="false"/>
          <w:color w:val="000000"/>
          <w:sz w:val="28"/>
        </w:rPr>
        <w:t xml:space="preserve">
      дополнить приложением 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7"/>
    <w:bookmarkStart w:name="z16" w:id="8"/>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финансов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8"/>
    <w:bookmarkStart w:name="z17" w:id="9"/>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9"/>
    <w:bookmarkStart w:name="z18"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9"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1"/>
    <w:bookmarkStart w:name="z20"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2"/>
    <w:bookmarkStart w:name="z21"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23"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2022 года № 317</w:t>
            </w:r>
          </w:p>
        </w:tc>
      </w:tr>
    </w:tbl>
    <w:bookmarkStart w:name="z25" w:id="15"/>
    <w:p>
      <w:pPr>
        <w:spacing w:after="0"/>
        <w:ind w:left="0"/>
        <w:jc w:val="left"/>
      </w:pPr>
      <w:r>
        <w:rPr>
          <w:rFonts w:ascii="Times New Roman"/>
          <w:b/>
          <w:i w:val="false"/>
          <w:color w:val="000000"/>
        </w:rPr>
        <w:t xml:space="preserve"> Правила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w:t>
      </w:r>
    </w:p>
    <w:bookmarkEnd w:id="15"/>
    <w:bookmarkStart w:name="z26" w:id="16"/>
    <w:p>
      <w:pPr>
        <w:spacing w:after="0"/>
        <w:ind w:left="0"/>
        <w:jc w:val="left"/>
      </w:pPr>
      <w:r>
        <w:rPr>
          <w:rFonts w:ascii="Times New Roman"/>
          <w:b/>
          <w:i w:val="false"/>
          <w:color w:val="000000"/>
        </w:rPr>
        <w:t xml:space="preserve"> Глава 1. Общие положения</w:t>
      </w:r>
    </w:p>
    <w:bookmarkEnd w:id="16"/>
    <w:bookmarkStart w:name="z27" w:id="17"/>
    <w:p>
      <w:pPr>
        <w:spacing w:after="0"/>
        <w:ind w:left="0"/>
        <w:jc w:val="both"/>
      </w:pPr>
      <w:r>
        <w:rPr>
          <w:rFonts w:ascii="Times New Roman"/>
          <w:b w:val="false"/>
          <w:i w:val="false"/>
          <w:color w:val="000000"/>
          <w:sz w:val="28"/>
        </w:rPr>
        <w:t xml:space="preserve">
      1. Настоящие Правила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137 и </w:t>
      </w:r>
      <w:r>
        <w:rPr>
          <w:rFonts w:ascii="Times New Roman"/>
          <w:b w:val="false"/>
          <w:i w:val="false"/>
          <w:color w:val="000000"/>
          <w:sz w:val="28"/>
        </w:rPr>
        <w:t>пунктом 10</w:t>
      </w:r>
      <w:r>
        <w:rPr>
          <w:rFonts w:ascii="Times New Roman"/>
          <w:b w:val="false"/>
          <w:i w:val="false"/>
          <w:color w:val="000000"/>
          <w:sz w:val="28"/>
        </w:rPr>
        <w:t xml:space="preserve"> статьи 429 Кодекса Республики Казахстан "О налогах и других обязательных платежах в бюджет" (далее – Налоговый кодекс)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устанавливают порядок возврата сумм превышения налога на добавленную стоимость (далее – НДС) с применением системы управления рисками (далее – СУР).</w:t>
      </w:r>
    </w:p>
    <w:bookmarkEnd w:id="17"/>
    <w:bookmarkStart w:name="z28" w:id="18"/>
    <w:p>
      <w:pPr>
        <w:spacing w:after="0"/>
        <w:ind w:left="0"/>
        <w:jc w:val="both"/>
      </w:pPr>
      <w:r>
        <w:rPr>
          <w:rFonts w:ascii="Times New Roman"/>
          <w:b w:val="false"/>
          <w:i w:val="false"/>
          <w:color w:val="000000"/>
          <w:sz w:val="28"/>
        </w:rPr>
        <w:t>
      2. Государственная услуга "Возврат налога на добавленную стоимость из бюджета" оказывается территориальными органами Комитета государственных доходов Министерства финансов Республики Казахстан (далее – Комитет) по районам, городам и районам в городах, на территории специальных экономических зон (далее – услугодатель) посредством веб-портала "электронного правительства" (далее – портал) и (или) информационных систем (далее – ИС) Комитета.</w:t>
      </w:r>
    </w:p>
    <w:bookmarkEnd w:id="18"/>
    <w:bookmarkStart w:name="z29" w:id="19"/>
    <w:p>
      <w:pPr>
        <w:spacing w:after="0"/>
        <w:ind w:left="0"/>
        <w:jc w:val="both"/>
      </w:pPr>
      <w:r>
        <w:rPr>
          <w:rFonts w:ascii="Times New Roman"/>
          <w:b w:val="false"/>
          <w:i w:val="false"/>
          <w:color w:val="000000"/>
          <w:sz w:val="28"/>
        </w:rPr>
        <w:t xml:space="preserve">
      3. Услугодатель,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обеспечивает внесение данных в информационную систему мониторинга оказания государственных услуг о стадии оказания государственной услуги согласно Правилам внесения данных в информационную систему мониторинга оказания государственных услуг о стадии оказания государственной услуги,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под № 8555).</w:t>
      </w:r>
    </w:p>
    <w:bookmarkEnd w:id="19"/>
    <w:bookmarkStart w:name="z30" w:id="20"/>
    <w:p>
      <w:pPr>
        <w:spacing w:after="0"/>
        <w:ind w:left="0"/>
        <w:jc w:val="both"/>
      </w:pPr>
      <w:r>
        <w:rPr>
          <w:rFonts w:ascii="Times New Roman"/>
          <w:b w:val="false"/>
          <w:i w:val="false"/>
          <w:color w:val="000000"/>
          <w:sz w:val="28"/>
        </w:rPr>
        <w:t>
      4. Услугодатель обеспечивает бесперебойное функционирование ИС, содержащих необходимые сведения для оказания государственных услуг. При сбое в ИС, используемых при оказании государственных услуг, услугодатель обеспечивает устранение технических неполадок и уведомляет соответствующих уполномоченных лиц в течение 1 (одного) рабочего дня.</w:t>
      </w:r>
    </w:p>
    <w:bookmarkEnd w:id="20"/>
    <w:bookmarkStart w:name="z31" w:id="21"/>
    <w:p>
      <w:pPr>
        <w:spacing w:after="0"/>
        <w:ind w:left="0"/>
        <w:jc w:val="both"/>
      </w:pPr>
      <w:r>
        <w:rPr>
          <w:rFonts w:ascii="Times New Roman"/>
          <w:b w:val="false"/>
          <w:i w:val="false"/>
          <w:color w:val="000000"/>
          <w:sz w:val="28"/>
        </w:rPr>
        <w:t>
      5. Настоящие Правила применяются:</w:t>
      </w:r>
    </w:p>
    <w:bookmarkEnd w:id="21"/>
    <w:bookmarkStart w:name="z32" w:id="22"/>
    <w:p>
      <w:pPr>
        <w:spacing w:after="0"/>
        <w:ind w:left="0"/>
        <w:jc w:val="both"/>
      </w:pPr>
      <w:r>
        <w:rPr>
          <w:rFonts w:ascii="Times New Roman"/>
          <w:b w:val="false"/>
          <w:i w:val="false"/>
          <w:color w:val="000000"/>
          <w:sz w:val="28"/>
        </w:rPr>
        <w:t>
      при проведении тематических проверок по подтверждению достоверности сумм превышения НДС, в том числе предъявленных к возврату;</w:t>
      </w:r>
    </w:p>
    <w:bookmarkEnd w:id="22"/>
    <w:bookmarkStart w:name="z33" w:id="23"/>
    <w:p>
      <w:pPr>
        <w:spacing w:after="0"/>
        <w:ind w:left="0"/>
        <w:jc w:val="both"/>
      </w:pPr>
      <w:r>
        <w:rPr>
          <w:rFonts w:ascii="Times New Roman"/>
          <w:b w:val="false"/>
          <w:i w:val="false"/>
          <w:color w:val="000000"/>
          <w:sz w:val="28"/>
        </w:rPr>
        <w:t>
      при применении упрощенного порядка возврата превышения НДС, предусмотренного статьей 434 Налогового кодекса (далее – упрощенный порядок);</w:t>
      </w:r>
    </w:p>
    <w:bookmarkEnd w:id="23"/>
    <w:bookmarkStart w:name="z34" w:id="24"/>
    <w:p>
      <w:pPr>
        <w:spacing w:after="0"/>
        <w:ind w:left="0"/>
        <w:jc w:val="both"/>
      </w:pPr>
      <w:r>
        <w:rPr>
          <w:rFonts w:ascii="Times New Roman"/>
          <w:b w:val="false"/>
          <w:i w:val="false"/>
          <w:color w:val="000000"/>
          <w:sz w:val="28"/>
        </w:rPr>
        <w:t>
      при подтверждении превышения НДС в соответствии с положениями международных договоров, в отношении которых применяется особый порядок возврата.</w:t>
      </w:r>
    </w:p>
    <w:bookmarkEnd w:id="24"/>
    <w:bookmarkStart w:name="z35" w:id="25"/>
    <w:p>
      <w:pPr>
        <w:spacing w:after="0"/>
        <w:ind w:left="0"/>
        <w:jc w:val="left"/>
      </w:pPr>
      <w:r>
        <w:rPr>
          <w:rFonts w:ascii="Times New Roman"/>
          <w:b/>
          <w:i w:val="false"/>
          <w:color w:val="000000"/>
        </w:rPr>
        <w:t xml:space="preserve"> Глава 2. Порядок и сроки оказания государственной услуги "Возврат превышения налога на добавленную стоимость из бюджета"</w:t>
      </w:r>
    </w:p>
    <w:bookmarkEnd w:id="25"/>
    <w:bookmarkStart w:name="z36" w:id="26"/>
    <w:p>
      <w:pPr>
        <w:spacing w:after="0"/>
        <w:ind w:left="0"/>
        <w:jc w:val="left"/>
      </w:pPr>
      <w:r>
        <w:rPr>
          <w:rFonts w:ascii="Times New Roman"/>
          <w:b/>
          <w:i w:val="false"/>
          <w:color w:val="000000"/>
        </w:rPr>
        <w:t xml:space="preserve"> Параграф 1. Порядок и сроки возврата превышения налога на добавленную стоимость по результатам тематической проверки</w:t>
      </w:r>
    </w:p>
    <w:bookmarkEnd w:id="26"/>
    <w:bookmarkStart w:name="z37" w:id="27"/>
    <w:p>
      <w:pPr>
        <w:spacing w:after="0"/>
        <w:ind w:left="0"/>
        <w:jc w:val="both"/>
      </w:pPr>
      <w:r>
        <w:rPr>
          <w:rFonts w:ascii="Times New Roman"/>
          <w:b w:val="false"/>
          <w:i w:val="false"/>
          <w:color w:val="000000"/>
          <w:sz w:val="28"/>
        </w:rPr>
        <w:t>
      6. Для получения государственной услуги налогоплательщик (далее – услугополучатель) подает требование о возврате суммы превышения НДС, указанного в декларации по НДС за налоговый период (далее – требование) услугодателю посредством портала и (или) ИС Комитета. При этом требование отражается в первоначальной, очередной и (или) ликвидационной декларациях по НДС.</w:t>
      </w:r>
    </w:p>
    <w:bookmarkEnd w:id="27"/>
    <w:bookmarkStart w:name="z38" w:id="28"/>
    <w:p>
      <w:pPr>
        <w:spacing w:after="0"/>
        <w:ind w:left="0"/>
        <w:jc w:val="both"/>
      </w:pPr>
      <w:r>
        <w:rPr>
          <w:rFonts w:ascii="Times New Roman"/>
          <w:b w:val="false"/>
          <w:i w:val="false"/>
          <w:color w:val="000000"/>
          <w:sz w:val="28"/>
        </w:rPr>
        <w:t xml:space="preserve">
      Если плательщик НДС не указал в декларации по НДС за налоговый период требование, то данное превышение зачитывается в счет предстоящих платежей по НДС или предъявляется к возврату в течение срока исковой давности, установленного </w:t>
      </w:r>
      <w:r>
        <w:rPr>
          <w:rFonts w:ascii="Times New Roman"/>
          <w:b w:val="false"/>
          <w:i w:val="false"/>
          <w:color w:val="000000"/>
          <w:sz w:val="28"/>
        </w:rPr>
        <w:t>статьей 48</w:t>
      </w:r>
      <w:r>
        <w:rPr>
          <w:rFonts w:ascii="Times New Roman"/>
          <w:b w:val="false"/>
          <w:i w:val="false"/>
          <w:color w:val="000000"/>
          <w:sz w:val="28"/>
        </w:rPr>
        <w:t xml:space="preserve"> Налогового кодекса (далее – срок исковой давности).</w:t>
      </w:r>
    </w:p>
    <w:bookmarkEnd w:id="28"/>
    <w:bookmarkStart w:name="z39" w:id="29"/>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форме стандарта государственной услуги "Возврат превышения налога на добавленную стоимость из бюджета" согласно приложению 1 к настоящим Правилам.</w:t>
      </w:r>
    </w:p>
    <w:bookmarkEnd w:id="29"/>
    <w:bookmarkStart w:name="z40" w:id="30"/>
    <w:p>
      <w:pPr>
        <w:spacing w:after="0"/>
        <w:ind w:left="0"/>
        <w:jc w:val="both"/>
      </w:pPr>
      <w:r>
        <w:rPr>
          <w:rFonts w:ascii="Times New Roman"/>
          <w:b w:val="false"/>
          <w:i w:val="false"/>
          <w:color w:val="000000"/>
          <w:sz w:val="28"/>
        </w:rPr>
        <w:t>
      7. Возврат превышения НДС производится на основании:</w:t>
      </w:r>
    </w:p>
    <w:bookmarkEnd w:id="30"/>
    <w:bookmarkStart w:name="z41" w:id="31"/>
    <w:p>
      <w:pPr>
        <w:spacing w:after="0"/>
        <w:ind w:left="0"/>
        <w:jc w:val="both"/>
      </w:pPr>
      <w:r>
        <w:rPr>
          <w:rFonts w:ascii="Times New Roman"/>
          <w:b w:val="false"/>
          <w:i w:val="false"/>
          <w:color w:val="000000"/>
          <w:sz w:val="28"/>
        </w:rPr>
        <w:t>
      1) акта тематической проверки по подтверждению достоверности суммы превышения НДС, предъявленной к возврату из бюджета (далее – тематическая проверка), с учетом результатов его обжалования (при обжаловании услугополучателем);</w:t>
      </w:r>
    </w:p>
    <w:bookmarkEnd w:id="31"/>
    <w:bookmarkStart w:name="z42" w:id="32"/>
    <w:p>
      <w:pPr>
        <w:spacing w:after="0"/>
        <w:ind w:left="0"/>
        <w:jc w:val="both"/>
      </w:pPr>
      <w:r>
        <w:rPr>
          <w:rFonts w:ascii="Times New Roman"/>
          <w:b w:val="false"/>
          <w:i w:val="false"/>
          <w:color w:val="000000"/>
          <w:sz w:val="28"/>
        </w:rPr>
        <w:t xml:space="preserve">
      2) заключения к акту тематической проверки в случаях, предусмотренных </w:t>
      </w:r>
      <w:r>
        <w:rPr>
          <w:rFonts w:ascii="Times New Roman"/>
          <w:b w:val="false"/>
          <w:i w:val="false"/>
          <w:color w:val="000000"/>
          <w:sz w:val="28"/>
        </w:rPr>
        <w:t>пунктом 13</w:t>
      </w:r>
      <w:r>
        <w:rPr>
          <w:rFonts w:ascii="Times New Roman"/>
          <w:b w:val="false"/>
          <w:i w:val="false"/>
          <w:color w:val="000000"/>
          <w:sz w:val="28"/>
        </w:rPr>
        <w:t xml:space="preserve"> статьи 152 Налогового кодекса.</w:t>
      </w:r>
    </w:p>
    <w:bookmarkEnd w:id="32"/>
    <w:bookmarkStart w:name="z43" w:id="33"/>
    <w:p>
      <w:pPr>
        <w:spacing w:after="0"/>
        <w:ind w:left="0"/>
        <w:jc w:val="both"/>
      </w:pPr>
      <w:r>
        <w:rPr>
          <w:rFonts w:ascii="Times New Roman"/>
          <w:b w:val="false"/>
          <w:i w:val="false"/>
          <w:color w:val="000000"/>
          <w:sz w:val="28"/>
        </w:rPr>
        <w:t xml:space="preserve">
      Положения подпунктов 1) и 2) настоящего пункта не распространяются при осуществлении возврата сумм превышения НДС в соответствии со </w:t>
      </w:r>
      <w:r>
        <w:rPr>
          <w:rFonts w:ascii="Times New Roman"/>
          <w:b w:val="false"/>
          <w:i w:val="false"/>
          <w:color w:val="000000"/>
          <w:sz w:val="28"/>
        </w:rPr>
        <w:t>статьей 434</w:t>
      </w:r>
      <w:r>
        <w:rPr>
          <w:rFonts w:ascii="Times New Roman"/>
          <w:b w:val="false"/>
          <w:i w:val="false"/>
          <w:color w:val="000000"/>
          <w:sz w:val="28"/>
        </w:rPr>
        <w:t xml:space="preserve"> Налогового кодекса и параграфом 2 главы 2 настоящих Правил.</w:t>
      </w:r>
    </w:p>
    <w:bookmarkEnd w:id="33"/>
    <w:bookmarkStart w:name="z44" w:id="34"/>
    <w:p>
      <w:pPr>
        <w:spacing w:after="0"/>
        <w:ind w:left="0"/>
        <w:jc w:val="both"/>
      </w:pPr>
      <w:r>
        <w:rPr>
          <w:rFonts w:ascii="Times New Roman"/>
          <w:b w:val="false"/>
          <w:i w:val="false"/>
          <w:color w:val="000000"/>
          <w:sz w:val="28"/>
        </w:rPr>
        <w:t>
      8. Услугодатель после получения требования, если иное не установлено параграфом 2 главы 2 настоящих Правил, назначает тематическую проверку после истечения срока, указанного в пункте 9 настоящих Правил.</w:t>
      </w:r>
    </w:p>
    <w:bookmarkEnd w:id="34"/>
    <w:bookmarkStart w:name="z45" w:id="35"/>
    <w:p>
      <w:pPr>
        <w:spacing w:after="0"/>
        <w:ind w:left="0"/>
        <w:jc w:val="both"/>
      </w:pPr>
      <w:r>
        <w:rPr>
          <w:rFonts w:ascii="Times New Roman"/>
          <w:b w:val="false"/>
          <w:i w:val="false"/>
          <w:color w:val="000000"/>
          <w:sz w:val="28"/>
        </w:rPr>
        <w:t xml:space="preserve">
      При этом тематическая проверка назначается за налоговый период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152 Налогового кодекса.</w:t>
      </w:r>
    </w:p>
    <w:bookmarkEnd w:id="35"/>
    <w:bookmarkStart w:name="z46" w:id="36"/>
    <w:p>
      <w:pPr>
        <w:spacing w:after="0"/>
        <w:ind w:left="0"/>
        <w:jc w:val="both"/>
      </w:pPr>
      <w:r>
        <w:rPr>
          <w:rFonts w:ascii="Times New Roman"/>
          <w:b w:val="false"/>
          <w:i w:val="false"/>
          <w:color w:val="000000"/>
          <w:sz w:val="28"/>
        </w:rPr>
        <w:t>
      Тематическая проверка проводится с применением СУР.</w:t>
      </w:r>
    </w:p>
    <w:bookmarkEnd w:id="36"/>
    <w:bookmarkStart w:name="z47" w:id="37"/>
    <w:p>
      <w:pPr>
        <w:spacing w:after="0"/>
        <w:ind w:left="0"/>
        <w:jc w:val="both"/>
      </w:pPr>
      <w:r>
        <w:rPr>
          <w:rFonts w:ascii="Times New Roman"/>
          <w:b w:val="false"/>
          <w:i w:val="false"/>
          <w:color w:val="000000"/>
          <w:sz w:val="28"/>
        </w:rPr>
        <w:t>
      9. Возврат превышения НДС производится в следующие сроки:</w:t>
      </w:r>
    </w:p>
    <w:bookmarkEnd w:id="37"/>
    <w:bookmarkStart w:name="z48" w:id="38"/>
    <w:p>
      <w:pPr>
        <w:spacing w:after="0"/>
        <w:ind w:left="0"/>
        <w:jc w:val="both"/>
      </w:pPr>
      <w:r>
        <w:rPr>
          <w:rFonts w:ascii="Times New Roman"/>
          <w:b w:val="false"/>
          <w:i w:val="false"/>
          <w:color w:val="000000"/>
          <w:sz w:val="28"/>
        </w:rPr>
        <w:t>
      1) услугополучателям, осуществляющим обороты по реализации, облагаемые по нулевой ставке, которые составляют не менее 70 (семидесяти) процентов в общем облагаемом обороте по реализации за налоговый период, за который предъявлено требование о возврате суммы превышения НДС, – в течение 55 (пятидесяти пяти) рабочих дней;</w:t>
      </w:r>
    </w:p>
    <w:bookmarkEnd w:id="38"/>
    <w:bookmarkStart w:name="z49" w:id="39"/>
    <w:p>
      <w:pPr>
        <w:spacing w:after="0"/>
        <w:ind w:left="0"/>
        <w:jc w:val="both"/>
      </w:pPr>
      <w:r>
        <w:rPr>
          <w:rFonts w:ascii="Times New Roman"/>
          <w:b w:val="false"/>
          <w:i w:val="false"/>
          <w:color w:val="000000"/>
          <w:sz w:val="28"/>
        </w:rPr>
        <w:t>
      2) по остальным услугополучателям – в течение 155 (ста пятидесяти пяти) календарных дней.</w:t>
      </w:r>
    </w:p>
    <w:bookmarkEnd w:id="39"/>
    <w:bookmarkStart w:name="z50" w:id="40"/>
    <w:p>
      <w:pPr>
        <w:spacing w:after="0"/>
        <w:ind w:left="0"/>
        <w:jc w:val="both"/>
      </w:pPr>
      <w:r>
        <w:rPr>
          <w:rFonts w:ascii="Times New Roman"/>
          <w:b w:val="false"/>
          <w:i w:val="false"/>
          <w:color w:val="000000"/>
          <w:sz w:val="28"/>
        </w:rPr>
        <w:t xml:space="preserve">
      При этом течение срока возврата суммы превышения НДС начинается после истечения 30 (тридцати) календарных дней со срока, установленного для представления декларации по НДС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424 Налогового кодекса.</w:t>
      </w:r>
    </w:p>
    <w:bookmarkEnd w:id="40"/>
    <w:bookmarkStart w:name="z51" w:id="41"/>
    <w:p>
      <w:pPr>
        <w:spacing w:after="0"/>
        <w:ind w:left="0"/>
        <w:jc w:val="both"/>
      </w:pPr>
      <w:r>
        <w:rPr>
          <w:rFonts w:ascii="Times New Roman"/>
          <w:b w:val="false"/>
          <w:i w:val="false"/>
          <w:color w:val="000000"/>
          <w:sz w:val="28"/>
        </w:rPr>
        <w:t xml:space="preserve">
      10. Если установлено отсутствие на лицевом счете услугополучателя суммы превышения НДС и (или) нарушены порядок и сроки представления налоговой отчетности, установленные </w:t>
      </w:r>
      <w:r>
        <w:rPr>
          <w:rFonts w:ascii="Times New Roman"/>
          <w:b w:val="false"/>
          <w:i w:val="false"/>
          <w:color w:val="000000"/>
          <w:sz w:val="28"/>
        </w:rPr>
        <w:t>статьями 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и </w:t>
      </w:r>
      <w:r>
        <w:rPr>
          <w:rFonts w:ascii="Times New Roman"/>
          <w:b w:val="false"/>
          <w:i w:val="false"/>
          <w:color w:val="000000"/>
          <w:sz w:val="28"/>
        </w:rPr>
        <w:t>424</w:t>
      </w:r>
      <w:r>
        <w:rPr>
          <w:rFonts w:ascii="Times New Roman"/>
          <w:b w:val="false"/>
          <w:i w:val="false"/>
          <w:color w:val="000000"/>
          <w:sz w:val="28"/>
        </w:rPr>
        <w:t xml:space="preserve"> Налогового кодекса, услугодатель в течение 10 (десяти) рабочих дней со срока, установленного для представления декларации по НДС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424 Налогового кодекса с учетом периода продления, уведомляет услугополучателя об отказе в рассмотрении требования.</w:t>
      </w:r>
    </w:p>
    <w:bookmarkEnd w:id="41"/>
    <w:bookmarkStart w:name="z52" w:id="42"/>
    <w:p>
      <w:pPr>
        <w:spacing w:after="0"/>
        <w:ind w:left="0"/>
        <w:jc w:val="both"/>
      </w:pPr>
      <w:r>
        <w:rPr>
          <w:rFonts w:ascii="Times New Roman"/>
          <w:b w:val="false"/>
          <w:i w:val="false"/>
          <w:color w:val="000000"/>
          <w:sz w:val="28"/>
        </w:rPr>
        <w:t>
      11. При проведении тематической проверки по подтверждению достоверности сумм превышения НДС, предъявленных к возврату, а также достоверности сумм НДС, возвращенных из бюджета услугополучателю, в отношении которого применен упрощенный порядок возврата, орган государственных доходов формирует по проверяемому услугополучателю с применением информационной системы за проверяемый налоговый период аналитический отчет "Пирамида" по поставщикам (далее – отчет "Пирамида") в соответствии с главой 3 настоящих Правил.</w:t>
      </w:r>
    </w:p>
    <w:bookmarkEnd w:id="42"/>
    <w:bookmarkStart w:name="z53" w:id="43"/>
    <w:p>
      <w:pPr>
        <w:spacing w:after="0"/>
        <w:ind w:left="0"/>
        <w:jc w:val="both"/>
      </w:pPr>
      <w:r>
        <w:rPr>
          <w:rFonts w:ascii="Times New Roman"/>
          <w:b w:val="false"/>
          <w:i w:val="false"/>
          <w:color w:val="000000"/>
          <w:sz w:val="28"/>
        </w:rPr>
        <w:t xml:space="preserve">
      12. Услугодатель в соответствии с главой 4 настоящих Правил принимает меры без осуществления заслушивания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73 Административного процедурно-процессуального кодекса Республики Казахстан (далее – АППК):</w:t>
      </w:r>
    </w:p>
    <w:bookmarkEnd w:id="43"/>
    <w:bookmarkStart w:name="z54" w:id="44"/>
    <w:p>
      <w:pPr>
        <w:spacing w:after="0"/>
        <w:ind w:left="0"/>
        <w:jc w:val="both"/>
      </w:pPr>
      <w:r>
        <w:rPr>
          <w:rFonts w:ascii="Times New Roman"/>
          <w:b w:val="false"/>
          <w:i w:val="false"/>
          <w:color w:val="000000"/>
          <w:sz w:val="28"/>
        </w:rPr>
        <w:t xml:space="preserve">
      по направлению уведомления об устранении нарушений, выявленных налоговыми органами по результатам камерального контроля (далее – уведомление), предусмотренного </w:t>
      </w:r>
      <w:r>
        <w:rPr>
          <w:rFonts w:ascii="Times New Roman"/>
          <w:b w:val="false"/>
          <w:i w:val="false"/>
          <w:color w:val="000000"/>
          <w:sz w:val="28"/>
        </w:rPr>
        <w:t>подпунктом 10)</w:t>
      </w:r>
      <w:r>
        <w:rPr>
          <w:rFonts w:ascii="Times New Roman"/>
          <w:b w:val="false"/>
          <w:i w:val="false"/>
          <w:color w:val="000000"/>
          <w:sz w:val="28"/>
        </w:rPr>
        <w:t xml:space="preserve"> пункта 2 статьи 114 Налогового кодекса, для устранения нарушений, выявленных по результатам анализа отчета "Пирамида";</w:t>
      </w:r>
    </w:p>
    <w:bookmarkEnd w:id="44"/>
    <w:bookmarkStart w:name="z55" w:id="45"/>
    <w:p>
      <w:pPr>
        <w:spacing w:after="0"/>
        <w:ind w:left="0"/>
        <w:jc w:val="both"/>
      </w:pPr>
      <w:r>
        <w:rPr>
          <w:rFonts w:ascii="Times New Roman"/>
          <w:b w:val="false"/>
          <w:i w:val="false"/>
          <w:color w:val="000000"/>
          <w:sz w:val="28"/>
        </w:rPr>
        <w:t xml:space="preserve">
      по назначению встречных проверок поставщиков услугополучателя и (или) поставщиков поставщика (далее – поставщик)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Налогового кодекса.</w:t>
      </w:r>
    </w:p>
    <w:bookmarkEnd w:id="45"/>
    <w:bookmarkStart w:name="z56" w:id="46"/>
    <w:p>
      <w:pPr>
        <w:spacing w:after="0"/>
        <w:ind w:left="0"/>
        <w:jc w:val="both"/>
      </w:pPr>
      <w:r>
        <w:rPr>
          <w:rFonts w:ascii="Times New Roman"/>
          <w:b w:val="false"/>
          <w:i w:val="false"/>
          <w:color w:val="000000"/>
          <w:sz w:val="28"/>
        </w:rPr>
        <w:t xml:space="preserve">
      13. По итогам тематической проверки составляется акт тематической проверки. При выявлении нарушений осуществляется заслушивание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w:t>
      </w:r>
    </w:p>
    <w:bookmarkEnd w:id="46"/>
    <w:bookmarkStart w:name="z57" w:id="47"/>
    <w:p>
      <w:pPr>
        <w:spacing w:after="0"/>
        <w:ind w:left="0"/>
        <w:jc w:val="both"/>
      </w:pPr>
      <w:r>
        <w:rPr>
          <w:rFonts w:ascii="Times New Roman"/>
          <w:b w:val="false"/>
          <w:i w:val="false"/>
          <w:color w:val="000000"/>
          <w:sz w:val="28"/>
        </w:rPr>
        <w:t>
      14. Возврат превышения НДС осуществляется услугодателем в пределах суммы НДС, подтвержденной актом тематической проверки, либо заключением к акту тематической проверки.</w:t>
      </w:r>
    </w:p>
    <w:bookmarkEnd w:id="47"/>
    <w:bookmarkStart w:name="z58" w:id="48"/>
    <w:p>
      <w:pPr>
        <w:spacing w:after="0"/>
        <w:ind w:left="0"/>
        <w:jc w:val="both"/>
      </w:pPr>
      <w:r>
        <w:rPr>
          <w:rFonts w:ascii="Times New Roman"/>
          <w:b w:val="false"/>
          <w:i w:val="false"/>
          <w:color w:val="000000"/>
          <w:sz w:val="28"/>
        </w:rPr>
        <w:t xml:space="preserve">
      Общая сумма превышения НДС, подтвержденная к возврату, не превышает сумму превышения НДС, указанную в требовании, и (или) сумму превышения НДС, имеющейся на лицевом счете проверяемого услугополучателя на дату завершения тематической проверки либо на дату составления заключения к акту тематической проверки, согласно </w:t>
      </w:r>
      <w:r>
        <w:rPr>
          <w:rFonts w:ascii="Times New Roman"/>
          <w:b w:val="false"/>
          <w:i w:val="false"/>
          <w:color w:val="000000"/>
          <w:sz w:val="28"/>
        </w:rPr>
        <w:t>пункту 2</w:t>
      </w:r>
      <w:r>
        <w:rPr>
          <w:rFonts w:ascii="Times New Roman"/>
          <w:b w:val="false"/>
          <w:i w:val="false"/>
          <w:color w:val="000000"/>
          <w:sz w:val="28"/>
        </w:rPr>
        <w:t xml:space="preserve"> статьи 104 Налогового кодекса.</w:t>
      </w:r>
    </w:p>
    <w:bookmarkEnd w:id="48"/>
    <w:bookmarkStart w:name="z59" w:id="49"/>
    <w:p>
      <w:pPr>
        <w:spacing w:after="0"/>
        <w:ind w:left="0"/>
        <w:jc w:val="both"/>
      </w:pPr>
      <w:r>
        <w:rPr>
          <w:rFonts w:ascii="Times New Roman"/>
          <w:b w:val="false"/>
          <w:i w:val="false"/>
          <w:color w:val="000000"/>
          <w:sz w:val="28"/>
        </w:rPr>
        <w:t xml:space="preserve">
      При этом превышение НДС, не подлежащее возврату из бюджета, зачитывается в счет предстоящих платежей по НДС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429 Налогового кодекса.</w:t>
      </w:r>
    </w:p>
    <w:bookmarkEnd w:id="49"/>
    <w:bookmarkStart w:name="z60" w:id="50"/>
    <w:p>
      <w:pPr>
        <w:spacing w:after="0"/>
        <w:ind w:left="0"/>
        <w:jc w:val="both"/>
      </w:pPr>
      <w:r>
        <w:rPr>
          <w:rFonts w:ascii="Times New Roman"/>
          <w:b w:val="false"/>
          <w:i w:val="false"/>
          <w:color w:val="000000"/>
          <w:sz w:val="28"/>
        </w:rPr>
        <w:t>
      15. В течение 1 (одного) рабочего дня после подписания акта тематической проверки либо заключения к акту тематической проверки формируется список налогоплательщиков, по которым необходимо составить отчет по сальдо расчетов услугополучателя.</w:t>
      </w:r>
    </w:p>
    <w:bookmarkEnd w:id="50"/>
    <w:bookmarkStart w:name="z61" w:id="51"/>
    <w:p>
      <w:pPr>
        <w:spacing w:after="0"/>
        <w:ind w:left="0"/>
        <w:jc w:val="both"/>
      </w:pPr>
      <w:r>
        <w:rPr>
          <w:rFonts w:ascii="Times New Roman"/>
          <w:b w:val="false"/>
          <w:i w:val="false"/>
          <w:color w:val="000000"/>
          <w:sz w:val="28"/>
        </w:rPr>
        <w:t>
      16. Услугополучатель в течение 5 (пяти) рабочих дней со дня подписания акта тематической проверки либо заключения к акту тематической проверки представляет услугодателю налоговое заявление на проведение зачета и (или) возврата налогов, других обязательных платежей, пеней и штрафов (далее – налоговое заявление на зачет и (или) возврат).</w:t>
      </w:r>
    </w:p>
    <w:bookmarkEnd w:id="51"/>
    <w:bookmarkStart w:name="z62" w:id="52"/>
    <w:p>
      <w:pPr>
        <w:spacing w:after="0"/>
        <w:ind w:left="0"/>
        <w:jc w:val="both"/>
      </w:pPr>
      <w:r>
        <w:rPr>
          <w:rFonts w:ascii="Times New Roman"/>
          <w:b w:val="false"/>
          <w:i w:val="false"/>
          <w:color w:val="000000"/>
          <w:sz w:val="28"/>
        </w:rPr>
        <w:t>
      17. На основании налогового заявления на зачет и (или) возврат и отчета по сальдо расчетов, сформированного в информационной системе услугодателя, должностное лицо, осуществляющее тематическую налоговую проверку, составляет распоряжение на возврат в 2 (двух) экземплярах.</w:t>
      </w:r>
    </w:p>
    <w:bookmarkEnd w:id="52"/>
    <w:bookmarkStart w:name="z63" w:id="53"/>
    <w:p>
      <w:pPr>
        <w:spacing w:after="0"/>
        <w:ind w:left="0"/>
        <w:jc w:val="both"/>
      </w:pPr>
      <w:r>
        <w:rPr>
          <w:rFonts w:ascii="Times New Roman"/>
          <w:b w:val="false"/>
          <w:i w:val="false"/>
          <w:color w:val="000000"/>
          <w:sz w:val="28"/>
        </w:rPr>
        <w:t>
      При этом отчет по сальдо расчетов формируется на дату составления распоряжения.</w:t>
      </w:r>
    </w:p>
    <w:bookmarkEnd w:id="53"/>
    <w:bookmarkStart w:name="z64" w:id="54"/>
    <w:p>
      <w:pPr>
        <w:spacing w:after="0"/>
        <w:ind w:left="0"/>
        <w:jc w:val="both"/>
      </w:pPr>
      <w:r>
        <w:rPr>
          <w:rFonts w:ascii="Times New Roman"/>
          <w:b w:val="false"/>
          <w:i w:val="false"/>
          <w:color w:val="000000"/>
          <w:sz w:val="28"/>
        </w:rPr>
        <w:t xml:space="preserve">
      18. Возврат превышения НДС производится по месту нахождения услугополучателя на основании представленного налогового заявления на зачет и (или) возврат, путем проведения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 зачета и (или) перечисления на банковский счет услугополучателя при отсутствии налоговой задолженности.</w:t>
      </w:r>
    </w:p>
    <w:bookmarkEnd w:id="54"/>
    <w:bookmarkStart w:name="z65" w:id="55"/>
    <w:p>
      <w:pPr>
        <w:spacing w:after="0"/>
        <w:ind w:left="0"/>
        <w:jc w:val="both"/>
      </w:pPr>
      <w:r>
        <w:rPr>
          <w:rFonts w:ascii="Times New Roman"/>
          <w:b w:val="false"/>
          <w:i w:val="false"/>
          <w:color w:val="000000"/>
          <w:sz w:val="28"/>
        </w:rPr>
        <w:t>
      При наличии налоговой задолженности услугодатель производит зачет превышения НДС, в счет погашения имеющейся налоговой задолженности, в том числе налоговой задолженности структурных подразделений без представления налогового заявления на зачет и (или) возврат.</w:t>
      </w:r>
    </w:p>
    <w:bookmarkEnd w:id="55"/>
    <w:bookmarkStart w:name="z66" w:id="56"/>
    <w:p>
      <w:pPr>
        <w:spacing w:after="0"/>
        <w:ind w:left="0"/>
        <w:jc w:val="both"/>
      </w:pPr>
      <w:r>
        <w:rPr>
          <w:rFonts w:ascii="Times New Roman"/>
          <w:b w:val="false"/>
          <w:i w:val="false"/>
          <w:color w:val="000000"/>
          <w:sz w:val="28"/>
        </w:rPr>
        <w:t>
      Возврату на банковский счет и (или) зачету в счет предстоящих платежей по видам налогов и (или) других платежей в бюджет, подлежит остаток суммы превышения НДС после проведения зачета, предусмотренного настоящим пунктом.</w:t>
      </w:r>
    </w:p>
    <w:bookmarkEnd w:id="56"/>
    <w:bookmarkStart w:name="z67" w:id="57"/>
    <w:p>
      <w:pPr>
        <w:spacing w:after="0"/>
        <w:ind w:left="0"/>
        <w:jc w:val="both"/>
      </w:pPr>
      <w:r>
        <w:rPr>
          <w:rFonts w:ascii="Times New Roman"/>
          <w:b w:val="false"/>
          <w:i w:val="false"/>
          <w:color w:val="000000"/>
          <w:sz w:val="28"/>
        </w:rPr>
        <w:t xml:space="preserve">
      19. Сумма превышения НДС, по которой услугополучателем в декларации указано требование, возвращенная из бюджета, но не подтвержденная в последующем по результатам налогового контроля, подлежит уплате в бюджет услугополучателем при его согласии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второй пункта 2 статьи 96 Налогового кодекса на основании уведомления об устранении нарушений, выявленных по результатам камерального контроля, или уведомления о результатах проверки.</w:t>
      </w:r>
    </w:p>
    <w:bookmarkEnd w:id="57"/>
    <w:bookmarkStart w:name="z68" w:id="58"/>
    <w:p>
      <w:pPr>
        <w:spacing w:after="0"/>
        <w:ind w:left="0"/>
        <w:jc w:val="both"/>
      </w:pPr>
      <w:r>
        <w:rPr>
          <w:rFonts w:ascii="Times New Roman"/>
          <w:b w:val="false"/>
          <w:i w:val="false"/>
          <w:color w:val="000000"/>
          <w:sz w:val="28"/>
        </w:rPr>
        <w:t xml:space="preserve">
      Если возврат суммы превышения НДС услугополучателю ранее был произведен с начислением и перечислением пени в соответствии с пунктом 4 статьи 104 Налогового кодекса в пользу данного услугополучателя, пеня, перечисленная ранее услугополучателю и приходящаяся на возвращенную сумму превышения НДС, не подтвержденную по результатам налогового контроля, подлежит уплате в бюджет при его согласии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второй пункта 2 статьи 96 Налогового кодекса на основании уведомления об устранении нарушений, выявленных по результатам камерального контроля, или уведомления о результатах проверки.</w:t>
      </w:r>
    </w:p>
    <w:bookmarkEnd w:id="58"/>
    <w:bookmarkStart w:name="z69" w:id="59"/>
    <w:p>
      <w:pPr>
        <w:spacing w:after="0"/>
        <w:ind w:left="0"/>
        <w:jc w:val="both"/>
      </w:pPr>
      <w:r>
        <w:rPr>
          <w:rFonts w:ascii="Times New Roman"/>
          <w:b w:val="false"/>
          <w:i w:val="false"/>
          <w:color w:val="000000"/>
          <w:sz w:val="28"/>
        </w:rPr>
        <w:t>
      Данное положение касается и суммы, указанной в пункте 83 настоящих Правил.</w:t>
      </w:r>
    </w:p>
    <w:bookmarkEnd w:id="59"/>
    <w:bookmarkStart w:name="z70" w:id="60"/>
    <w:p>
      <w:pPr>
        <w:spacing w:after="0"/>
        <w:ind w:left="0"/>
        <w:jc w:val="left"/>
      </w:pPr>
      <w:r>
        <w:rPr>
          <w:rFonts w:ascii="Times New Roman"/>
          <w:b/>
          <w:i w:val="false"/>
          <w:color w:val="000000"/>
        </w:rPr>
        <w:t xml:space="preserve"> Параграф 2. Порядок и сроки возврата превышения налога на добавленную стоимость в упрощенном порядке</w:t>
      </w:r>
    </w:p>
    <w:bookmarkEnd w:id="60"/>
    <w:bookmarkStart w:name="z71" w:id="61"/>
    <w:p>
      <w:pPr>
        <w:spacing w:after="0"/>
        <w:ind w:left="0"/>
        <w:jc w:val="both"/>
      </w:pPr>
      <w:r>
        <w:rPr>
          <w:rFonts w:ascii="Times New Roman"/>
          <w:b w:val="false"/>
          <w:i w:val="false"/>
          <w:color w:val="000000"/>
          <w:sz w:val="28"/>
        </w:rPr>
        <w:t xml:space="preserve">
      20. Упрощенный порядок возврата превышения НДС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434 Налогового кодекса применяют следующие услугополучатели, представившие декларации по НДС с указанием требования и не имеющие неисполненного налогового обязательства по представлению налоговой отчетности на дату представления декларации по НДС:</w:t>
      </w:r>
    </w:p>
    <w:bookmarkEnd w:id="61"/>
    <w:bookmarkStart w:name="z72" w:id="62"/>
    <w:p>
      <w:pPr>
        <w:spacing w:after="0"/>
        <w:ind w:left="0"/>
        <w:jc w:val="both"/>
      </w:pPr>
      <w:r>
        <w:rPr>
          <w:rFonts w:ascii="Times New Roman"/>
          <w:b w:val="false"/>
          <w:i w:val="false"/>
          <w:color w:val="000000"/>
          <w:sz w:val="28"/>
        </w:rPr>
        <w:t>
      1) состоящие не менее 12 (двенадцати) последовательных месяцев на налоговом мониторинге;</w:t>
      </w:r>
    </w:p>
    <w:bookmarkEnd w:id="62"/>
    <w:bookmarkStart w:name="z73" w:id="63"/>
    <w:p>
      <w:pPr>
        <w:spacing w:after="0"/>
        <w:ind w:left="0"/>
        <w:jc w:val="both"/>
      </w:pPr>
      <w:r>
        <w:rPr>
          <w:rFonts w:ascii="Times New Roman"/>
          <w:b w:val="false"/>
          <w:i w:val="false"/>
          <w:color w:val="000000"/>
          <w:sz w:val="28"/>
        </w:rPr>
        <w:t xml:space="preserve">
      2) производители товаров собственного производства, перечень которых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434 Налогового кодекса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31 мая 2021 года № 382-НҚ "Об утверждении перечня производителей товаров собственного производства" (далее – Перечень производителей товаров собственного производства);</w:t>
      </w:r>
    </w:p>
    <w:bookmarkEnd w:id="63"/>
    <w:bookmarkStart w:name="z74" w:id="64"/>
    <w:p>
      <w:pPr>
        <w:spacing w:after="0"/>
        <w:ind w:left="0"/>
        <w:jc w:val="both"/>
      </w:pPr>
      <w:r>
        <w:rPr>
          <w:rFonts w:ascii="Times New Roman"/>
          <w:b w:val="false"/>
          <w:i w:val="false"/>
          <w:color w:val="000000"/>
          <w:sz w:val="28"/>
        </w:rPr>
        <w:t xml:space="preserve">
      3) осуществившие конвертацию не менее 50 (пятидесяти) процентов валютной выручки от экспорта сырья за налоговый период, перечень которых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434 Налогового кодекса утверждается Постановлением Правительства Республики Казахстан "Об утверждении перечня субъектов предпринимательства, осуществляющих конвертацию не менее 50 процентов валютной выручки, поступившей от экспорта сырья за налоговый период" (далее – Перечень субъектов предпринимательства, осуществивших конвертацию).</w:t>
      </w:r>
    </w:p>
    <w:bookmarkEnd w:id="64"/>
    <w:bookmarkStart w:name="z75" w:id="65"/>
    <w:p>
      <w:pPr>
        <w:spacing w:after="0"/>
        <w:ind w:left="0"/>
        <w:jc w:val="both"/>
      </w:pPr>
      <w:r>
        <w:rPr>
          <w:rFonts w:ascii="Times New Roman"/>
          <w:b w:val="false"/>
          <w:i w:val="false"/>
          <w:color w:val="000000"/>
          <w:sz w:val="28"/>
        </w:rPr>
        <w:t>
      При этом возврату в упрощенном порядке подлежит превышение НДС:</w:t>
      </w:r>
    </w:p>
    <w:bookmarkEnd w:id="65"/>
    <w:bookmarkStart w:name="z76" w:id="66"/>
    <w:p>
      <w:pPr>
        <w:spacing w:after="0"/>
        <w:ind w:left="0"/>
        <w:jc w:val="both"/>
      </w:pPr>
      <w:r>
        <w:rPr>
          <w:rFonts w:ascii="Times New Roman"/>
          <w:b w:val="false"/>
          <w:i w:val="false"/>
          <w:color w:val="000000"/>
          <w:sz w:val="28"/>
        </w:rPr>
        <w:t>
      1) для услугополучателя, подлежащего мониторингу крупных налогоплательщиков, – в размере не более 70 (семидесяти) процентов от суммы превышения НДС, сложившегося за отчетный налоговый период;</w:t>
      </w:r>
    </w:p>
    <w:bookmarkEnd w:id="66"/>
    <w:bookmarkStart w:name="z77" w:id="67"/>
    <w:p>
      <w:pPr>
        <w:spacing w:after="0"/>
        <w:ind w:left="0"/>
        <w:jc w:val="both"/>
      </w:pPr>
      <w:r>
        <w:rPr>
          <w:rFonts w:ascii="Times New Roman"/>
          <w:b w:val="false"/>
          <w:i w:val="false"/>
          <w:color w:val="000000"/>
          <w:sz w:val="28"/>
        </w:rPr>
        <w:t>
      2) для услугополучателя, состоящего на горизонтальном мониторинге, – в размере не более 90 (девяноста) процентов от суммы превышения НДС, сложившегося за отчетный налоговый период;</w:t>
      </w:r>
    </w:p>
    <w:bookmarkEnd w:id="67"/>
    <w:bookmarkStart w:name="z78" w:id="68"/>
    <w:p>
      <w:pPr>
        <w:spacing w:after="0"/>
        <w:ind w:left="0"/>
        <w:jc w:val="both"/>
      </w:pPr>
      <w:r>
        <w:rPr>
          <w:rFonts w:ascii="Times New Roman"/>
          <w:b w:val="false"/>
          <w:i w:val="false"/>
          <w:color w:val="000000"/>
          <w:sz w:val="28"/>
        </w:rPr>
        <w:t xml:space="preserve">
      3) для услугополучателя, включенного в Перечень производителей товаров собственного производства, которые соответствуют условиям </w:t>
      </w:r>
      <w:r>
        <w:rPr>
          <w:rFonts w:ascii="Times New Roman"/>
          <w:b w:val="false"/>
          <w:i w:val="false"/>
          <w:color w:val="000000"/>
          <w:sz w:val="28"/>
        </w:rPr>
        <w:t>пункта 2</w:t>
      </w:r>
      <w:r>
        <w:rPr>
          <w:rFonts w:ascii="Times New Roman"/>
          <w:b w:val="false"/>
          <w:i w:val="false"/>
          <w:color w:val="000000"/>
          <w:sz w:val="28"/>
        </w:rPr>
        <w:t xml:space="preserve"> статьи 429 Налогового кодекса, – в размере не более 50 (пятидесяти) процентов от суммы превышения НДС, сложившегося за отчетный налоговый период;</w:t>
      </w:r>
    </w:p>
    <w:bookmarkEnd w:id="68"/>
    <w:bookmarkStart w:name="z79" w:id="69"/>
    <w:p>
      <w:pPr>
        <w:spacing w:after="0"/>
        <w:ind w:left="0"/>
        <w:jc w:val="both"/>
      </w:pPr>
      <w:r>
        <w:rPr>
          <w:rFonts w:ascii="Times New Roman"/>
          <w:b w:val="false"/>
          <w:i w:val="false"/>
          <w:color w:val="000000"/>
          <w:sz w:val="28"/>
        </w:rPr>
        <w:t xml:space="preserve">
      4) для услугополучателя, включенного в Перечень субъектов предпринимательства, осуществивших конвертацию, которые соответствуют условиям </w:t>
      </w:r>
      <w:r>
        <w:rPr>
          <w:rFonts w:ascii="Times New Roman"/>
          <w:b w:val="false"/>
          <w:i w:val="false"/>
          <w:color w:val="000000"/>
          <w:sz w:val="28"/>
        </w:rPr>
        <w:t>пункта 2</w:t>
      </w:r>
      <w:r>
        <w:rPr>
          <w:rFonts w:ascii="Times New Roman"/>
          <w:b w:val="false"/>
          <w:i w:val="false"/>
          <w:color w:val="000000"/>
          <w:sz w:val="28"/>
        </w:rPr>
        <w:t xml:space="preserve"> статьи 429 Налогового кодекса, – в размере не более 80 (восьмидесяти) процентов от суммы превышения НДС, сложившегося за отчетный налоговый период.</w:t>
      </w:r>
    </w:p>
    <w:bookmarkEnd w:id="69"/>
    <w:bookmarkStart w:name="z80" w:id="70"/>
    <w:p>
      <w:pPr>
        <w:spacing w:after="0"/>
        <w:ind w:left="0"/>
        <w:jc w:val="both"/>
      </w:pPr>
      <w:r>
        <w:rPr>
          <w:rFonts w:ascii="Times New Roman"/>
          <w:b w:val="false"/>
          <w:i w:val="false"/>
          <w:color w:val="000000"/>
          <w:sz w:val="28"/>
        </w:rPr>
        <w:t>
      Услугополучатель применяет положение настоящего параграфа одновременно по нескольким налоговым периодам, если соответствует вышеуказанным условиям в каждом налоговом периоде, и, если превышение НДС не рассмотрено в порядке, установленном параграфом 1 главы 2 настоящих Правил.</w:t>
      </w:r>
    </w:p>
    <w:bookmarkEnd w:id="70"/>
    <w:bookmarkStart w:name="z81" w:id="71"/>
    <w:p>
      <w:pPr>
        <w:spacing w:after="0"/>
        <w:ind w:left="0"/>
        <w:jc w:val="both"/>
      </w:pPr>
      <w:r>
        <w:rPr>
          <w:rFonts w:ascii="Times New Roman"/>
          <w:b w:val="false"/>
          <w:i w:val="false"/>
          <w:color w:val="000000"/>
          <w:sz w:val="28"/>
        </w:rPr>
        <w:t>
      При этом, удельный вес суммы превышения НДС, подлежащей возврату, рассчитывается по отдельности по каждому налоговому периоду, указанному в требовании.</w:t>
      </w:r>
    </w:p>
    <w:bookmarkEnd w:id="71"/>
    <w:bookmarkStart w:name="z82" w:id="72"/>
    <w:p>
      <w:pPr>
        <w:spacing w:after="0"/>
        <w:ind w:left="0"/>
        <w:jc w:val="both"/>
      </w:pPr>
      <w:r>
        <w:rPr>
          <w:rFonts w:ascii="Times New Roman"/>
          <w:b w:val="false"/>
          <w:i w:val="false"/>
          <w:color w:val="000000"/>
          <w:sz w:val="28"/>
        </w:rPr>
        <w:t>
      21. Возврат суммы превышения НДС в упрощенном порядке производится в течение 15 (пятнадцати) рабочих дней после истечения последней даты, установленной Налоговым кодексом для представления услугодателю декларации по НДС за налоговый период, в которой указано требование.</w:t>
      </w:r>
    </w:p>
    <w:bookmarkEnd w:id="72"/>
    <w:bookmarkStart w:name="z83" w:id="73"/>
    <w:p>
      <w:pPr>
        <w:spacing w:after="0"/>
        <w:ind w:left="0"/>
        <w:jc w:val="both"/>
      </w:pPr>
      <w:r>
        <w:rPr>
          <w:rFonts w:ascii="Times New Roman"/>
          <w:b w:val="false"/>
          <w:i w:val="false"/>
          <w:color w:val="000000"/>
          <w:sz w:val="28"/>
        </w:rPr>
        <w:t xml:space="preserve">
      При продлении срока представления налоговой отчетности по НДС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 статьи 212 Налогового кодекса, возврат превышения суммы НДС производится с учетом периода продления.</w:t>
      </w:r>
    </w:p>
    <w:bookmarkEnd w:id="73"/>
    <w:bookmarkStart w:name="z84" w:id="74"/>
    <w:p>
      <w:pPr>
        <w:spacing w:after="0"/>
        <w:ind w:left="0"/>
        <w:jc w:val="both"/>
      </w:pPr>
      <w:r>
        <w:rPr>
          <w:rFonts w:ascii="Times New Roman"/>
          <w:b w:val="false"/>
          <w:i w:val="false"/>
          <w:color w:val="000000"/>
          <w:sz w:val="28"/>
        </w:rPr>
        <w:t xml:space="preserve">
      22. При упрощенном порядке услугодатель в течение 3 (трех) рабочих дней со срока, установленного для представления декларации по НДС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424 Налогового кодекса с учетом периода продления, проверяет отсутствие или наличие у услугополучателя, неисполненного налогового обязательства по представлению налоговой отчетности, установленного </w:t>
      </w:r>
      <w:r>
        <w:rPr>
          <w:rFonts w:ascii="Times New Roman"/>
          <w:b w:val="false"/>
          <w:i w:val="false"/>
          <w:color w:val="000000"/>
          <w:sz w:val="28"/>
        </w:rPr>
        <w:t>статьями 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и </w:t>
      </w:r>
      <w:r>
        <w:rPr>
          <w:rFonts w:ascii="Times New Roman"/>
          <w:b w:val="false"/>
          <w:i w:val="false"/>
          <w:color w:val="000000"/>
          <w:sz w:val="28"/>
        </w:rPr>
        <w:t>424</w:t>
      </w:r>
      <w:r>
        <w:rPr>
          <w:rFonts w:ascii="Times New Roman"/>
          <w:b w:val="false"/>
          <w:i w:val="false"/>
          <w:color w:val="000000"/>
          <w:sz w:val="28"/>
        </w:rPr>
        <w:t xml:space="preserve"> Налогового кодекса, в пределах срока исковой давности, а также правильность отражения исчисленных сумм налогов и других обязательных платежей в бюджет на его лицевом счете.</w:t>
      </w:r>
    </w:p>
    <w:bookmarkEnd w:id="74"/>
    <w:bookmarkStart w:name="z85" w:id="75"/>
    <w:p>
      <w:pPr>
        <w:spacing w:after="0"/>
        <w:ind w:left="0"/>
        <w:jc w:val="both"/>
      </w:pPr>
      <w:r>
        <w:rPr>
          <w:rFonts w:ascii="Times New Roman"/>
          <w:b w:val="false"/>
          <w:i w:val="false"/>
          <w:color w:val="000000"/>
          <w:sz w:val="28"/>
        </w:rPr>
        <w:t>
      Проверка отсутствия или наличия неисполненного налогового обязательства, указанного в части первой настоящего пункта, в отношении реорганизованного услугополучателя проводится в отношении всех реорганизованных юридических лиц.</w:t>
      </w:r>
    </w:p>
    <w:bookmarkEnd w:id="75"/>
    <w:bookmarkStart w:name="z86" w:id="76"/>
    <w:p>
      <w:pPr>
        <w:spacing w:after="0"/>
        <w:ind w:left="0"/>
        <w:jc w:val="both"/>
      </w:pPr>
      <w:r>
        <w:rPr>
          <w:rFonts w:ascii="Times New Roman"/>
          <w:b w:val="false"/>
          <w:i w:val="false"/>
          <w:color w:val="000000"/>
          <w:sz w:val="28"/>
        </w:rPr>
        <w:t xml:space="preserve">
      В случаях, предусмотренных частью шестой </w:t>
      </w:r>
      <w:r>
        <w:rPr>
          <w:rFonts w:ascii="Times New Roman"/>
          <w:b w:val="false"/>
          <w:i w:val="false"/>
          <w:color w:val="000000"/>
          <w:sz w:val="28"/>
        </w:rPr>
        <w:t>пункта 2</w:t>
      </w:r>
      <w:r>
        <w:rPr>
          <w:rFonts w:ascii="Times New Roman"/>
          <w:b w:val="false"/>
          <w:i w:val="false"/>
          <w:color w:val="000000"/>
          <w:sz w:val="28"/>
        </w:rPr>
        <w:t xml:space="preserve"> статьи 434 Налогового кодекса, услугодатель проверяет факт проведения тематической проверки в отношении реорганизованного услугополучателя.</w:t>
      </w:r>
    </w:p>
    <w:bookmarkEnd w:id="76"/>
    <w:bookmarkStart w:name="z87" w:id="77"/>
    <w:p>
      <w:pPr>
        <w:spacing w:after="0"/>
        <w:ind w:left="0"/>
        <w:jc w:val="both"/>
      </w:pPr>
      <w:r>
        <w:rPr>
          <w:rFonts w:ascii="Times New Roman"/>
          <w:b w:val="false"/>
          <w:i w:val="false"/>
          <w:color w:val="000000"/>
          <w:sz w:val="28"/>
        </w:rPr>
        <w:t xml:space="preserve">
      Если услугополучатель и его структурные подразделения состоят на регистрационном учете в других органах государственных доходов (далее – ОГД), услугодатель, в который поступило требование, направляет в течение 1 (одного) рабочего дня со срока, установленного для представления декларации по НДС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424 Налогового кодекса с учетом периода продления, с помощью информационной системы в соответствующие ОГД запрос по вопросам, указанным в части первой настоящего пункта.</w:t>
      </w:r>
    </w:p>
    <w:bookmarkEnd w:id="77"/>
    <w:bookmarkStart w:name="z88" w:id="78"/>
    <w:p>
      <w:pPr>
        <w:spacing w:after="0"/>
        <w:ind w:left="0"/>
        <w:jc w:val="both"/>
      </w:pPr>
      <w:r>
        <w:rPr>
          <w:rFonts w:ascii="Times New Roman"/>
          <w:b w:val="false"/>
          <w:i w:val="false"/>
          <w:color w:val="000000"/>
          <w:sz w:val="28"/>
        </w:rPr>
        <w:t xml:space="preserve">
      23. По услугополучателю, являющемуся производителем товаров собственного производства и (или) экспортерами сырья, услугодатель при представлении услугополучателем требования в течение 2 (двух) рабочих дней со срока, установленного для представления декларации по НДС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424 Налогового кодекса с учетом периода продления, проверяет наличие услугополучателя в Перечнях производителей товаров собственного производства и (или) субъектов предпринимательства, осуществивших конвертацию и проверяет соответствие условиям </w:t>
      </w:r>
      <w:r>
        <w:rPr>
          <w:rFonts w:ascii="Times New Roman"/>
          <w:b w:val="false"/>
          <w:i w:val="false"/>
          <w:color w:val="000000"/>
          <w:sz w:val="28"/>
        </w:rPr>
        <w:t>пункта 2</w:t>
      </w:r>
      <w:r>
        <w:rPr>
          <w:rFonts w:ascii="Times New Roman"/>
          <w:b w:val="false"/>
          <w:i w:val="false"/>
          <w:color w:val="000000"/>
          <w:sz w:val="28"/>
        </w:rPr>
        <w:t xml:space="preserve"> статьи 429 Налогового кодекса.</w:t>
      </w:r>
    </w:p>
    <w:bookmarkEnd w:id="78"/>
    <w:bookmarkStart w:name="z89" w:id="79"/>
    <w:p>
      <w:pPr>
        <w:spacing w:after="0"/>
        <w:ind w:left="0"/>
        <w:jc w:val="both"/>
      </w:pPr>
      <w:r>
        <w:rPr>
          <w:rFonts w:ascii="Times New Roman"/>
          <w:b w:val="false"/>
          <w:i w:val="false"/>
          <w:color w:val="000000"/>
          <w:sz w:val="28"/>
        </w:rPr>
        <w:t>
      24. По услугополучателю, осуществившему экспорт сырья, услугодатель направляет в Национальный Банк Республики Казахстан (далее – Национальный банк) и (или) банк второго уровня (далее – БВУ) запрос о конвертации валютной выручки в течение 2 (двух) рабочих дней со дня представления требования.</w:t>
      </w:r>
    </w:p>
    <w:bookmarkEnd w:id="79"/>
    <w:bookmarkStart w:name="z90" w:id="80"/>
    <w:p>
      <w:pPr>
        <w:spacing w:after="0"/>
        <w:ind w:left="0"/>
        <w:jc w:val="both"/>
      </w:pPr>
      <w:r>
        <w:rPr>
          <w:rFonts w:ascii="Times New Roman"/>
          <w:b w:val="false"/>
          <w:i w:val="false"/>
          <w:color w:val="000000"/>
          <w:sz w:val="28"/>
        </w:rPr>
        <w:t>
      25. При выполнении условий, предусмотренных пунктами 22, 23 и 24 настоящих Правил, услугодатель определяет сумму превышения НДС, подлежащую возврату в упрощенном порядке в соответствии с параграфом 4 главы 3 настоящих Правил с учетом заключения о конвертации валютной выручки, представленного Национальным банком и (или) БВУ.</w:t>
      </w:r>
    </w:p>
    <w:bookmarkEnd w:id="80"/>
    <w:bookmarkStart w:name="z91" w:id="81"/>
    <w:p>
      <w:pPr>
        <w:spacing w:after="0"/>
        <w:ind w:left="0"/>
        <w:jc w:val="both"/>
      </w:pPr>
      <w:r>
        <w:rPr>
          <w:rFonts w:ascii="Times New Roman"/>
          <w:b w:val="false"/>
          <w:i w:val="false"/>
          <w:color w:val="000000"/>
          <w:sz w:val="28"/>
        </w:rPr>
        <w:t xml:space="preserve">
      При этом, если сумма превышения НДС, подлежащая возврату в упрощенном порядке, меньше указанной в требовании, на оставшуюся сумму превышения НДС применяются положения </w:t>
      </w:r>
      <w:r>
        <w:rPr>
          <w:rFonts w:ascii="Times New Roman"/>
          <w:b w:val="false"/>
          <w:i w:val="false"/>
          <w:color w:val="000000"/>
          <w:sz w:val="28"/>
        </w:rPr>
        <w:t>статьи 431</w:t>
      </w:r>
      <w:r>
        <w:rPr>
          <w:rFonts w:ascii="Times New Roman"/>
          <w:b w:val="false"/>
          <w:i w:val="false"/>
          <w:color w:val="000000"/>
          <w:sz w:val="28"/>
        </w:rPr>
        <w:t xml:space="preserve"> Налогового кодекса.</w:t>
      </w:r>
    </w:p>
    <w:bookmarkEnd w:id="81"/>
    <w:bookmarkStart w:name="z92" w:id="82"/>
    <w:p>
      <w:pPr>
        <w:spacing w:after="0"/>
        <w:ind w:left="0"/>
        <w:jc w:val="both"/>
      </w:pPr>
      <w:r>
        <w:rPr>
          <w:rFonts w:ascii="Times New Roman"/>
          <w:b w:val="false"/>
          <w:i w:val="false"/>
          <w:color w:val="000000"/>
          <w:sz w:val="28"/>
        </w:rPr>
        <w:t xml:space="preserve">
      26. При установлении несоответствия условиям, предусмотренным пунктами 22, 23 и 24 настоящих Правил, услугополучателю без осуществления заслушивания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73 АППК направляется уведомление об отсутствии права на применение упрощенного порядка возврата превышения НДС по форме, указанной в приложении 2 к настоящим Правилам.</w:t>
      </w:r>
    </w:p>
    <w:bookmarkEnd w:id="82"/>
    <w:bookmarkStart w:name="z93" w:id="83"/>
    <w:p>
      <w:pPr>
        <w:spacing w:after="0"/>
        <w:ind w:left="0"/>
        <w:jc w:val="both"/>
      </w:pPr>
      <w:r>
        <w:rPr>
          <w:rFonts w:ascii="Times New Roman"/>
          <w:b w:val="false"/>
          <w:i w:val="false"/>
          <w:color w:val="000000"/>
          <w:sz w:val="28"/>
        </w:rPr>
        <w:t>
      При неполном подтверждении суммы превышения НДС, предъявленного к возврату в соответствии с пунктом 26 настоящих Правил, направляется уведомление о сумме превышения налога на добавленную стоимость, подтвержденной к возврату в упрощенном порядке, по форме, указанной в приложении 3 к настоящим Правилам.</w:t>
      </w:r>
    </w:p>
    <w:bookmarkEnd w:id="83"/>
    <w:bookmarkStart w:name="z94" w:id="84"/>
    <w:p>
      <w:pPr>
        <w:spacing w:after="0"/>
        <w:ind w:left="0"/>
        <w:jc w:val="both"/>
      </w:pPr>
      <w:r>
        <w:rPr>
          <w:rFonts w:ascii="Times New Roman"/>
          <w:b w:val="false"/>
          <w:i w:val="false"/>
          <w:color w:val="000000"/>
          <w:sz w:val="28"/>
        </w:rPr>
        <w:t xml:space="preserve">
      Одновременно услугополучатель уведомляется о праве применения им порядка возврата превышения НДС, предусмотренного </w:t>
      </w:r>
      <w:r>
        <w:rPr>
          <w:rFonts w:ascii="Times New Roman"/>
          <w:b w:val="false"/>
          <w:i w:val="false"/>
          <w:color w:val="000000"/>
          <w:sz w:val="28"/>
        </w:rPr>
        <w:t>статьей 431</w:t>
      </w:r>
      <w:r>
        <w:rPr>
          <w:rFonts w:ascii="Times New Roman"/>
          <w:b w:val="false"/>
          <w:i w:val="false"/>
          <w:color w:val="000000"/>
          <w:sz w:val="28"/>
        </w:rPr>
        <w:t xml:space="preserve"> Налогового кодекса, на неподтвержденную сумму превышения НДС.</w:t>
      </w:r>
    </w:p>
    <w:bookmarkEnd w:id="84"/>
    <w:bookmarkStart w:name="z95" w:id="85"/>
    <w:p>
      <w:pPr>
        <w:spacing w:after="0"/>
        <w:ind w:left="0"/>
        <w:jc w:val="both"/>
      </w:pPr>
      <w:r>
        <w:rPr>
          <w:rFonts w:ascii="Times New Roman"/>
          <w:b w:val="false"/>
          <w:i w:val="false"/>
          <w:color w:val="000000"/>
          <w:sz w:val="28"/>
        </w:rPr>
        <w:t xml:space="preserve">
      В течение 5 (пяти) рабочих дней после получения уведомления услугополучатель письменно или в электронном виде посредством портала и (или) ИС Комитета уведомляет услугодателя о принятом решении – об отказе или согласии применения порядка возврата превышения НДС, предусмотренного </w:t>
      </w:r>
      <w:r>
        <w:rPr>
          <w:rFonts w:ascii="Times New Roman"/>
          <w:b w:val="false"/>
          <w:i w:val="false"/>
          <w:color w:val="000000"/>
          <w:sz w:val="28"/>
        </w:rPr>
        <w:t>статьей 431</w:t>
      </w:r>
      <w:r>
        <w:rPr>
          <w:rFonts w:ascii="Times New Roman"/>
          <w:b w:val="false"/>
          <w:i w:val="false"/>
          <w:color w:val="000000"/>
          <w:sz w:val="28"/>
        </w:rPr>
        <w:t xml:space="preserve"> Налогового кодекса и главой 4 настоящих Правил.</w:t>
      </w:r>
    </w:p>
    <w:bookmarkEnd w:id="85"/>
    <w:bookmarkStart w:name="z96" w:id="86"/>
    <w:p>
      <w:pPr>
        <w:spacing w:after="0"/>
        <w:ind w:left="0"/>
        <w:jc w:val="both"/>
      </w:pPr>
      <w:r>
        <w:rPr>
          <w:rFonts w:ascii="Times New Roman"/>
          <w:b w:val="false"/>
          <w:i w:val="false"/>
          <w:color w:val="000000"/>
          <w:sz w:val="28"/>
        </w:rPr>
        <w:t>
      Отсутствие соответствующего ответа от услугополучателя после истечения указанного срока является фактом отказа от возврата превышения НДС, предусмотренного статьей 431 Налогового кодекса и главой 4 настоящих Правил.</w:t>
      </w:r>
    </w:p>
    <w:bookmarkEnd w:id="86"/>
    <w:bookmarkStart w:name="z97" w:id="87"/>
    <w:p>
      <w:pPr>
        <w:spacing w:after="0"/>
        <w:ind w:left="0"/>
        <w:jc w:val="both"/>
      </w:pPr>
      <w:r>
        <w:rPr>
          <w:rFonts w:ascii="Times New Roman"/>
          <w:b w:val="false"/>
          <w:i w:val="false"/>
          <w:color w:val="000000"/>
          <w:sz w:val="28"/>
        </w:rPr>
        <w:t>
      27. В течение 1 (одного) рабочего дня с даты получения уведомления о сумме превышения НДС, подтверждҰнной к возврату в упрощенном порядке по форме, указанной в приложении 3 к настоящим Правилам, услугополучателем представляется услугодателю налоговое заявление на зачет и (или) возврат.</w:t>
      </w:r>
    </w:p>
    <w:bookmarkEnd w:id="87"/>
    <w:bookmarkStart w:name="z98" w:id="88"/>
    <w:p>
      <w:pPr>
        <w:spacing w:after="0"/>
        <w:ind w:left="0"/>
        <w:jc w:val="both"/>
      </w:pPr>
      <w:r>
        <w:rPr>
          <w:rFonts w:ascii="Times New Roman"/>
          <w:b w:val="false"/>
          <w:i w:val="false"/>
          <w:color w:val="000000"/>
          <w:sz w:val="28"/>
        </w:rPr>
        <w:t>
      28. После определения суммы превышения НДС к возврату в упрощенном порядке, услугодатель в течение 1 (одного) рабочего дня формирует отчет по сальдо расчетов.</w:t>
      </w:r>
    </w:p>
    <w:bookmarkEnd w:id="88"/>
    <w:bookmarkStart w:name="z99" w:id="89"/>
    <w:p>
      <w:pPr>
        <w:spacing w:after="0"/>
        <w:ind w:left="0"/>
        <w:jc w:val="both"/>
      </w:pPr>
      <w:r>
        <w:rPr>
          <w:rFonts w:ascii="Times New Roman"/>
          <w:b w:val="false"/>
          <w:i w:val="false"/>
          <w:color w:val="000000"/>
          <w:sz w:val="28"/>
        </w:rPr>
        <w:t>
      При этом отчет по сальдо расчетов формируется на дату составления распоряжения.</w:t>
      </w:r>
    </w:p>
    <w:bookmarkEnd w:id="89"/>
    <w:bookmarkStart w:name="z100" w:id="90"/>
    <w:p>
      <w:pPr>
        <w:spacing w:after="0"/>
        <w:ind w:left="0"/>
        <w:jc w:val="both"/>
      </w:pPr>
      <w:r>
        <w:rPr>
          <w:rFonts w:ascii="Times New Roman"/>
          <w:b w:val="false"/>
          <w:i w:val="false"/>
          <w:color w:val="000000"/>
          <w:sz w:val="28"/>
        </w:rPr>
        <w:t>
      29. На основании налогового заявления, указанного в пункте 27 настоящих Правил, составляется распоряжение на возврат в 2 (двух) экземплярах с учетом сведений, отраженных в отчете по сальдо расчетов.</w:t>
      </w:r>
    </w:p>
    <w:bookmarkEnd w:id="90"/>
    <w:bookmarkStart w:name="z101" w:id="91"/>
    <w:p>
      <w:pPr>
        <w:spacing w:after="0"/>
        <w:ind w:left="0"/>
        <w:jc w:val="both"/>
      </w:pPr>
      <w:r>
        <w:rPr>
          <w:rFonts w:ascii="Times New Roman"/>
          <w:b w:val="false"/>
          <w:i w:val="false"/>
          <w:color w:val="000000"/>
          <w:sz w:val="28"/>
        </w:rPr>
        <w:t>
      К распоряжению на возврат прилагается сальдо расчетов.</w:t>
      </w:r>
    </w:p>
    <w:bookmarkEnd w:id="91"/>
    <w:bookmarkStart w:name="z102" w:id="92"/>
    <w:p>
      <w:pPr>
        <w:spacing w:after="0"/>
        <w:ind w:left="0"/>
        <w:jc w:val="both"/>
      </w:pPr>
      <w:r>
        <w:rPr>
          <w:rFonts w:ascii="Times New Roman"/>
          <w:b w:val="false"/>
          <w:i w:val="false"/>
          <w:color w:val="000000"/>
          <w:sz w:val="28"/>
        </w:rPr>
        <w:t>
      30. Возврат превышения НДС производится по месту нахождения услугополучателя на его банковский счет при отсутствии налоговой задолженности, если иное не предусмотрено настоящим пунктом.</w:t>
      </w:r>
    </w:p>
    <w:bookmarkEnd w:id="92"/>
    <w:bookmarkStart w:name="z103" w:id="93"/>
    <w:p>
      <w:pPr>
        <w:spacing w:after="0"/>
        <w:ind w:left="0"/>
        <w:jc w:val="both"/>
      </w:pPr>
      <w:r>
        <w:rPr>
          <w:rFonts w:ascii="Times New Roman"/>
          <w:b w:val="false"/>
          <w:i w:val="false"/>
          <w:color w:val="000000"/>
          <w:sz w:val="28"/>
        </w:rPr>
        <w:t>
      При наличии задолженности услугодатель производит зачет превышения НДС в счет погашения имеющейся задолженности, в том числе задолженности структурных подразделений, без представления налогового заявления на зачет и (или) возврат.</w:t>
      </w:r>
    </w:p>
    <w:bookmarkEnd w:id="93"/>
    <w:bookmarkStart w:name="z104" w:id="94"/>
    <w:p>
      <w:pPr>
        <w:spacing w:after="0"/>
        <w:ind w:left="0"/>
        <w:jc w:val="both"/>
      </w:pPr>
      <w:r>
        <w:rPr>
          <w:rFonts w:ascii="Times New Roman"/>
          <w:b w:val="false"/>
          <w:i w:val="false"/>
          <w:color w:val="000000"/>
          <w:sz w:val="28"/>
        </w:rPr>
        <w:t>
      Возврату на его банковский счет подлежит остаток суммы превышения НДС после проведения зачета, предусмотренного настоящим пунктом.</w:t>
      </w:r>
    </w:p>
    <w:bookmarkEnd w:id="94"/>
    <w:bookmarkStart w:name="z105" w:id="95"/>
    <w:p>
      <w:pPr>
        <w:spacing w:after="0"/>
        <w:ind w:left="0"/>
        <w:jc w:val="both"/>
      </w:pPr>
      <w:r>
        <w:rPr>
          <w:rFonts w:ascii="Times New Roman"/>
          <w:b w:val="false"/>
          <w:i w:val="false"/>
          <w:color w:val="000000"/>
          <w:sz w:val="28"/>
        </w:rPr>
        <w:t>
      31. При возврате услугополучателю превышения НДС либо при отказе в применении упрощенного порядка в соответствии с пунктом 26 настоящих Правил, сумма превышения НДС, сложившаяся по декларации нарастающим итогом на конец отчетного налогового периода, подлежит возврату в соответствии с главой 4 настоящих Правил.</w:t>
      </w:r>
    </w:p>
    <w:bookmarkEnd w:id="95"/>
    <w:bookmarkStart w:name="z106" w:id="96"/>
    <w:p>
      <w:pPr>
        <w:spacing w:after="0"/>
        <w:ind w:left="0"/>
        <w:jc w:val="both"/>
      </w:pPr>
      <w:r>
        <w:rPr>
          <w:rFonts w:ascii="Times New Roman"/>
          <w:b w:val="false"/>
          <w:i w:val="false"/>
          <w:color w:val="000000"/>
          <w:sz w:val="28"/>
        </w:rPr>
        <w:t>
      32. К услугополучателю, включенному в Перечень производителей товаров собственного производства, положения настоящего параграфа применяются по правоотношениям, возникшим с 1 января 2021 года.</w:t>
      </w:r>
    </w:p>
    <w:bookmarkEnd w:id="96"/>
    <w:bookmarkStart w:name="z107" w:id="97"/>
    <w:p>
      <w:pPr>
        <w:spacing w:after="0"/>
        <w:ind w:left="0"/>
        <w:jc w:val="both"/>
      </w:pPr>
      <w:r>
        <w:rPr>
          <w:rFonts w:ascii="Times New Roman"/>
          <w:b w:val="false"/>
          <w:i w:val="false"/>
          <w:color w:val="000000"/>
          <w:sz w:val="28"/>
        </w:rPr>
        <w:t>
      Положения настоящего пункта применяются в отношении услугополучателя, включенного в Перечень производителей товаров собственного производства.</w:t>
      </w:r>
    </w:p>
    <w:bookmarkEnd w:id="97"/>
    <w:bookmarkStart w:name="z108" w:id="98"/>
    <w:p>
      <w:pPr>
        <w:spacing w:after="0"/>
        <w:ind w:left="0"/>
        <w:jc w:val="both"/>
      </w:pPr>
      <w:r>
        <w:rPr>
          <w:rFonts w:ascii="Times New Roman"/>
          <w:b w:val="false"/>
          <w:i w:val="false"/>
          <w:color w:val="000000"/>
          <w:sz w:val="28"/>
        </w:rPr>
        <w:t>
      33. К услугополучателю, включенному в Перечень субъектов предпринимательства, осуществивших конвертацию, положения настоящего параграфа применяются по правоотношениям, возникшим с 1 января 2022 года.</w:t>
      </w:r>
    </w:p>
    <w:bookmarkEnd w:id="98"/>
    <w:bookmarkStart w:name="z109" w:id="99"/>
    <w:p>
      <w:pPr>
        <w:spacing w:after="0"/>
        <w:ind w:left="0"/>
        <w:jc w:val="both"/>
      </w:pPr>
      <w:r>
        <w:rPr>
          <w:rFonts w:ascii="Times New Roman"/>
          <w:b w:val="false"/>
          <w:i w:val="false"/>
          <w:color w:val="000000"/>
          <w:sz w:val="28"/>
        </w:rPr>
        <w:t>
      Положения настоящего пункта применяются в отношении услугополучателя, включенного Перечень субъектов предпринимательства, осуществивших конвертацию.</w:t>
      </w:r>
    </w:p>
    <w:bookmarkEnd w:id="99"/>
    <w:bookmarkStart w:name="z110" w:id="100"/>
    <w:p>
      <w:pPr>
        <w:spacing w:after="0"/>
        <w:ind w:left="0"/>
        <w:jc w:val="both"/>
      </w:pPr>
      <w:r>
        <w:rPr>
          <w:rFonts w:ascii="Times New Roman"/>
          <w:b w:val="false"/>
          <w:i w:val="false"/>
          <w:color w:val="000000"/>
          <w:sz w:val="28"/>
        </w:rPr>
        <w:t>
      34. Положения главы 4 настоящих Правил не применяются в отношении услугополучателя при рассмотрении его требования в упрощенном порядке.</w:t>
      </w:r>
    </w:p>
    <w:bookmarkEnd w:id="100"/>
    <w:bookmarkStart w:name="z111" w:id="101"/>
    <w:p>
      <w:pPr>
        <w:spacing w:after="0"/>
        <w:ind w:left="0"/>
        <w:jc w:val="left"/>
      </w:pPr>
      <w:r>
        <w:rPr>
          <w:rFonts w:ascii="Times New Roman"/>
          <w:b/>
          <w:i w:val="false"/>
          <w:color w:val="000000"/>
        </w:rPr>
        <w:t xml:space="preserve"> Глава 3. Порядок применения системы управления рисками в целях подтверждения достоверности суммы превышения налога на добавленную стоимость</w:t>
      </w:r>
    </w:p>
    <w:bookmarkEnd w:id="101"/>
    <w:bookmarkStart w:name="z112" w:id="102"/>
    <w:p>
      <w:pPr>
        <w:spacing w:after="0"/>
        <w:ind w:left="0"/>
        <w:jc w:val="both"/>
      </w:pPr>
      <w:r>
        <w:rPr>
          <w:rFonts w:ascii="Times New Roman"/>
          <w:b w:val="false"/>
          <w:i w:val="false"/>
          <w:color w:val="000000"/>
          <w:sz w:val="28"/>
        </w:rPr>
        <w:t>
      35. СУР основана на оценке рисков и включает меры, вырабатываемые и (или) применяемые услугодателем в целях выявления и предупреждения риска.</w:t>
      </w:r>
    </w:p>
    <w:bookmarkEnd w:id="102"/>
    <w:bookmarkStart w:name="z113" w:id="103"/>
    <w:p>
      <w:pPr>
        <w:spacing w:after="0"/>
        <w:ind w:left="0"/>
        <w:jc w:val="both"/>
      </w:pPr>
      <w:r>
        <w:rPr>
          <w:rFonts w:ascii="Times New Roman"/>
          <w:b w:val="false"/>
          <w:i w:val="false"/>
          <w:color w:val="000000"/>
          <w:sz w:val="28"/>
        </w:rPr>
        <w:t>
      Риском является вероятность неисполнения и (или) неполного исполнения налогового обязательства услугополучателем, которые наносят ущерб государству.</w:t>
      </w:r>
    </w:p>
    <w:bookmarkEnd w:id="103"/>
    <w:bookmarkStart w:name="z114" w:id="104"/>
    <w:p>
      <w:pPr>
        <w:spacing w:after="0"/>
        <w:ind w:left="0"/>
        <w:jc w:val="both"/>
      </w:pPr>
      <w:r>
        <w:rPr>
          <w:rFonts w:ascii="Times New Roman"/>
          <w:b w:val="false"/>
          <w:i w:val="false"/>
          <w:color w:val="000000"/>
          <w:sz w:val="28"/>
        </w:rPr>
        <w:t>
      36. СУР направлена на стимулирование добросовестного осуществления услугополучателем действий (бездействия) по исполнению им налогового обязательства, а также выявление рисков извлечения услугополучателем выгоды из своих незаконных действий в целях получения налоговых выгод (налоговой экономии) и уменьшения налоговых платежей, в том числе в целях предотвращения излишнего возврата превышения НДС.</w:t>
      </w:r>
    </w:p>
    <w:bookmarkEnd w:id="104"/>
    <w:bookmarkStart w:name="z115" w:id="105"/>
    <w:p>
      <w:pPr>
        <w:spacing w:after="0"/>
        <w:ind w:left="0"/>
        <w:jc w:val="both"/>
      </w:pPr>
      <w:r>
        <w:rPr>
          <w:rFonts w:ascii="Times New Roman"/>
          <w:b w:val="false"/>
          <w:i w:val="false"/>
          <w:color w:val="000000"/>
          <w:sz w:val="28"/>
        </w:rPr>
        <w:t xml:space="preserve">
      37. СУР применяется услугодателем в целях подтверждения достоверности суммы превышения НДС при проведении тематических проверок в соответствии со </w:t>
      </w:r>
      <w:r>
        <w:rPr>
          <w:rFonts w:ascii="Times New Roman"/>
          <w:b w:val="false"/>
          <w:i w:val="false"/>
          <w:color w:val="000000"/>
          <w:sz w:val="28"/>
        </w:rPr>
        <w:t>статьей 152</w:t>
      </w:r>
      <w:r>
        <w:rPr>
          <w:rFonts w:ascii="Times New Roman"/>
          <w:b w:val="false"/>
          <w:i w:val="false"/>
          <w:color w:val="000000"/>
          <w:sz w:val="28"/>
        </w:rPr>
        <w:t xml:space="preserve"> Налогового кодекса и при определении суммы возврата превышения НДС в упрощенном порядке в соответствии со </w:t>
      </w:r>
      <w:r>
        <w:rPr>
          <w:rFonts w:ascii="Times New Roman"/>
          <w:b w:val="false"/>
          <w:i w:val="false"/>
          <w:color w:val="000000"/>
          <w:sz w:val="28"/>
        </w:rPr>
        <w:t>статьей 434</w:t>
      </w:r>
      <w:r>
        <w:rPr>
          <w:rFonts w:ascii="Times New Roman"/>
          <w:b w:val="false"/>
          <w:i w:val="false"/>
          <w:color w:val="000000"/>
          <w:sz w:val="28"/>
        </w:rPr>
        <w:t xml:space="preserve"> Налогового кодекса.</w:t>
      </w:r>
    </w:p>
    <w:bookmarkEnd w:id="105"/>
    <w:bookmarkStart w:name="z116" w:id="106"/>
    <w:p>
      <w:pPr>
        <w:spacing w:after="0"/>
        <w:ind w:left="0"/>
        <w:jc w:val="both"/>
      </w:pPr>
      <w:r>
        <w:rPr>
          <w:rFonts w:ascii="Times New Roman"/>
          <w:b w:val="false"/>
          <w:i w:val="false"/>
          <w:color w:val="000000"/>
          <w:sz w:val="28"/>
        </w:rPr>
        <w:t>
      38. Система управления рисками определяет степени риска на основе автоматизированного расчета присвоения баллов по критериям степени риска согласно приложению 2 к настоящему приказу в целях подтверждения превышения НДС с использованием ИС при проведении тематических проверок в целях определения налогоплательщиков, отнесенных к категории налогоплательщиков, находящихся в зоне риска, по которым формируется аналитический отчет "Пирамида" и при определении суммы превышения НДС, подлежащей возврату в упрощенном порядке.</w:t>
      </w:r>
    </w:p>
    <w:bookmarkEnd w:id="106"/>
    <w:bookmarkStart w:name="z117" w:id="107"/>
    <w:p>
      <w:pPr>
        <w:spacing w:after="0"/>
        <w:ind w:left="0"/>
        <w:jc w:val="both"/>
      </w:pPr>
      <w:r>
        <w:rPr>
          <w:rFonts w:ascii="Times New Roman"/>
          <w:b w:val="false"/>
          <w:i w:val="false"/>
          <w:color w:val="000000"/>
          <w:sz w:val="28"/>
        </w:rPr>
        <w:t>
      39. Для определения риска извлечения налогоплательщиком выгоды из своих незаконных действий в целях получения налоговых выгод (налоговой экономии) и уменьшения налоговых платежей применяются критерии, которые являются конфиденциальной информацией, не подлежащей разглашению, в том числе налогоплательщику, по которому произведена оценка степени (уровня) риска.</w:t>
      </w:r>
    </w:p>
    <w:bookmarkEnd w:id="107"/>
    <w:bookmarkStart w:name="z118" w:id="108"/>
    <w:p>
      <w:pPr>
        <w:spacing w:after="0"/>
        <w:ind w:left="0"/>
        <w:jc w:val="both"/>
      </w:pPr>
      <w:r>
        <w:rPr>
          <w:rFonts w:ascii="Times New Roman"/>
          <w:b w:val="false"/>
          <w:i w:val="false"/>
          <w:color w:val="000000"/>
          <w:sz w:val="28"/>
        </w:rPr>
        <w:t>
      40. В целях гибкого и оперативного управления рисками Комитет определяет порядок расчета критериев степени риска, который подлежит размещению на официальном сайте Комитета ежеквартально не позднее первого числа второго месяца отчетного периода.</w:t>
      </w:r>
    </w:p>
    <w:bookmarkEnd w:id="108"/>
    <w:bookmarkStart w:name="z119" w:id="109"/>
    <w:p>
      <w:pPr>
        <w:spacing w:after="0"/>
        <w:ind w:left="0"/>
        <w:jc w:val="left"/>
      </w:pPr>
      <w:r>
        <w:rPr>
          <w:rFonts w:ascii="Times New Roman"/>
          <w:b/>
          <w:i w:val="false"/>
          <w:color w:val="000000"/>
        </w:rPr>
        <w:t xml:space="preserve"> Параграф 3. Порядок применения системы управления рисками в целях подтверждения достоверности сумм превышения налога на добавленную стоимость при проведении тематических проверок</w:t>
      </w:r>
    </w:p>
    <w:bookmarkEnd w:id="109"/>
    <w:bookmarkStart w:name="z120" w:id="110"/>
    <w:p>
      <w:pPr>
        <w:spacing w:after="0"/>
        <w:ind w:left="0"/>
        <w:jc w:val="both"/>
      </w:pPr>
      <w:r>
        <w:rPr>
          <w:rFonts w:ascii="Times New Roman"/>
          <w:b w:val="false"/>
          <w:i w:val="false"/>
          <w:color w:val="000000"/>
          <w:sz w:val="28"/>
        </w:rPr>
        <w:t xml:space="preserve">
      41. Показатели деятельности услугополучателя, представившего требование и (или) налоговое заявление налогоплательщика по подтверждению достоверности сумм превышения НДС, представленному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145 Налогового кодекса, в связи с применением им </w:t>
      </w:r>
      <w:r>
        <w:rPr>
          <w:rFonts w:ascii="Times New Roman"/>
          <w:b w:val="false"/>
          <w:i w:val="false"/>
          <w:color w:val="000000"/>
          <w:sz w:val="28"/>
        </w:rPr>
        <w:t>пункта 2</w:t>
      </w:r>
      <w:r>
        <w:rPr>
          <w:rFonts w:ascii="Times New Roman"/>
          <w:b w:val="false"/>
          <w:i w:val="false"/>
          <w:color w:val="000000"/>
          <w:sz w:val="28"/>
        </w:rPr>
        <w:t xml:space="preserve"> статьи 432 Налогового кодекса (далее – налоговое заявление), оцениваются с использованием критериев степени риска в течение 5 (пяти) рабочих дней с даты начала тематической проверки.</w:t>
      </w:r>
    </w:p>
    <w:bookmarkEnd w:id="110"/>
    <w:bookmarkStart w:name="z121" w:id="111"/>
    <w:p>
      <w:pPr>
        <w:spacing w:after="0"/>
        <w:ind w:left="0"/>
        <w:jc w:val="both"/>
      </w:pPr>
      <w:r>
        <w:rPr>
          <w:rFonts w:ascii="Times New Roman"/>
          <w:b w:val="false"/>
          <w:i w:val="false"/>
          <w:color w:val="000000"/>
          <w:sz w:val="28"/>
        </w:rPr>
        <w:t>
      42. Баллы по критериям степени риска, по которым установлено соответствие показателям деятельности услугополучателя, суммируются для определения общего суммарного итога по всем критериям степени риска, который используется для отнесения услугополучателя к категории налогоплательщиков, имеющих низкую степень добросовестности и высокую степень риска (зона риска).</w:t>
      </w:r>
    </w:p>
    <w:bookmarkEnd w:id="111"/>
    <w:bookmarkStart w:name="z122" w:id="112"/>
    <w:p>
      <w:pPr>
        <w:spacing w:after="0"/>
        <w:ind w:left="0"/>
        <w:jc w:val="both"/>
      </w:pPr>
      <w:r>
        <w:rPr>
          <w:rFonts w:ascii="Times New Roman"/>
          <w:b w:val="false"/>
          <w:i w:val="false"/>
          <w:color w:val="000000"/>
          <w:sz w:val="28"/>
        </w:rPr>
        <w:t>
      43. Если суммарный итог баллов по результатам оценки с использованием критериев степени риска превышает порог баллов, установленный Комитетом, отчет "Пирамида" по таким налогоплательщикам не формируется.</w:t>
      </w:r>
    </w:p>
    <w:bookmarkEnd w:id="112"/>
    <w:bookmarkStart w:name="z123" w:id="113"/>
    <w:p>
      <w:pPr>
        <w:spacing w:after="0"/>
        <w:ind w:left="0"/>
        <w:jc w:val="both"/>
      </w:pPr>
      <w:r>
        <w:rPr>
          <w:rFonts w:ascii="Times New Roman"/>
          <w:b w:val="false"/>
          <w:i w:val="false"/>
          <w:color w:val="000000"/>
          <w:sz w:val="28"/>
        </w:rPr>
        <w:t>
      Если суммарный итог баллов по результатам оценки с использованием критериев степени риска не превышает порог баллов, установленный Комитетом, то по таким налогоплательщикам формируется отчет "Пирамида".</w:t>
      </w:r>
    </w:p>
    <w:bookmarkEnd w:id="113"/>
    <w:bookmarkStart w:name="z124" w:id="114"/>
    <w:p>
      <w:pPr>
        <w:spacing w:after="0"/>
        <w:ind w:left="0"/>
        <w:jc w:val="both"/>
      </w:pPr>
      <w:r>
        <w:rPr>
          <w:rFonts w:ascii="Times New Roman"/>
          <w:b w:val="false"/>
          <w:i w:val="false"/>
          <w:color w:val="000000"/>
          <w:sz w:val="28"/>
        </w:rPr>
        <w:t>
      44. Услугодатель формирует отчет "Пирамида" за проверяемый налоговый период:</w:t>
      </w:r>
    </w:p>
    <w:bookmarkEnd w:id="114"/>
    <w:bookmarkStart w:name="z125" w:id="115"/>
    <w:p>
      <w:pPr>
        <w:spacing w:after="0"/>
        <w:ind w:left="0"/>
        <w:jc w:val="both"/>
      </w:pPr>
      <w:r>
        <w:rPr>
          <w:rFonts w:ascii="Times New Roman"/>
          <w:b w:val="false"/>
          <w:i w:val="false"/>
          <w:color w:val="000000"/>
          <w:sz w:val="28"/>
        </w:rPr>
        <w:t>
      1) в течение 100 (ста) календарных дней с даты окончания срока, указанного в пункте 41 настоящих Правил, – по услугополучателю, указанному в подпункте 2) пункта 9 настоящих Правил;</w:t>
      </w:r>
    </w:p>
    <w:bookmarkEnd w:id="115"/>
    <w:bookmarkStart w:name="z126" w:id="116"/>
    <w:p>
      <w:pPr>
        <w:spacing w:after="0"/>
        <w:ind w:left="0"/>
        <w:jc w:val="both"/>
      </w:pPr>
      <w:r>
        <w:rPr>
          <w:rFonts w:ascii="Times New Roman"/>
          <w:b w:val="false"/>
          <w:i w:val="false"/>
          <w:color w:val="000000"/>
          <w:sz w:val="28"/>
        </w:rPr>
        <w:t>
      2) в течение 25 (двадцати пяти) рабочих дней с даты окончания срока, указанного в пункте 41 настоящих Правил, – по услугополучателю, относящемуся к субъектам малого предпринимательства;</w:t>
      </w:r>
    </w:p>
    <w:bookmarkEnd w:id="116"/>
    <w:bookmarkStart w:name="z127" w:id="117"/>
    <w:p>
      <w:pPr>
        <w:spacing w:after="0"/>
        <w:ind w:left="0"/>
        <w:jc w:val="both"/>
      </w:pPr>
      <w:r>
        <w:rPr>
          <w:rFonts w:ascii="Times New Roman"/>
          <w:b w:val="false"/>
          <w:i w:val="false"/>
          <w:color w:val="000000"/>
          <w:sz w:val="28"/>
        </w:rPr>
        <w:t>
      3) в течение 35 (тридцати пяти) рабочих дней с даты окончания срока, указанного в пункте 41 настоящих Правил, – по услугополучателю, относящимся к субъектам среднего и крупного предпринимательства.</w:t>
      </w:r>
    </w:p>
    <w:bookmarkEnd w:id="117"/>
    <w:bookmarkStart w:name="z128" w:id="118"/>
    <w:p>
      <w:pPr>
        <w:spacing w:after="0"/>
        <w:ind w:left="0"/>
        <w:jc w:val="both"/>
      </w:pPr>
      <w:r>
        <w:rPr>
          <w:rFonts w:ascii="Times New Roman"/>
          <w:b w:val="false"/>
          <w:i w:val="false"/>
          <w:color w:val="000000"/>
          <w:sz w:val="28"/>
        </w:rPr>
        <w:t>
      45. Для целей настоящих Правил отчетом "Пирамида" являются результаты контроля, осуществляемого услугодателем на основе изучения и анализа представленной налогоплательщиком налоговой отчетности по НДС и (или) сведений ИС, а также сведений, полученных от уполномоченных государственных органов, местных исполнительных органов, уполномоченных лиц, а также других документов и (или) сведений о деятельности налогоплательщика.</w:t>
      </w:r>
    </w:p>
    <w:bookmarkEnd w:id="118"/>
    <w:bookmarkStart w:name="z129" w:id="119"/>
    <w:p>
      <w:pPr>
        <w:spacing w:after="0"/>
        <w:ind w:left="0"/>
        <w:jc w:val="both"/>
      </w:pPr>
      <w:r>
        <w:rPr>
          <w:rFonts w:ascii="Times New Roman"/>
          <w:b w:val="false"/>
          <w:i w:val="false"/>
          <w:color w:val="000000"/>
          <w:sz w:val="28"/>
        </w:rPr>
        <w:t>
      Отчет "Пирамида" формируется с учетом:</w:t>
      </w:r>
    </w:p>
    <w:bookmarkEnd w:id="119"/>
    <w:bookmarkStart w:name="z130" w:id="120"/>
    <w:p>
      <w:pPr>
        <w:spacing w:after="0"/>
        <w:ind w:left="0"/>
        <w:jc w:val="both"/>
      </w:pPr>
      <w:r>
        <w:rPr>
          <w:rFonts w:ascii="Times New Roman"/>
          <w:b w:val="false"/>
          <w:i w:val="false"/>
          <w:color w:val="000000"/>
          <w:sz w:val="28"/>
        </w:rPr>
        <w:t>
      риска неисполнения налоговых обязательств и</w:t>
      </w:r>
    </w:p>
    <w:bookmarkEnd w:id="120"/>
    <w:bookmarkStart w:name="z131" w:id="121"/>
    <w:p>
      <w:pPr>
        <w:spacing w:after="0"/>
        <w:ind w:left="0"/>
        <w:jc w:val="both"/>
      </w:pPr>
      <w:r>
        <w:rPr>
          <w:rFonts w:ascii="Times New Roman"/>
          <w:b w:val="false"/>
          <w:i w:val="false"/>
          <w:color w:val="000000"/>
          <w:sz w:val="28"/>
        </w:rPr>
        <w:t>
      риска, указанного в пункте 47 настоящих Правил, в том числе с использованием фиктивных (бестоварных) операций.</w:t>
      </w:r>
    </w:p>
    <w:bookmarkEnd w:id="121"/>
    <w:bookmarkStart w:name="z132" w:id="122"/>
    <w:p>
      <w:pPr>
        <w:spacing w:after="0"/>
        <w:ind w:left="0"/>
        <w:jc w:val="both"/>
      </w:pPr>
      <w:r>
        <w:rPr>
          <w:rFonts w:ascii="Times New Roman"/>
          <w:b w:val="false"/>
          <w:i w:val="false"/>
          <w:color w:val="000000"/>
          <w:sz w:val="28"/>
        </w:rPr>
        <w:t>
      46. Риском неисполнения налоговых обязательств признается выявленные расхождения в результате сверки сведений налоговой отчетности поставщика и сведений ИС, а также другие сведения, указывающие на неисполнение налоговых обязательств по исчислению и уплате НДС в бюджет.</w:t>
      </w:r>
    </w:p>
    <w:bookmarkEnd w:id="122"/>
    <w:bookmarkStart w:name="z133" w:id="123"/>
    <w:p>
      <w:pPr>
        <w:spacing w:after="0"/>
        <w:ind w:left="0"/>
        <w:jc w:val="both"/>
      </w:pPr>
      <w:r>
        <w:rPr>
          <w:rFonts w:ascii="Times New Roman"/>
          <w:b w:val="false"/>
          <w:i w:val="false"/>
          <w:color w:val="000000"/>
          <w:sz w:val="28"/>
        </w:rPr>
        <w:t>
      Услугодатель прекращает дальнейшее формирование отчета "Пирамида" по поставщикам по риску неисполнения налоговых обязательств в случаях, если при формировании отчета "Пирамида" установлен поставщик, являющийся налогоплательщиком:</w:t>
      </w:r>
    </w:p>
    <w:bookmarkEnd w:id="123"/>
    <w:bookmarkStart w:name="z134" w:id="124"/>
    <w:p>
      <w:pPr>
        <w:spacing w:after="0"/>
        <w:ind w:left="0"/>
        <w:jc w:val="both"/>
      </w:pPr>
      <w:r>
        <w:rPr>
          <w:rFonts w:ascii="Times New Roman"/>
          <w:b w:val="false"/>
          <w:i w:val="false"/>
          <w:color w:val="000000"/>
          <w:sz w:val="28"/>
        </w:rPr>
        <w:t>
      1) состоящим на горизонтальном мониторинге;</w:t>
      </w:r>
    </w:p>
    <w:bookmarkEnd w:id="124"/>
    <w:bookmarkStart w:name="z135" w:id="125"/>
    <w:p>
      <w:pPr>
        <w:spacing w:after="0"/>
        <w:ind w:left="0"/>
        <w:jc w:val="both"/>
      </w:pPr>
      <w:r>
        <w:rPr>
          <w:rFonts w:ascii="Times New Roman"/>
          <w:b w:val="false"/>
          <w:i w:val="false"/>
          <w:color w:val="000000"/>
          <w:sz w:val="28"/>
        </w:rPr>
        <w:t>
      2) производящим товары собственного производства, в том числе налогоплательщиком-сельхозтоваропроизводителем (за исключением производителей шкур крупного и мелкогорогатого скота и лиц, перерабатывающих лом цветных и черных металлов), включенным в Перечень производителей товаров собственного производства.</w:t>
      </w:r>
    </w:p>
    <w:bookmarkEnd w:id="125"/>
    <w:bookmarkStart w:name="z136" w:id="126"/>
    <w:p>
      <w:pPr>
        <w:spacing w:after="0"/>
        <w:ind w:left="0"/>
        <w:jc w:val="both"/>
      </w:pPr>
      <w:r>
        <w:rPr>
          <w:rFonts w:ascii="Times New Roman"/>
          <w:b w:val="false"/>
          <w:i w:val="false"/>
          <w:color w:val="000000"/>
          <w:sz w:val="28"/>
        </w:rPr>
        <w:t>
      Производителем товаров собственного производства в рамках настоящих Правил является поставщик, признанный производителем в течение всего проверяемого периода услугополучателя;</w:t>
      </w:r>
    </w:p>
    <w:bookmarkEnd w:id="126"/>
    <w:bookmarkStart w:name="z137" w:id="127"/>
    <w:p>
      <w:pPr>
        <w:spacing w:after="0"/>
        <w:ind w:left="0"/>
        <w:jc w:val="both"/>
      </w:pPr>
      <w:r>
        <w:rPr>
          <w:rFonts w:ascii="Times New Roman"/>
          <w:b w:val="false"/>
          <w:i w:val="false"/>
          <w:color w:val="000000"/>
          <w:sz w:val="28"/>
        </w:rPr>
        <w:t>
      3) осуществляющим деятельность в рамках контракта на недропользование, заключенного в соответствии с законодательством Республики Казахстан о недрах и недропользовании, и имеющих средний коэффициент налоговой нагрузки не менее 20 (двадцати) процентов, рассчитанный за последние 5 (пять) лет, предшествующих налоговому периоду, в котором предъявлено требование;</w:t>
      </w:r>
    </w:p>
    <w:bookmarkEnd w:id="127"/>
    <w:bookmarkStart w:name="z138" w:id="128"/>
    <w:p>
      <w:pPr>
        <w:spacing w:after="0"/>
        <w:ind w:left="0"/>
        <w:jc w:val="both"/>
      </w:pPr>
      <w:r>
        <w:rPr>
          <w:rFonts w:ascii="Times New Roman"/>
          <w:b w:val="false"/>
          <w:i w:val="false"/>
          <w:color w:val="000000"/>
          <w:sz w:val="28"/>
        </w:rPr>
        <w:t>
      4) осуществляющим поставку электрической и тепловой энергии, воды и (или) газа, за исключением электрической и тепловой энергии, воды и (или) газа, которые в дальнейшем экспортированы их покупателем;</w:t>
      </w:r>
    </w:p>
    <w:bookmarkEnd w:id="128"/>
    <w:bookmarkStart w:name="z139" w:id="129"/>
    <w:p>
      <w:pPr>
        <w:spacing w:after="0"/>
        <w:ind w:left="0"/>
        <w:jc w:val="both"/>
      </w:pPr>
      <w:r>
        <w:rPr>
          <w:rFonts w:ascii="Times New Roman"/>
          <w:b w:val="false"/>
          <w:i w:val="false"/>
          <w:color w:val="000000"/>
          <w:sz w:val="28"/>
        </w:rPr>
        <w:t>
      5) осуществляющим поставку услуг связи;</w:t>
      </w:r>
    </w:p>
    <w:bookmarkEnd w:id="129"/>
    <w:bookmarkStart w:name="z140" w:id="130"/>
    <w:p>
      <w:pPr>
        <w:spacing w:after="0"/>
        <w:ind w:left="0"/>
        <w:jc w:val="both"/>
      </w:pPr>
      <w:r>
        <w:rPr>
          <w:rFonts w:ascii="Times New Roman"/>
          <w:b w:val="false"/>
          <w:i w:val="false"/>
          <w:color w:val="000000"/>
          <w:sz w:val="28"/>
        </w:rPr>
        <w:t>
      6) у которых сумма НДС, отнесенная в зачет, не превышает 10-кратного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(далее – МРП), на дату формирования отчета "Пирамида". Положения настоящего пункта не применяются, если непосредственные поставщики являются взаимосвязанными сторонами и (или) лицами, находящимися под контролем по отношению к услугополучателю, в отношении которого проводится тематическая проверка.</w:t>
      </w:r>
    </w:p>
    <w:bookmarkEnd w:id="130"/>
    <w:bookmarkStart w:name="z141" w:id="131"/>
    <w:p>
      <w:pPr>
        <w:spacing w:after="0"/>
        <w:ind w:left="0"/>
        <w:jc w:val="both"/>
      </w:pPr>
      <w:r>
        <w:rPr>
          <w:rFonts w:ascii="Times New Roman"/>
          <w:b w:val="false"/>
          <w:i w:val="false"/>
          <w:color w:val="000000"/>
          <w:sz w:val="28"/>
        </w:rPr>
        <w:t>
      47. Риском извлечения услугополучателем выгоды из своих незаконных действий в целях получения налоговых выгод (налоговой экономии) и уменьшения налоговых платежей признается:</w:t>
      </w:r>
    </w:p>
    <w:bookmarkEnd w:id="131"/>
    <w:bookmarkStart w:name="z142" w:id="132"/>
    <w:p>
      <w:pPr>
        <w:spacing w:after="0"/>
        <w:ind w:left="0"/>
        <w:jc w:val="both"/>
      </w:pPr>
      <w:r>
        <w:rPr>
          <w:rFonts w:ascii="Times New Roman"/>
          <w:b w:val="false"/>
          <w:i w:val="false"/>
          <w:color w:val="000000"/>
          <w:sz w:val="28"/>
        </w:rPr>
        <w:t>
      1) применение схем уклонения от уплаты налогов, в том числе заключение сделок с целью получения права на зачет сумм НДС без фактической поставки товаров, выполнения работ, оказания услуг и (или) заключение сделок с целью увеличения добавленной стоимости товара, соответственно, наращивания превышения НДС;</w:t>
      </w:r>
    </w:p>
    <w:bookmarkEnd w:id="132"/>
    <w:bookmarkStart w:name="z143" w:id="133"/>
    <w:p>
      <w:pPr>
        <w:spacing w:after="0"/>
        <w:ind w:left="0"/>
        <w:jc w:val="both"/>
      </w:pPr>
      <w:r>
        <w:rPr>
          <w:rFonts w:ascii="Times New Roman"/>
          <w:b w:val="false"/>
          <w:i w:val="false"/>
          <w:color w:val="000000"/>
          <w:sz w:val="28"/>
        </w:rPr>
        <w:t>
      2) действия, направленные на вывод денежных средств в теневую экономику и обналичивание денежных средств;</w:t>
      </w:r>
    </w:p>
    <w:bookmarkEnd w:id="133"/>
    <w:bookmarkStart w:name="z144" w:id="134"/>
    <w:p>
      <w:pPr>
        <w:spacing w:after="0"/>
        <w:ind w:left="0"/>
        <w:jc w:val="both"/>
      </w:pPr>
      <w:r>
        <w:rPr>
          <w:rFonts w:ascii="Times New Roman"/>
          <w:b w:val="false"/>
          <w:i w:val="false"/>
          <w:color w:val="000000"/>
          <w:sz w:val="28"/>
        </w:rPr>
        <w:t>
      3) притворные сделки, совершенные с целью прикрыть другую сделку (значительное занижение или завышение цены сделок).</w:t>
      </w:r>
    </w:p>
    <w:bookmarkEnd w:id="134"/>
    <w:bookmarkStart w:name="z145" w:id="135"/>
    <w:p>
      <w:pPr>
        <w:spacing w:after="0"/>
        <w:ind w:left="0"/>
        <w:jc w:val="both"/>
      </w:pPr>
      <w:r>
        <w:rPr>
          <w:rFonts w:ascii="Times New Roman"/>
          <w:b w:val="false"/>
          <w:i w:val="false"/>
          <w:color w:val="000000"/>
          <w:sz w:val="28"/>
        </w:rPr>
        <w:t>
      В части установления данных рисков, отчет "Пирамида" формируется независимо от категории и (или) статуса поставщика, за исключением поставщиков, указанных в подпунктах 4), 5) и 6) пункта 46 настоящих Правил.</w:t>
      </w:r>
    </w:p>
    <w:bookmarkEnd w:id="135"/>
    <w:bookmarkStart w:name="z146" w:id="136"/>
    <w:p>
      <w:pPr>
        <w:spacing w:after="0"/>
        <w:ind w:left="0"/>
        <w:jc w:val="both"/>
      </w:pPr>
      <w:r>
        <w:rPr>
          <w:rFonts w:ascii="Times New Roman"/>
          <w:b w:val="false"/>
          <w:i w:val="false"/>
          <w:color w:val="000000"/>
          <w:sz w:val="28"/>
        </w:rPr>
        <w:t>
      При установлении данных рисков ОГД, осуществляющий тематическую проверку, назначает встречную проверку поставщика в соответствии с параграфом 2 главы 4 настоящих Правил.</w:t>
      </w:r>
    </w:p>
    <w:bookmarkEnd w:id="136"/>
    <w:bookmarkStart w:name="z147" w:id="137"/>
    <w:p>
      <w:pPr>
        <w:spacing w:after="0"/>
        <w:ind w:left="0"/>
        <w:jc w:val="both"/>
      </w:pPr>
      <w:r>
        <w:rPr>
          <w:rFonts w:ascii="Times New Roman"/>
          <w:b w:val="false"/>
          <w:i w:val="false"/>
          <w:color w:val="000000"/>
          <w:sz w:val="28"/>
        </w:rPr>
        <w:t>
      48. ОГД, осуществляющим тематическую проверку в пределах сроков, указанных в пункте 44 настоящих Правил, анализируются результаты отчета "Пирамида".</w:t>
      </w:r>
    </w:p>
    <w:bookmarkEnd w:id="137"/>
    <w:bookmarkStart w:name="z148" w:id="138"/>
    <w:p>
      <w:pPr>
        <w:spacing w:after="0"/>
        <w:ind w:left="0"/>
        <w:jc w:val="both"/>
      </w:pPr>
      <w:r>
        <w:rPr>
          <w:rFonts w:ascii="Times New Roman"/>
          <w:b w:val="false"/>
          <w:i w:val="false"/>
          <w:color w:val="000000"/>
          <w:sz w:val="28"/>
        </w:rPr>
        <w:t>
      При этом решение о направлении уведомления, принимается только по тем налогоплательщикам, по которым выявлены нарушения налогового законодательства.</w:t>
      </w:r>
    </w:p>
    <w:bookmarkEnd w:id="138"/>
    <w:bookmarkStart w:name="z149" w:id="139"/>
    <w:p>
      <w:pPr>
        <w:spacing w:after="0"/>
        <w:ind w:left="0"/>
        <w:jc w:val="both"/>
      </w:pPr>
      <w:r>
        <w:rPr>
          <w:rFonts w:ascii="Times New Roman"/>
          <w:b w:val="false"/>
          <w:i w:val="false"/>
          <w:color w:val="000000"/>
          <w:sz w:val="28"/>
        </w:rPr>
        <w:t>
      В целях настоящих Правил нарушениями налогового законодательства признаются нарушения, выявленные ОГД по результатам камерального контроля, указанные в пункте 52 настоящих Правил с учетом степени риска, указанных в пункте 47 настоящих Правил.</w:t>
      </w:r>
    </w:p>
    <w:bookmarkEnd w:id="139"/>
    <w:bookmarkStart w:name="z150" w:id="140"/>
    <w:p>
      <w:pPr>
        <w:spacing w:after="0"/>
        <w:ind w:left="0"/>
        <w:jc w:val="both"/>
      </w:pPr>
      <w:r>
        <w:rPr>
          <w:rFonts w:ascii="Times New Roman"/>
          <w:b w:val="false"/>
          <w:i w:val="false"/>
          <w:color w:val="000000"/>
          <w:sz w:val="28"/>
        </w:rPr>
        <w:t>
      ОГД, назначивший тематическую проверку, направляет запрос о принятии мер на устранение нарушений в ОГД по месту нахождения поставщика, по которому выявлены нарушения, не позднее 5 (пяти) рабочих дней с даты окончания срока, указанного в пункте 44 настоящих Правил.</w:t>
      </w:r>
    </w:p>
    <w:bookmarkEnd w:id="140"/>
    <w:bookmarkStart w:name="z151" w:id="141"/>
    <w:p>
      <w:pPr>
        <w:spacing w:after="0"/>
        <w:ind w:left="0"/>
        <w:jc w:val="both"/>
      </w:pPr>
      <w:r>
        <w:rPr>
          <w:rFonts w:ascii="Times New Roman"/>
          <w:b w:val="false"/>
          <w:i w:val="false"/>
          <w:color w:val="000000"/>
          <w:sz w:val="28"/>
        </w:rPr>
        <w:t>
      49. ОГД, получивший запрос о принятии мер на устранение нарушений, в течение 5 (пяти) рабочих дней с даты получения такого запроса направляет:</w:t>
      </w:r>
    </w:p>
    <w:bookmarkEnd w:id="141"/>
    <w:bookmarkStart w:name="z152" w:id="142"/>
    <w:p>
      <w:pPr>
        <w:spacing w:after="0"/>
        <w:ind w:left="0"/>
        <w:jc w:val="both"/>
      </w:pPr>
      <w:r>
        <w:rPr>
          <w:rFonts w:ascii="Times New Roman"/>
          <w:b w:val="false"/>
          <w:i w:val="false"/>
          <w:color w:val="000000"/>
          <w:sz w:val="28"/>
        </w:rPr>
        <w:t>
      по нарушениям с низкой степенью риска – извещение о нарушениях, выявленных по результатам камерального контроля, с приложением описания выявленных нарушений;</w:t>
      </w:r>
    </w:p>
    <w:bookmarkEnd w:id="142"/>
    <w:bookmarkStart w:name="z153" w:id="143"/>
    <w:p>
      <w:pPr>
        <w:spacing w:after="0"/>
        <w:ind w:left="0"/>
        <w:jc w:val="both"/>
      </w:pPr>
      <w:r>
        <w:rPr>
          <w:rFonts w:ascii="Times New Roman"/>
          <w:b w:val="false"/>
          <w:i w:val="false"/>
          <w:color w:val="000000"/>
          <w:sz w:val="28"/>
        </w:rPr>
        <w:t>
      по остальным нарушениям – уведомление, с приложением описания выявленных нарушений.</w:t>
      </w:r>
    </w:p>
    <w:bookmarkEnd w:id="143"/>
    <w:bookmarkStart w:name="z154" w:id="144"/>
    <w:p>
      <w:pPr>
        <w:spacing w:after="0"/>
        <w:ind w:left="0"/>
        <w:jc w:val="both"/>
      </w:pPr>
      <w:r>
        <w:rPr>
          <w:rFonts w:ascii="Times New Roman"/>
          <w:b w:val="false"/>
          <w:i w:val="false"/>
          <w:color w:val="000000"/>
          <w:sz w:val="28"/>
        </w:rPr>
        <w:t>
      Уведомление и (или) извещение, указанные в части первой настоящего пункта, в адрес налогоплательщика не направляется, если выявленное нарушение устранено по результатам налоговой проверки, проведенной ранее у такого налогоплательщика, либо самостоятельного устранения.</w:t>
      </w:r>
    </w:p>
    <w:bookmarkEnd w:id="144"/>
    <w:bookmarkStart w:name="z155" w:id="145"/>
    <w:p>
      <w:pPr>
        <w:spacing w:after="0"/>
        <w:ind w:left="0"/>
        <w:jc w:val="both"/>
      </w:pPr>
      <w:r>
        <w:rPr>
          <w:rFonts w:ascii="Times New Roman"/>
          <w:b w:val="false"/>
          <w:i w:val="false"/>
          <w:color w:val="000000"/>
          <w:sz w:val="28"/>
        </w:rPr>
        <w:t>
      При этом ОГД ответ на запрос на устранение нарушений в адрес услугодателя, от которого поступил такой запрос, направляется в течение 5 (пяти) рабочих дней с даты исполнения налогоплательщиком уведомления или получения такого запроса при устранении нарушений по результатам ранее проведенной налоговой проверки, либо самостоятельного устранения.</w:t>
      </w:r>
    </w:p>
    <w:bookmarkEnd w:id="145"/>
    <w:bookmarkStart w:name="z156" w:id="146"/>
    <w:p>
      <w:pPr>
        <w:spacing w:after="0"/>
        <w:ind w:left="0"/>
        <w:jc w:val="both"/>
      </w:pPr>
      <w:r>
        <w:rPr>
          <w:rFonts w:ascii="Times New Roman"/>
          <w:b w:val="false"/>
          <w:i w:val="false"/>
          <w:color w:val="000000"/>
          <w:sz w:val="28"/>
        </w:rPr>
        <w:t>
      50. ОГД, осуществляющим тематическую проверку, при выявлении по результатам анализа отчета "Пирамида" поставщиков с признаками в операциях рисков, указанных в пункте 47 настоящих Правил, с целью получения дополнительной информации о таких операциях, подтверждения факта и содержания операций назначаются встречные проверки в соответствии с параграфом 2 главы 4 настоящих Правил.</w:t>
      </w:r>
    </w:p>
    <w:bookmarkEnd w:id="146"/>
    <w:bookmarkStart w:name="z157" w:id="147"/>
    <w:p>
      <w:pPr>
        <w:spacing w:after="0"/>
        <w:ind w:left="0"/>
        <w:jc w:val="both"/>
      </w:pPr>
      <w:r>
        <w:rPr>
          <w:rFonts w:ascii="Times New Roman"/>
          <w:b w:val="false"/>
          <w:i w:val="false"/>
          <w:color w:val="000000"/>
          <w:sz w:val="28"/>
        </w:rPr>
        <w:t>
      51. Если на момент проведения тематической проверки поставщик прекратил деятельность в связи с ликвидацией и в отношении такого поставщика ликвидационная налоговая проверка проведена, то сумма НДС, указанная в счете-фактуре, выписанном таким поставщиком, учитывается по сведениям, имеющимся в ИС ОГД, в том числе, выписанных электронных счетов-фактур реестра и (или) счетов-фактур по реализованным товарам, выполненным работам и оказанным услугам, с учетом результатов проверки.</w:t>
      </w:r>
    </w:p>
    <w:bookmarkEnd w:id="147"/>
    <w:bookmarkStart w:name="z158" w:id="148"/>
    <w:p>
      <w:pPr>
        <w:spacing w:after="0"/>
        <w:ind w:left="0"/>
        <w:jc w:val="both"/>
      </w:pPr>
      <w:r>
        <w:rPr>
          <w:rFonts w:ascii="Times New Roman"/>
          <w:b w:val="false"/>
          <w:i w:val="false"/>
          <w:color w:val="000000"/>
          <w:sz w:val="28"/>
        </w:rPr>
        <w:t>
      52. При выявлении по результатам отчета "Пирамида" у поставщиков товаров, работ, услуг нарушений налогового законодательства, подтверждение достоверности суммы превышения НДС, производится в пределах сумм, указанных в требовании и (или) в налоговом заявлении, уменьшенных на суммы превышения НДС, приходящиеся на поставщиков товаров, работ, услуг, у которых установлены нарушения налогового законодательства, учитывая следующие факты, но не ограничиваясь ими:</w:t>
      </w:r>
    </w:p>
    <w:bookmarkEnd w:id="148"/>
    <w:bookmarkStart w:name="z159" w:id="149"/>
    <w:p>
      <w:pPr>
        <w:spacing w:after="0"/>
        <w:ind w:left="0"/>
        <w:jc w:val="both"/>
      </w:pPr>
      <w:r>
        <w:rPr>
          <w:rFonts w:ascii="Times New Roman"/>
          <w:b w:val="false"/>
          <w:i w:val="false"/>
          <w:color w:val="000000"/>
          <w:sz w:val="28"/>
        </w:rPr>
        <w:t>
      1) расхождения между сведениями, отраженными в налоговой отчетности по НДС у поставщика и (или) сведениями ИС электронных счетов фактур (далее – ЭСФ) и других ИС ОГД;</w:t>
      </w:r>
    </w:p>
    <w:bookmarkEnd w:id="149"/>
    <w:bookmarkStart w:name="z160" w:id="150"/>
    <w:p>
      <w:pPr>
        <w:spacing w:after="0"/>
        <w:ind w:left="0"/>
        <w:jc w:val="both"/>
      </w:pPr>
      <w:r>
        <w:rPr>
          <w:rFonts w:ascii="Times New Roman"/>
          <w:b w:val="false"/>
          <w:i w:val="false"/>
          <w:color w:val="000000"/>
          <w:sz w:val="28"/>
        </w:rPr>
        <w:t>
      2) расхождения между сведениями, отраженными в налоговой отчетности по НДС у поставщика и (или) сведений, указанных в реестре счетов-фактур по реализованным товарам, работам, услугам, и сведениями в реестре счетов-фактур покупателя по приобретенным им товарам, работам, услугам;</w:t>
      </w:r>
    </w:p>
    <w:bookmarkEnd w:id="150"/>
    <w:bookmarkStart w:name="z161" w:id="151"/>
    <w:p>
      <w:pPr>
        <w:spacing w:after="0"/>
        <w:ind w:left="0"/>
        <w:jc w:val="both"/>
      </w:pPr>
      <w:r>
        <w:rPr>
          <w:rFonts w:ascii="Times New Roman"/>
          <w:b w:val="false"/>
          <w:i w:val="false"/>
          <w:color w:val="000000"/>
          <w:sz w:val="28"/>
        </w:rPr>
        <w:t>
      3) отнесение в зачет сумм НДС по взаиморасчетам с лицом, снятым с регистрационного учета по НДС, в том числе ликвидированным, бездействующим, банкротом, – с даты снятия такого лица с регистрационного учета по НДС в соответствии со статьей 85 Налогового кодекса;</w:t>
      </w:r>
    </w:p>
    <w:bookmarkEnd w:id="151"/>
    <w:bookmarkStart w:name="z162" w:id="152"/>
    <w:p>
      <w:pPr>
        <w:spacing w:after="0"/>
        <w:ind w:left="0"/>
        <w:jc w:val="both"/>
      </w:pPr>
      <w:r>
        <w:rPr>
          <w:rFonts w:ascii="Times New Roman"/>
          <w:b w:val="false"/>
          <w:i w:val="false"/>
          <w:color w:val="000000"/>
          <w:sz w:val="28"/>
        </w:rPr>
        <w:t>
      4) отнесение в зачет сумм НДС по сделке, признанной недействительной на основании вступившего в законную силу решения суда;</w:t>
      </w:r>
    </w:p>
    <w:bookmarkEnd w:id="152"/>
    <w:bookmarkStart w:name="z163" w:id="153"/>
    <w:p>
      <w:pPr>
        <w:spacing w:after="0"/>
        <w:ind w:left="0"/>
        <w:jc w:val="both"/>
      </w:pPr>
      <w:r>
        <w:rPr>
          <w:rFonts w:ascii="Times New Roman"/>
          <w:b w:val="false"/>
          <w:i w:val="false"/>
          <w:color w:val="000000"/>
          <w:sz w:val="28"/>
        </w:rPr>
        <w:t xml:space="preserve">
      5) отнесение в зачет сумм НДС по взаиморасчетам с поставщиком, по деятельности которого в отношении руководителя (учредителя) имеется факт регистрации в Едином реестре досудебного расследования уголовного дела по правонарушениям, указанным в </w:t>
      </w:r>
      <w:r>
        <w:rPr>
          <w:rFonts w:ascii="Times New Roman"/>
          <w:b w:val="false"/>
          <w:i w:val="false"/>
          <w:color w:val="000000"/>
          <w:sz w:val="28"/>
        </w:rPr>
        <w:t>статьях 216</w:t>
      </w:r>
      <w:r>
        <w:rPr>
          <w:rFonts w:ascii="Times New Roman"/>
          <w:b w:val="false"/>
          <w:i w:val="false"/>
          <w:color w:val="000000"/>
          <w:sz w:val="28"/>
        </w:rPr>
        <w:t xml:space="preserve"> и </w:t>
      </w:r>
      <w:r>
        <w:rPr>
          <w:rFonts w:ascii="Times New Roman"/>
          <w:b w:val="false"/>
          <w:i w:val="false"/>
          <w:color w:val="000000"/>
          <w:sz w:val="28"/>
        </w:rPr>
        <w:t>245</w:t>
      </w:r>
      <w:r>
        <w:rPr>
          <w:rFonts w:ascii="Times New Roman"/>
          <w:b w:val="false"/>
          <w:i w:val="false"/>
          <w:color w:val="000000"/>
          <w:sz w:val="28"/>
        </w:rPr>
        <w:t xml:space="preserve"> Уголовного кодекса Республики Казахстан, за исключением прекращенных по реабилитирующим основаниям.</w:t>
      </w:r>
    </w:p>
    <w:bookmarkEnd w:id="153"/>
    <w:bookmarkStart w:name="z164" w:id="154"/>
    <w:p>
      <w:pPr>
        <w:spacing w:after="0"/>
        <w:ind w:left="0"/>
        <w:jc w:val="both"/>
      </w:pPr>
      <w:r>
        <w:rPr>
          <w:rFonts w:ascii="Times New Roman"/>
          <w:b w:val="false"/>
          <w:i w:val="false"/>
          <w:color w:val="000000"/>
          <w:sz w:val="28"/>
        </w:rPr>
        <w:t>
      6) отнесение в зачет сумм НДС по взаиморасчетам с поставщиком, в отношении которого выявлены риски, предусмотренные пунктом 47 настоящих Правил;</w:t>
      </w:r>
    </w:p>
    <w:bookmarkEnd w:id="154"/>
    <w:bookmarkStart w:name="z165" w:id="155"/>
    <w:p>
      <w:pPr>
        <w:spacing w:after="0"/>
        <w:ind w:left="0"/>
        <w:jc w:val="both"/>
      </w:pPr>
      <w:r>
        <w:rPr>
          <w:rFonts w:ascii="Times New Roman"/>
          <w:b w:val="false"/>
          <w:i w:val="false"/>
          <w:color w:val="000000"/>
          <w:sz w:val="28"/>
        </w:rPr>
        <w:t>
      7) отнесение в зачет сумм НДС по взаиморасчетам с поставщиком, которым не исполнено налоговое обязательство по уплате начисленных сумм НДС.</w:t>
      </w:r>
    </w:p>
    <w:bookmarkEnd w:id="155"/>
    <w:bookmarkStart w:name="z166" w:id="156"/>
    <w:p>
      <w:pPr>
        <w:spacing w:after="0"/>
        <w:ind w:left="0"/>
        <w:jc w:val="both"/>
      </w:pPr>
      <w:r>
        <w:rPr>
          <w:rFonts w:ascii="Times New Roman"/>
          <w:b w:val="false"/>
          <w:i w:val="false"/>
          <w:color w:val="000000"/>
          <w:sz w:val="28"/>
        </w:rPr>
        <w:t>
      53. Сумма превышения НДС, подлежащая подтверждению, определяется в следующем порядке:</w:t>
      </w:r>
    </w:p>
    <w:bookmarkEnd w:id="156"/>
    <w:bookmarkStart w:name="z167" w:id="157"/>
    <w:p>
      <w:pPr>
        <w:spacing w:after="0"/>
        <w:ind w:left="0"/>
        <w:jc w:val="both"/>
      </w:pPr>
      <w:r>
        <w:rPr>
          <w:rFonts w:ascii="Times New Roman"/>
          <w:b w:val="false"/>
          <w:i w:val="false"/>
          <w:color w:val="000000"/>
          <w:sz w:val="28"/>
        </w:rPr>
        <w:t>
      1) устанавливается наименьшая из сумм НДС, отнесенных в зачет поставщиками товаров, работ, услуг, начиная от каждого налогоплательщика в пределах суммы нарушения налогового законодательства с учетом фактов, указанных в пункте 52 настоящих Правил, до услугополучателя, представившего требование о возврате НДС и (или) налоговое заявление;</w:t>
      </w:r>
    </w:p>
    <w:bookmarkEnd w:id="157"/>
    <w:bookmarkStart w:name="z168" w:id="158"/>
    <w:p>
      <w:pPr>
        <w:spacing w:after="0"/>
        <w:ind w:left="0"/>
        <w:jc w:val="both"/>
      </w:pPr>
      <w:r>
        <w:rPr>
          <w:rFonts w:ascii="Times New Roman"/>
          <w:b w:val="false"/>
          <w:i w:val="false"/>
          <w:color w:val="000000"/>
          <w:sz w:val="28"/>
        </w:rPr>
        <w:t>
      2) устанавливается наименьшая из следующих сумм в совокупности:</w:t>
      </w:r>
    </w:p>
    <w:bookmarkEnd w:id="158"/>
    <w:bookmarkStart w:name="z169" w:id="159"/>
    <w:p>
      <w:pPr>
        <w:spacing w:after="0"/>
        <w:ind w:left="0"/>
        <w:jc w:val="both"/>
      </w:pPr>
      <w:r>
        <w:rPr>
          <w:rFonts w:ascii="Times New Roman"/>
          <w:b w:val="false"/>
          <w:i w:val="false"/>
          <w:color w:val="000000"/>
          <w:sz w:val="28"/>
        </w:rPr>
        <w:t>
      суммы НДС, суммарно сложившейся из сумм НДС, определенных в соответствии с подпунктом 1) настоящего пункта;</w:t>
      </w:r>
    </w:p>
    <w:bookmarkEnd w:id="159"/>
    <w:bookmarkStart w:name="z170" w:id="160"/>
    <w:p>
      <w:pPr>
        <w:spacing w:after="0"/>
        <w:ind w:left="0"/>
        <w:jc w:val="both"/>
      </w:pPr>
      <w:r>
        <w:rPr>
          <w:rFonts w:ascii="Times New Roman"/>
          <w:b w:val="false"/>
          <w:i w:val="false"/>
          <w:color w:val="000000"/>
          <w:sz w:val="28"/>
        </w:rPr>
        <w:t>
      суммы НДС, отнесенной в зачет услугополучателем, представившим требование о возврате НДС или налоговое заявление, от непосредственного поставщика;</w:t>
      </w:r>
    </w:p>
    <w:bookmarkEnd w:id="160"/>
    <w:bookmarkStart w:name="z171" w:id="161"/>
    <w:p>
      <w:pPr>
        <w:spacing w:after="0"/>
        <w:ind w:left="0"/>
        <w:jc w:val="both"/>
      </w:pPr>
      <w:r>
        <w:rPr>
          <w:rFonts w:ascii="Times New Roman"/>
          <w:b w:val="false"/>
          <w:i w:val="false"/>
          <w:color w:val="000000"/>
          <w:sz w:val="28"/>
        </w:rPr>
        <w:t>
      3) из суммы превышения НДС, указанной в требовании о возврате НДС или налоговом заявлении, вычитаются суммы НДС, определенные в порядке, указанном в подпункте 2) настоящего пункта.</w:t>
      </w:r>
    </w:p>
    <w:bookmarkEnd w:id="161"/>
    <w:bookmarkStart w:name="z172" w:id="162"/>
    <w:p>
      <w:pPr>
        <w:spacing w:after="0"/>
        <w:ind w:left="0"/>
        <w:jc w:val="both"/>
      </w:pPr>
      <w:r>
        <w:rPr>
          <w:rFonts w:ascii="Times New Roman"/>
          <w:b w:val="false"/>
          <w:i w:val="false"/>
          <w:color w:val="000000"/>
          <w:sz w:val="28"/>
        </w:rPr>
        <w:t>
      Образцы определения суммы превышения НДС, подлежащей подтверждению, приведены в приложениях 4, 5, 6, 7 и 8 к настоящим Правилам.</w:t>
      </w:r>
    </w:p>
    <w:bookmarkEnd w:id="162"/>
    <w:bookmarkStart w:name="z173" w:id="163"/>
    <w:p>
      <w:pPr>
        <w:spacing w:after="0"/>
        <w:ind w:left="0"/>
        <w:jc w:val="both"/>
      </w:pPr>
      <w:r>
        <w:rPr>
          <w:rFonts w:ascii="Times New Roman"/>
          <w:b w:val="false"/>
          <w:i w:val="false"/>
          <w:color w:val="000000"/>
          <w:sz w:val="28"/>
        </w:rPr>
        <w:t>
      54. Положения пункта 52 настоящих Правил не применяются при устранении нарушений, выявленных по результатам отчета "Пирамида" непосредственными поставщиками проверяемого услугополучателя:</w:t>
      </w:r>
    </w:p>
    <w:bookmarkEnd w:id="163"/>
    <w:bookmarkStart w:name="z174" w:id="164"/>
    <w:p>
      <w:pPr>
        <w:spacing w:after="0"/>
        <w:ind w:left="0"/>
        <w:jc w:val="both"/>
      </w:pPr>
      <w:r>
        <w:rPr>
          <w:rFonts w:ascii="Times New Roman"/>
          <w:b w:val="false"/>
          <w:i w:val="false"/>
          <w:color w:val="000000"/>
          <w:sz w:val="28"/>
        </w:rPr>
        <w:t>
      имеющих право на применение упрощенного порядка (независимо от использования данного права);</w:t>
      </w:r>
    </w:p>
    <w:bookmarkEnd w:id="164"/>
    <w:bookmarkStart w:name="z175" w:id="165"/>
    <w:p>
      <w:pPr>
        <w:spacing w:after="0"/>
        <w:ind w:left="0"/>
        <w:jc w:val="both"/>
      </w:pPr>
      <w:r>
        <w:rPr>
          <w:rFonts w:ascii="Times New Roman"/>
          <w:b w:val="false"/>
          <w:i w:val="false"/>
          <w:color w:val="000000"/>
          <w:sz w:val="28"/>
        </w:rPr>
        <w:t xml:space="preserve">
      реализующих инвестиционный проект в рамках республиканской карты индустриализации, утверждаемой Правительством Республики Казахстан, стоимость которого составляет не менее 150 000 000 МРП,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12 статьи 152 Налогового кодекса;</w:t>
      </w:r>
    </w:p>
    <w:bookmarkEnd w:id="165"/>
    <w:bookmarkStart w:name="z176" w:id="166"/>
    <w:p>
      <w:pPr>
        <w:spacing w:after="0"/>
        <w:ind w:left="0"/>
        <w:jc w:val="both"/>
      </w:pPr>
      <w:r>
        <w:rPr>
          <w:rFonts w:ascii="Times New Roman"/>
          <w:b w:val="false"/>
          <w:i w:val="false"/>
          <w:color w:val="000000"/>
          <w:sz w:val="28"/>
        </w:rPr>
        <w:t>
      осуществляющих деятельность в рамках контракта на недропользование, заключенного в соответствии с законодательством Республики Казахстан о недрах и недропользовании, и имеющим средний коэффициент налоговой нагрузки не менее 20 (двадцати) процентов, рассчитанный за последние 5 (пять) лет, предшествующих налоговому периоду, в котором предъявлено требование о возврате превышения НДС;</w:t>
      </w:r>
    </w:p>
    <w:bookmarkEnd w:id="166"/>
    <w:bookmarkStart w:name="z177" w:id="167"/>
    <w:p>
      <w:pPr>
        <w:spacing w:after="0"/>
        <w:ind w:left="0"/>
        <w:jc w:val="both"/>
      </w:pPr>
      <w:r>
        <w:rPr>
          <w:rFonts w:ascii="Times New Roman"/>
          <w:b w:val="false"/>
          <w:i w:val="false"/>
          <w:color w:val="000000"/>
          <w:sz w:val="28"/>
        </w:rPr>
        <w:t xml:space="preserve">
      осуществляющих разведку и (или) добычу углеводородов на море в рамках соглашения о разделе продукции,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722 Налогового кодекса;</w:t>
      </w:r>
    </w:p>
    <w:bookmarkEnd w:id="167"/>
    <w:bookmarkStart w:name="z178" w:id="168"/>
    <w:p>
      <w:pPr>
        <w:spacing w:after="0"/>
        <w:ind w:left="0"/>
        <w:jc w:val="both"/>
      </w:pPr>
      <w:r>
        <w:rPr>
          <w:rFonts w:ascii="Times New Roman"/>
          <w:b w:val="false"/>
          <w:i w:val="false"/>
          <w:color w:val="000000"/>
          <w:sz w:val="28"/>
        </w:rPr>
        <w:t xml:space="preserve">
      реализующим горюче-смазочные материалы,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 в соответствии со </w:t>
      </w:r>
      <w:r>
        <w:rPr>
          <w:rFonts w:ascii="Times New Roman"/>
          <w:b w:val="false"/>
          <w:i w:val="false"/>
          <w:color w:val="000000"/>
          <w:sz w:val="28"/>
        </w:rPr>
        <w:t>статьей 388</w:t>
      </w:r>
      <w:r>
        <w:rPr>
          <w:rFonts w:ascii="Times New Roman"/>
          <w:b w:val="false"/>
          <w:i w:val="false"/>
          <w:color w:val="000000"/>
          <w:sz w:val="28"/>
        </w:rPr>
        <w:t xml:space="preserve"> Налогового кодекса.</w:t>
      </w:r>
    </w:p>
    <w:bookmarkEnd w:id="168"/>
    <w:bookmarkStart w:name="z179" w:id="169"/>
    <w:p>
      <w:pPr>
        <w:spacing w:after="0"/>
        <w:ind w:left="0"/>
        <w:jc w:val="both"/>
      </w:pPr>
      <w:r>
        <w:rPr>
          <w:rFonts w:ascii="Times New Roman"/>
          <w:b w:val="false"/>
          <w:i w:val="false"/>
          <w:color w:val="000000"/>
          <w:sz w:val="28"/>
        </w:rPr>
        <w:t>
      В целях настоящего пункта непосредственными поставщиками признаются:</w:t>
      </w:r>
    </w:p>
    <w:bookmarkEnd w:id="169"/>
    <w:bookmarkStart w:name="z180" w:id="170"/>
    <w:p>
      <w:pPr>
        <w:spacing w:after="0"/>
        <w:ind w:left="0"/>
        <w:jc w:val="both"/>
      </w:pPr>
      <w:r>
        <w:rPr>
          <w:rFonts w:ascii="Times New Roman"/>
          <w:b w:val="false"/>
          <w:i w:val="false"/>
          <w:color w:val="000000"/>
          <w:sz w:val="28"/>
        </w:rPr>
        <w:t>
      поставщики, непосредственно или через посредников (агентов, комиссионеров или поверенных) поставившие товары, выполнившие работы или оказавшие услуги проверяемому услугополучателю;</w:t>
      </w:r>
    </w:p>
    <w:bookmarkEnd w:id="170"/>
    <w:bookmarkStart w:name="z181" w:id="171"/>
    <w:p>
      <w:pPr>
        <w:spacing w:after="0"/>
        <w:ind w:left="0"/>
        <w:jc w:val="both"/>
      </w:pPr>
      <w:r>
        <w:rPr>
          <w:rFonts w:ascii="Times New Roman"/>
          <w:b w:val="false"/>
          <w:i w:val="false"/>
          <w:color w:val="000000"/>
          <w:sz w:val="28"/>
        </w:rPr>
        <w:t>
      поставщики, непосредственно или через посредников (агентов, комиссионеров или поверенных) поставившие товары, выполнившие работы или оказавшие услуги через взаимосвязанных сторон и (или) лиц, находящимися под контролем по отношению к проверяемому услугополучателю.</w:t>
      </w:r>
    </w:p>
    <w:bookmarkEnd w:id="171"/>
    <w:bookmarkStart w:name="z182" w:id="172"/>
    <w:p>
      <w:pPr>
        <w:spacing w:after="0"/>
        <w:ind w:left="0"/>
        <w:jc w:val="both"/>
      </w:pPr>
      <w:r>
        <w:rPr>
          <w:rFonts w:ascii="Times New Roman"/>
          <w:b w:val="false"/>
          <w:i w:val="false"/>
          <w:color w:val="000000"/>
          <w:sz w:val="28"/>
        </w:rPr>
        <w:t>
      Нарушениями непосредственных поставщиков проверяемого услугополучателя, выявленных по результатам отчета "Пирамида" признаются:</w:t>
      </w:r>
    </w:p>
    <w:bookmarkEnd w:id="172"/>
    <w:bookmarkStart w:name="z183" w:id="173"/>
    <w:p>
      <w:pPr>
        <w:spacing w:after="0"/>
        <w:ind w:left="0"/>
        <w:jc w:val="both"/>
      </w:pPr>
      <w:r>
        <w:rPr>
          <w:rFonts w:ascii="Times New Roman"/>
          <w:b w:val="false"/>
          <w:i w:val="false"/>
          <w:color w:val="000000"/>
          <w:sz w:val="28"/>
        </w:rPr>
        <w:t>
      нарушения, указанные в пункте 46 настоящих Правил допущенные непосредственным поставщиком;</w:t>
      </w:r>
    </w:p>
    <w:bookmarkEnd w:id="173"/>
    <w:bookmarkStart w:name="z184" w:id="174"/>
    <w:p>
      <w:pPr>
        <w:spacing w:after="0"/>
        <w:ind w:left="0"/>
        <w:jc w:val="both"/>
      </w:pPr>
      <w:r>
        <w:rPr>
          <w:rFonts w:ascii="Times New Roman"/>
          <w:b w:val="false"/>
          <w:i w:val="false"/>
          <w:color w:val="000000"/>
          <w:sz w:val="28"/>
        </w:rPr>
        <w:t>
      нарушения, указанные в пункте 47 настоящих Правил, допущенные поставщиками, имевшими взаиморасчеты с непосредственным поставщиком.</w:t>
      </w:r>
    </w:p>
    <w:bookmarkEnd w:id="174"/>
    <w:bookmarkStart w:name="z185" w:id="175"/>
    <w:p>
      <w:pPr>
        <w:spacing w:after="0"/>
        <w:ind w:left="0"/>
        <w:jc w:val="left"/>
      </w:pPr>
      <w:r>
        <w:rPr>
          <w:rFonts w:ascii="Times New Roman"/>
          <w:b/>
          <w:i w:val="false"/>
          <w:color w:val="000000"/>
        </w:rPr>
        <w:t xml:space="preserve"> Параграф 4. Порядок определения суммы превышения налога на добавленную стоимость, подлежащей возврату в упрощенном порядке с применением системы управления рисками</w:t>
      </w:r>
    </w:p>
    <w:bookmarkEnd w:id="175"/>
    <w:bookmarkStart w:name="z186" w:id="176"/>
    <w:p>
      <w:pPr>
        <w:spacing w:after="0"/>
        <w:ind w:left="0"/>
        <w:jc w:val="both"/>
      </w:pPr>
      <w:r>
        <w:rPr>
          <w:rFonts w:ascii="Times New Roman"/>
          <w:b w:val="false"/>
          <w:i w:val="false"/>
          <w:color w:val="000000"/>
          <w:sz w:val="28"/>
        </w:rPr>
        <w:t xml:space="preserve">
      55. Показатели деятельности налогоплательщика, представившего требование, в соответствии со </w:t>
      </w:r>
      <w:r>
        <w:rPr>
          <w:rFonts w:ascii="Times New Roman"/>
          <w:b w:val="false"/>
          <w:i w:val="false"/>
          <w:color w:val="000000"/>
          <w:sz w:val="28"/>
        </w:rPr>
        <w:t>статьей 434</w:t>
      </w:r>
      <w:r>
        <w:rPr>
          <w:rFonts w:ascii="Times New Roman"/>
          <w:b w:val="false"/>
          <w:i w:val="false"/>
          <w:color w:val="000000"/>
          <w:sz w:val="28"/>
        </w:rPr>
        <w:t xml:space="preserve"> Налогового кодекса, оцениваются с учетом положений пунктов 56 и 57 настоящих Правил в течение 15 (пятнадцати) рабочих дней после истечения последней даты, установленной Налоговым кодексом для представления услугодателю декларации по НДС за налоговый период, в которой указано требование.</w:t>
      </w:r>
    </w:p>
    <w:bookmarkEnd w:id="176"/>
    <w:bookmarkStart w:name="z187" w:id="177"/>
    <w:p>
      <w:pPr>
        <w:spacing w:after="0"/>
        <w:ind w:left="0"/>
        <w:jc w:val="both"/>
      </w:pPr>
      <w:r>
        <w:rPr>
          <w:rFonts w:ascii="Times New Roman"/>
          <w:b w:val="false"/>
          <w:i w:val="false"/>
          <w:color w:val="000000"/>
          <w:sz w:val="28"/>
        </w:rPr>
        <w:t xml:space="preserve">
      При продлении срока представления налоговой отчетности по НДС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 статьи 212 Налогового кодекса, возврат превышения суммы НДС производится с учетом периода продления.</w:t>
      </w:r>
    </w:p>
    <w:bookmarkEnd w:id="177"/>
    <w:bookmarkStart w:name="z188" w:id="178"/>
    <w:p>
      <w:pPr>
        <w:spacing w:after="0"/>
        <w:ind w:left="0"/>
        <w:jc w:val="both"/>
      </w:pPr>
      <w:r>
        <w:rPr>
          <w:rFonts w:ascii="Times New Roman"/>
          <w:b w:val="false"/>
          <w:i w:val="false"/>
          <w:color w:val="000000"/>
          <w:sz w:val="28"/>
        </w:rPr>
        <w:t>
      56. Баллы по критериям степени риска суммируются для определения общего суммарного итога по всем критериям, и определяется сумма превышения НДС, подлежащего возврату в следующем порядке:</w:t>
      </w:r>
    </w:p>
    <w:bookmarkEnd w:id="178"/>
    <w:bookmarkStart w:name="z189" w:id="179"/>
    <w:p>
      <w:pPr>
        <w:spacing w:after="0"/>
        <w:ind w:left="0"/>
        <w:jc w:val="both"/>
      </w:pPr>
      <w:r>
        <w:rPr>
          <w:rFonts w:ascii="Times New Roman"/>
          <w:b w:val="false"/>
          <w:i w:val="false"/>
          <w:color w:val="000000"/>
          <w:sz w:val="28"/>
        </w:rPr>
        <w:t>
      1) если суммарный итог баллов по результатам оценки с использованием критериев составляет менее 3 (трех) баллов, в упрощенном порядке возврату подлежит в размере 1 (одного) процента от суммы превышения НДС, сложившегося за отчетный период;</w:t>
      </w:r>
    </w:p>
    <w:bookmarkEnd w:id="179"/>
    <w:bookmarkStart w:name="z190" w:id="180"/>
    <w:p>
      <w:pPr>
        <w:spacing w:after="0"/>
        <w:ind w:left="0"/>
        <w:jc w:val="both"/>
      </w:pPr>
      <w:r>
        <w:rPr>
          <w:rFonts w:ascii="Times New Roman"/>
          <w:b w:val="false"/>
          <w:i w:val="false"/>
          <w:color w:val="000000"/>
          <w:sz w:val="28"/>
        </w:rPr>
        <w:t>
      2) если суммарный итог баллов по результатам оценки с использованием критериев составляет от 3 (трех) до 300 (трехсот) баллов, возврату в упрощенном порядке подлежит превышение НДС, соответствующие процентному выражению от суммы превышения НДС, сложившейся за отчетный период исходя из расчета 3 (три) балла равно 1 (одному) проценту;</w:t>
      </w:r>
    </w:p>
    <w:bookmarkEnd w:id="180"/>
    <w:bookmarkStart w:name="z191" w:id="181"/>
    <w:p>
      <w:pPr>
        <w:spacing w:after="0"/>
        <w:ind w:left="0"/>
        <w:jc w:val="both"/>
      </w:pPr>
      <w:r>
        <w:rPr>
          <w:rFonts w:ascii="Times New Roman"/>
          <w:b w:val="false"/>
          <w:i w:val="false"/>
          <w:color w:val="000000"/>
          <w:sz w:val="28"/>
        </w:rPr>
        <w:t>
      3) если суммарный итог баллов по результатам оценки с использованием критериев составляет 300 (триста) и более баллов, возврату в упрощенном порядке подлежит превышение НДС в пределах суммы превышения НДС, указанной в требовании о возврате превышения НДС и не более пределов, указанных в пункте 14 настоящих Правил.</w:t>
      </w:r>
    </w:p>
    <w:bookmarkEnd w:id="181"/>
    <w:bookmarkStart w:name="z192" w:id="182"/>
    <w:p>
      <w:pPr>
        <w:spacing w:after="0"/>
        <w:ind w:left="0"/>
        <w:jc w:val="both"/>
      </w:pPr>
      <w:r>
        <w:rPr>
          <w:rFonts w:ascii="Times New Roman"/>
          <w:b w:val="false"/>
          <w:i w:val="false"/>
          <w:color w:val="000000"/>
          <w:sz w:val="28"/>
        </w:rPr>
        <w:t>
      57. В целях исключения риска неисполнения налоговых обязательств поставщиками, услугодатель формирует отчет "Пирамида" по поставщикам, за период, указанный в требовании с учетом положений пункта 52 настоящих Правил.</w:t>
      </w:r>
    </w:p>
    <w:bookmarkEnd w:id="182"/>
    <w:bookmarkStart w:name="z193" w:id="183"/>
    <w:p>
      <w:pPr>
        <w:spacing w:after="0"/>
        <w:ind w:left="0"/>
        <w:jc w:val="both"/>
      </w:pPr>
      <w:r>
        <w:rPr>
          <w:rFonts w:ascii="Times New Roman"/>
          <w:b w:val="false"/>
          <w:i w:val="false"/>
          <w:color w:val="000000"/>
          <w:sz w:val="28"/>
        </w:rPr>
        <w:t>
      При выявлении нарушений неисполнения налоговых обязательств по результатам отчета "Пирамида" у поставщиков, сумма превышения НДС, подлежащая возврату, определяется за вычетом суммы нарушений, приходящиеся на поставщиков товаров, работ, услуг у которых установлены нарушения налогового законодательства, из суммы превышения НДС, сложившегося за отчетный период.</w:t>
      </w:r>
    </w:p>
    <w:bookmarkEnd w:id="183"/>
    <w:bookmarkStart w:name="z194" w:id="184"/>
    <w:p>
      <w:pPr>
        <w:spacing w:after="0"/>
        <w:ind w:left="0"/>
        <w:jc w:val="both"/>
      </w:pPr>
      <w:r>
        <w:rPr>
          <w:rFonts w:ascii="Times New Roman"/>
          <w:b w:val="false"/>
          <w:i w:val="false"/>
          <w:color w:val="000000"/>
          <w:sz w:val="28"/>
        </w:rPr>
        <w:t>
      58. Услугодатель определяет сумму превышения НДС, подлежащую возврату, по удельному весу конвертированной валюты за налоговый период, указанный в требовании о возврате суммы превышения НДС.</w:t>
      </w:r>
    </w:p>
    <w:bookmarkEnd w:id="184"/>
    <w:bookmarkStart w:name="z195" w:id="185"/>
    <w:p>
      <w:pPr>
        <w:spacing w:after="0"/>
        <w:ind w:left="0"/>
        <w:jc w:val="both"/>
      </w:pPr>
      <w:r>
        <w:rPr>
          <w:rFonts w:ascii="Times New Roman"/>
          <w:b w:val="false"/>
          <w:i w:val="false"/>
          <w:color w:val="000000"/>
          <w:sz w:val="28"/>
        </w:rPr>
        <w:t>
      Удельный вес конвертации валютной выручки услугодатель учитывает исходя из сведений заключения о конвертации валютной выручки, представленного Национальным Банком и БВУ в порядке и форме, утвержденными приказом Министра финансов Республики Казахстан "Об утверждении Правил и формы представления Национальным Банком Республики Казахстан и банками второго уровня заключения в органы государственных доходов о конвертации валютной выручки".</w:t>
      </w:r>
    </w:p>
    <w:bookmarkEnd w:id="185"/>
    <w:bookmarkStart w:name="z196" w:id="186"/>
    <w:p>
      <w:pPr>
        <w:spacing w:after="0"/>
        <w:ind w:left="0"/>
        <w:jc w:val="both"/>
      </w:pPr>
      <w:r>
        <w:rPr>
          <w:rFonts w:ascii="Times New Roman"/>
          <w:b w:val="false"/>
          <w:i w:val="false"/>
          <w:color w:val="000000"/>
          <w:sz w:val="28"/>
        </w:rPr>
        <w:t>
      Положения настоящего пункта применяются только в отношении услугополучателей, включенных в Перечень субъектов предпринимательства, осуществивших конвертацию.</w:t>
      </w:r>
    </w:p>
    <w:bookmarkEnd w:id="186"/>
    <w:bookmarkStart w:name="z197" w:id="187"/>
    <w:p>
      <w:pPr>
        <w:spacing w:after="0"/>
        <w:ind w:left="0"/>
        <w:jc w:val="both"/>
      </w:pPr>
      <w:r>
        <w:rPr>
          <w:rFonts w:ascii="Times New Roman"/>
          <w:b w:val="false"/>
          <w:i w:val="false"/>
          <w:color w:val="000000"/>
          <w:sz w:val="28"/>
        </w:rPr>
        <w:t>
      Возврат превышения НДС по таким налогоплательщикам рассчитывается по удельному весу конвертированной валюты в общей сумме поступлений валютной выручки за налоговый период:</w:t>
      </w:r>
    </w:p>
    <w:bookmarkEnd w:id="187"/>
    <w:bookmarkStart w:name="z198" w:id="188"/>
    <w:p>
      <w:pPr>
        <w:spacing w:after="0"/>
        <w:ind w:left="0"/>
        <w:jc w:val="both"/>
      </w:pPr>
      <w:r>
        <w:rPr>
          <w:rFonts w:ascii="Times New Roman"/>
          <w:b w:val="false"/>
          <w:i w:val="false"/>
          <w:color w:val="000000"/>
          <w:sz w:val="28"/>
        </w:rPr>
        <w:t>
      1) если удельный вес конвертации составляет 80 (восемьдесят) и более процентов, то возврату подлежит сумма превышения НДС в размере 80 (восьмидесяти) процентов от суммы превышения НДС;</w:t>
      </w:r>
    </w:p>
    <w:bookmarkEnd w:id="188"/>
    <w:bookmarkStart w:name="z199" w:id="189"/>
    <w:p>
      <w:pPr>
        <w:spacing w:after="0"/>
        <w:ind w:left="0"/>
        <w:jc w:val="both"/>
      </w:pPr>
      <w:r>
        <w:rPr>
          <w:rFonts w:ascii="Times New Roman"/>
          <w:b w:val="false"/>
          <w:i w:val="false"/>
          <w:color w:val="000000"/>
          <w:sz w:val="28"/>
        </w:rPr>
        <w:t>
      2) если удельный вес конвертации составляет менее 80 (восьмидесяти) процентов, то возврату подлежит сумма превышения НДС в размере соответствующего удельного веса от суммы превышения НДС;</w:t>
      </w:r>
    </w:p>
    <w:bookmarkEnd w:id="189"/>
    <w:bookmarkStart w:name="z200" w:id="190"/>
    <w:p>
      <w:pPr>
        <w:spacing w:after="0"/>
        <w:ind w:left="0"/>
        <w:jc w:val="both"/>
      </w:pPr>
      <w:r>
        <w:rPr>
          <w:rFonts w:ascii="Times New Roman"/>
          <w:b w:val="false"/>
          <w:i w:val="false"/>
          <w:color w:val="000000"/>
          <w:sz w:val="28"/>
        </w:rPr>
        <w:t>
      3) если удельный вес конвертации валютной выручки менее 50 (пятидесяти) процентов, то возврат суммы превышения НДС не производится.</w:t>
      </w:r>
    </w:p>
    <w:bookmarkEnd w:id="190"/>
    <w:bookmarkStart w:name="z201" w:id="191"/>
    <w:p>
      <w:pPr>
        <w:spacing w:after="0"/>
        <w:ind w:left="0"/>
        <w:jc w:val="both"/>
      </w:pPr>
      <w:r>
        <w:rPr>
          <w:rFonts w:ascii="Times New Roman"/>
          <w:b w:val="false"/>
          <w:i w:val="false"/>
          <w:color w:val="000000"/>
          <w:sz w:val="28"/>
        </w:rPr>
        <w:t>
      Услугополучателю, указанному в данном пункте, возврат превышения НДС производится при соответствии другим условиям пункта 20 настоящих Правил. При этом сумма превышения НДС, подлежащая возврату, определяется по наиболее крупной сумме, рассчитанной по каждой категории услугополучателей, указанных в пункте 20 настоящих Правил.</w:t>
      </w:r>
    </w:p>
    <w:bookmarkEnd w:id="191"/>
    <w:bookmarkStart w:name="z202" w:id="192"/>
    <w:p>
      <w:pPr>
        <w:spacing w:after="0"/>
        <w:ind w:left="0"/>
        <w:jc w:val="both"/>
      </w:pPr>
      <w:r>
        <w:rPr>
          <w:rFonts w:ascii="Times New Roman"/>
          <w:b w:val="false"/>
          <w:i w:val="false"/>
          <w:color w:val="000000"/>
          <w:sz w:val="28"/>
        </w:rPr>
        <w:t>
      59. Подлежащая возврату сумма превышения НДС в упрощенном порядке определяется по наибольшей сумме, определенной в соответствии с пунктами 56 и 58 настоящих Правил, в пределах суммы превышения НДС, определенной пунктом 57 настоящих Правил, но не более суммы НДС, указанной в требовании.</w:t>
      </w:r>
    </w:p>
    <w:bookmarkEnd w:id="192"/>
    <w:bookmarkStart w:name="z203" w:id="193"/>
    <w:p>
      <w:pPr>
        <w:spacing w:after="0"/>
        <w:ind w:left="0"/>
        <w:jc w:val="left"/>
      </w:pPr>
      <w:r>
        <w:rPr>
          <w:rFonts w:ascii="Times New Roman"/>
          <w:b/>
          <w:i w:val="false"/>
          <w:color w:val="000000"/>
        </w:rPr>
        <w:t xml:space="preserve"> Глава 4. Возврат превышения налога на добавленную стоимость по результатам тематической проверки</w:t>
      </w:r>
    </w:p>
    <w:bookmarkEnd w:id="193"/>
    <w:bookmarkStart w:name="z204" w:id="194"/>
    <w:p>
      <w:pPr>
        <w:spacing w:after="0"/>
        <w:ind w:left="0"/>
        <w:jc w:val="left"/>
      </w:pPr>
      <w:r>
        <w:rPr>
          <w:rFonts w:ascii="Times New Roman"/>
          <w:b/>
          <w:i w:val="false"/>
          <w:color w:val="000000"/>
        </w:rPr>
        <w:t xml:space="preserve"> Параграф 1. Порядок возврата превышения налога на добавленную стоимость по результатам тематической проверки</w:t>
      </w:r>
    </w:p>
    <w:bookmarkEnd w:id="194"/>
    <w:bookmarkStart w:name="z205" w:id="195"/>
    <w:p>
      <w:pPr>
        <w:spacing w:after="0"/>
        <w:ind w:left="0"/>
        <w:jc w:val="both"/>
      </w:pPr>
      <w:r>
        <w:rPr>
          <w:rFonts w:ascii="Times New Roman"/>
          <w:b w:val="false"/>
          <w:i w:val="false"/>
          <w:color w:val="000000"/>
          <w:sz w:val="28"/>
        </w:rPr>
        <w:t>
      60. Сумма превышения НДС, подлежащая возврату, определяется по результатам тематической проверки с учетом положений главы 3 настоящих Правил.</w:t>
      </w:r>
    </w:p>
    <w:bookmarkEnd w:id="195"/>
    <w:bookmarkStart w:name="z206" w:id="196"/>
    <w:p>
      <w:pPr>
        <w:spacing w:after="0"/>
        <w:ind w:left="0"/>
        <w:jc w:val="both"/>
      </w:pPr>
      <w:r>
        <w:rPr>
          <w:rFonts w:ascii="Times New Roman"/>
          <w:b w:val="false"/>
          <w:i w:val="false"/>
          <w:color w:val="000000"/>
          <w:sz w:val="28"/>
        </w:rPr>
        <w:t>
      При представлении услугополучателем документов в электронном виде, обработка документов проводится автоматизировано. При этом, при представлении в электронном виде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документов.</w:t>
      </w:r>
    </w:p>
    <w:bookmarkEnd w:id="196"/>
    <w:bookmarkStart w:name="z207" w:id="197"/>
    <w:p>
      <w:pPr>
        <w:spacing w:after="0"/>
        <w:ind w:left="0"/>
        <w:jc w:val="both"/>
      </w:pPr>
      <w:r>
        <w:rPr>
          <w:rFonts w:ascii="Times New Roman"/>
          <w:b w:val="false"/>
          <w:i w:val="false"/>
          <w:color w:val="000000"/>
          <w:sz w:val="28"/>
        </w:rPr>
        <w:t>
      При представлении услугополучателем на бумажном носителе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документов.</w:t>
      </w:r>
    </w:p>
    <w:bookmarkEnd w:id="197"/>
    <w:bookmarkStart w:name="z208" w:id="198"/>
    <w:p>
      <w:pPr>
        <w:spacing w:after="0"/>
        <w:ind w:left="0"/>
        <w:jc w:val="both"/>
      </w:pPr>
      <w:r>
        <w:rPr>
          <w:rFonts w:ascii="Times New Roman"/>
          <w:b w:val="false"/>
          <w:i w:val="false"/>
          <w:color w:val="000000"/>
          <w:sz w:val="28"/>
        </w:rPr>
        <w:t>
      При отсутствии сведений, необходимых для оказания государственной услуги в соответствии с настоящими Правилами, работник услугодателя в течение 2 (двух) рабочих дней со дня поступления указывает услугополучателю, каким требованиям не соответствует представленный на бумажном носителе пакет документов и срок приведения его в соответствие.</w:t>
      </w:r>
    </w:p>
    <w:bookmarkEnd w:id="198"/>
    <w:bookmarkStart w:name="z209" w:id="199"/>
    <w:p>
      <w:pPr>
        <w:spacing w:after="0"/>
        <w:ind w:left="0"/>
        <w:jc w:val="both"/>
      </w:pPr>
      <w:r>
        <w:rPr>
          <w:rFonts w:ascii="Times New Roman"/>
          <w:b w:val="false"/>
          <w:i w:val="false"/>
          <w:color w:val="000000"/>
          <w:sz w:val="28"/>
        </w:rPr>
        <w:t>
      Срок приведения в соответствие указанных в уведомлении документов, представленных на бумажном носителе, составляет 2 (два) рабочих дня.</w:t>
      </w:r>
    </w:p>
    <w:bookmarkEnd w:id="199"/>
    <w:bookmarkStart w:name="z210" w:id="200"/>
    <w:p>
      <w:pPr>
        <w:spacing w:after="0"/>
        <w:ind w:left="0"/>
        <w:jc w:val="both"/>
      </w:pPr>
      <w:r>
        <w:rPr>
          <w:rFonts w:ascii="Times New Roman"/>
          <w:b w:val="false"/>
          <w:i w:val="false"/>
          <w:color w:val="000000"/>
          <w:sz w:val="28"/>
        </w:rPr>
        <w:t>
      Если в течение 2 (двух) рабочих дней со дня получения уведомления услугополучатель не привел документы, представленные на бумажном носителе, в соответствие с требованиями, услугодатель направляет отказ в дальнейшем рассмотрении заявления.</w:t>
      </w:r>
    </w:p>
    <w:bookmarkEnd w:id="200"/>
    <w:bookmarkStart w:name="z211" w:id="201"/>
    <w:p>
      <w:pPr>
        <w:spacing w:after="0"/>
        <w:ind w:left="0"/>
        <w:jc w:val="both"/>
      </w:pPr>
      <w:r>
        <w:rPr>
          <w:rFonts w:ascii="Times New Roman"/>
          <w:b w:val="false"/>
          <w:i w:val="false"/>
          <w:color w:val="000000"/>
          <w:sz w:val="28"/>
        </w:rPr>
        <w:t>
      При установлении факта полноты документов, представленных на бумажном носителе, работник, ответственный за обработку документов, в день их получения вводит документы в информационную систему ОГД для дальнейшей обработки.</w:t>
      </w:r>
    </w:p>
    <w:bookmarkEnd w:id="201"/>
    <w:bookmarkStart w:name="z212" w:id="202"/>
    <w:p>
      <w:pPr>
        <w:spacing w:after="0"/>
        <w:ind w:left="0"/>
        <w:jc w:val="both"/>
      </w:pPr>
      <w:r>
        <w:rPr>
          <w:rFonts w:ascii="Times New Roman"/>
          <w:b w:val="false"/>
          <w:i w:val="false"/>
          <w:color w:val="000000"/>
          <w:sz w:val="28"/>
        </w:rPr>
        <w:t>
      61. Положения настоящей главы не применяются в отношении услугополучателя, при рассмотрении его требования о возврате превышения НДС в упрощенном порядке в соответствии со статьей 434 Налогового кодекса.</w:t>
      </w:r>
    </w:p>
    <w:bookmarkEnd w:id="202"/>
    <w:bookmarkStart w:name="z213" w:id="203"/>
    <w:p>
      <w:pPr>
        <w:spacing w:after="0"/>
        <w:ind w:left="0"/>
        <w:jc w:val="both"/>
      </w:pPr>
      <w:r>
        <w:rPr>
          <w:rFonts w:ascii="Times New Roman"/>
          <w:b w:val="false"/>
          <w:i w:val="false"/>
          <w:color w:val="000000"/>
          <w:sz w:val="28"/>
        </w:rPr>
        <w:t>
      62. При определении суммы превышения НДС, подлежащей возврату в соответствии с пунктом 2 статьи 429 Налогового кодекса, по результатам тематической проверки, учитываются следующие условия:</w:t>
      </w:r>
    </w:p>
    <w:bookmarkEnd w:id="203"/>
    <w:bookmarkStart w:name="z214" w:id="204"/>
    <w:p>
      <w:pPr>
        <w:spacing w:after="0"/>
        <w:ind w:left="0"/>
        <w:jc w:val="both"/>
      </w:pPr>
      <w:r>
        <w:rPr>
          <w:rFonts w:ascii="Times New Roman"/>
          <w:b w:val="false"/>
          <w:i w:val="false"/>
          <w:color w:val="000000"/>
          <w:sz w:val="28"/>
        </w:rPr>
        <w:t>
      1) плательщиком НДС осуществляется постоянная реализация товаров, работ, услуг, облагаемых по нулевой ставке;</w:t>
      </w:r>
    </w:p>
    <w:bookmarkEnd w:id="204"/>
    <w:bookmarkStart w:name="z215" w:id="205"/>
    <w:p>
      <w:pPr>
        <w:spacing w:after="0"/>
        <w:ind w:left="0"/>
        <w:jc w:val="both"/>
      </w:pPr>
      <w:r>
        <w:rPr>
          <w:rFonts w:ascii="Times New Roman"/>
          <w:b w:val="false"/>
          <w:i w:val="false"/>
          <w:color w:val="000000"/>
          <w:sz w:val="28"/>
        </w:rPr>
        <w:t>
      2) оборот по реализации, облагаемый по нулевой ставке, за налоговый период, в котором осуществлялась постоянная реализация товаров, работ, услуг, составляет не менее 70 (семидесяти) процентов в общем облагаемом обороте по реализации.</w:t>
      </w:r>
    </w:p>
    <w:bookmarkEnd w:id="205"/>
    <w:bookmarkStart w:name="z216" w:id="206"/>
    <w:p>
      <w:pPr>
        <w:spacing w:after="0"/>
        <w:ind w:left="0"/>
        <w:jc w:val="both"/>
      </w:pPr>
      <w:r>
        <w:rPr>
          <w:rFonts w:ascii="Times New Roman"/>
          <w:b w:val="false"/>
          <w:i w:val="false"/>
          <w:color w:val="000000"/>
          <w:sz w:val="28"/>
        </w:rPr>
        <w:t>
      В целях настоящего пункта к постоянной реализации товаров, работ, услуг, облагаемых по нулевой ставке, относятся реализация товаров, выполнение работ, оказание услуг, облагаемых по нулевой ставке, осуществляемых в течение 3 (трех) последовательных налоговых периодов, не реже одного раза в каждом квартале. При этом постоянной реализацией признается такая реализация в каждом из указанных налоговых периодов.</w:t>
      </w:r>
    </w:p>
    <w:bookmarkEnd w:id="206"/>
    <w:bookmarkStart w:name="z217" w:id="207"/>
    <w:p>
      <w:pPr>
        <w:spacing w:after="0"/>
        <w:ind w:left="0"/>
        <w:jc w:val="both"/>
      </w:pPr>
      <w:r>
        <w:rPr>
          <w:rFonts w:ascii="Times New Roman"/>
          <w:b w:val="false"/>
          <w:i w:val="false"/>
          <w:color w:val="000000"/>
          <w:sz w:val="28"/>
        </w:rPr>
        <w:t>
      Если доля оборота по реализации, облагаемого по нулевой ставке, в общем обороте составляет не менее 70 (семьдесят) процентов в каждом из 3 (трех) последовательных налоговых периодов, то подлежит возврату вся сумма превышения НДС, сложившаяся в декларации по НДС. При этом, последовательность налоговых периодов определяется независимо от периода, указанного в требовании.</w:t>
      </w:r>
    </w:p>
    <w:bookmarkEnd w:id="207"/>
    <w:bookmarkStart w:name="z218" w:id="208"/>
    <w:p>
      <w:pPr>
        <w:spacing w:after="0"/>
        <w:ind w:left="0"/>
        <w:jc w:val="both"/>
      </w:pPr>
      <w:r>
        <w:rPr>
          <w:rFonts w:ascii="Times New Roman"/>
          <w:b w:val="false"/>
          <w:i w:val="false"/>
          <w:color w:val="000000"/>
          <w:sz w:val="28"/>
        </w:rPr>
        <w:t>
      При невыполнении одного из указанных условий сумма превышения НДС подлежит возврату в части суммы НДС, отнесенного в зачет по товарам (работам, услугам), использованным для целей оборота по реализации, облагаемого по нулевой ставке независимо от периода, в котором совершен оборот, облагаемый по нулевой ставке.</w:t>
      </w:r>
    </w:p>
    <w:bookmarkEnd w:id="208"/>
    <w:bookmarkStart w:name="z219" w:id="209"/>
    <w:p>
      <w:pPr>
        <w:spacing w:after="0"/>
        <w:ind w:left="0"/>
        <w:jc w:val="both"/>
      </w:pPr>
      <w:r>
        <w:rPr>
          <w:rFonts w:ascii="Times New Roman"/>
          <w:b w:val="false"/>
          <w:i w:val="false"/>
          <w:color w:val="000000"/>
          <w:sz w:val="28"/>
        </w:rPr>
        <w:t>
      Для определения суммы превышения НДС, подлежащей возврату, рассчитывается сумма НДС, отнесенного в зачет, по товарам, работам, услугам, использованным для целей оборота по реализации, облагаемого по нулевой ставке по данным бухгалтерского и налогового учета, с учетом методов отнесения в зачет по НДС и методов оценки запасов (определения себестоимости) в бухгалтерском учете, указанных в учетной налоговой политике.</w:t>
      </w:r>
    </w:p>
    <w:bookmarkEnd w:id="209"/>
    <w:bookmarkStart w:name="z220" w:id="210"/>
    <w:p>
      <w:pPr>
        <w:spacing w:after="0"/>
        <w:ind w:left="0"/>
        <w:jc w:val="both"/>
      </w:pPr>
      <w:r>
        <w:rPr>
          <w:rFonts w:ascii="Times New Roman"/>
          <w:b w:val="false"/>
          <w:i w:val="false"/>
          <w:color w:val="000000"/>
          <w:sz w:val="28"/>
        </w:rPr>
        <w:t>
      63. По оборотам, не облагаемым по нулевой ставке, возврату подлежит превышение НДС только в пределах сумм НДС, отнесенного в зачет и уплаченного в бюджет при приобретении работ, услуг от нерезидента в соответствии со статьей 373 Налогового кодекса и использованных и (или) подлежащих использованию в целях облагаемых оборотов по реализации.</w:t>
      </w:r>
    </w:p>
    <w:bookmarkEnd w:id="210"/>
    <w:bookmarkStart w:name="z221" w:id="211"/>
    <w:p>
      <w:pPr>
        <w:spacing w:after="0"/>
        <w:ind w:left="0"/>
        <w:jc w:val="both"/>
      </w:pPr>
      <w:r>
        <w:rPr>
          <w:rFonts w:ascii="Times New Roman"/>
          <w:b w:val="false"/>
          <w:i w:val="false"/>
          <w:color w:val="000000"/>
          <w:sz w:val="28"/>
        </w:rPr>
        <w:t xml:space="preserve">
      При неиспользовании в целях облагаемых оборотов по реализации ранее возвращенная сумма НДС подлежит возмещению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431 Налогового кодекса.</w:t>
      </w:r>
    </w:p>
    <w:bookmarkEnd w:id="211"/>
    <w:bookmarkStart w:name="z222" w:id="212"/>
    <w:p>
      <w:pPr>
        <w:spacing w:after="0"/>
        <w:ind w:left="0"/>
        <w:jc w:val="both"/>
      </w:pPr>
      <w:r>
        <w:rPr>
          <w:rFonts w:ascii="Times New Roman"/>
          <w:b w:val="false"/>
          <w:i w:val="false"/>
          <w:color w:val="000000"/>
          <w:sz w:val="28"/>
        </w:rPr>
        <w:t>
      64. При экспорте товаров с таможенной территории Евразийского экономического союза (далее – ЕАЭС), при определении суммы НДС, подлежащей возврату в соответствии с пунктом 5 статьи 152 Налогового кодекса, учитываются сведения таможенного органа государства-члена ЕАЭС, подтверждающие факт вывоза товаров с таможенной территории ЕАЭС, в таможенной процедуре экспорта.</w:t>
      </w:r>
    </w:p>
    <w:bookmarkEnd w:id="212"/>
    <w:bookmarkStart w:name="z223" w:id="213"/>
    <w:p>
      <w:pPr>
        <w:spacing w:after="0"/>
        <w:ind w:left="0"/>
        <w:jc w:val="both"/>
      </w:pPr>
      <w:r>
        <w:rPr>
          <w:rFonts w:ascii="Times New Roman"/>
          <w:b w:val="false"/>
          <w:i w:val="false"/>
          <w:color w:val="000000"/>
          <w:sz w:val="28"/>
        </w:rPr>
        <w:t>
      При экспорте товаров на территорию другого государства ЕАЭС, учитываются заявление о ввозе товаров и уплате косвенных налогов с отметкой налогового органа государства-члена ЕАЭС, на территорию которого импортированы товары, на бумажном носителе (оригинал или копия), и (или) в электронной форме.</w:t>
      </w:r>
    </w:p>
    <w:bookmarkEnd w:id="213"/>
    <w:bookmarkStart w:name="z224" w:id="214"/>
    <w:p>
      <w:pPr>
        <w:spacing w:after="0"/>
        <w:ind w:left="0"/>
        <w:jc w:val="both"/>
      </w:pPr>
      <w:r>
        <w:rPr>
          <w:rFonts w:ascii="Times New Roman"/>
          <w:b w:val="false"/>
          <w:i w:val="false"/>
          <w:color w:val="000000"/>
          <w:sz w:val="28"/>
        </w:rPr>
        <w:t>
      При не подтверждении факта вывоза товара, расчет суммы превышения НДС, не подлежащей возврату в связи с не подтверждением экспорта товаров, производится следующим образом:</w:t>
      </w:r>
    </w:p>
    <w:bookmarkEnd w:id="214"/>
    <w:bookmarkStart w:name="z225"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2882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82900" cy="7493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226" w:id="216"/>
    <w:p>
      <w:pPr>
        <w:spacing w:after="0"/>
        <w:ind w:left="0"/>
        <w:jc w:val="both"/>
      </w:pPr>
      <w:r>
        <w:rPr>
          <w:rFonts w:ascii="Times New Roman"/>
          <w:b w:val="false"/>
          <w:i w:val="false"/>
          <w:color w:val="000000"/>
          <w:sz w:val="28"/>
        </w:rPr>
        <w:t>
      S = сумма НДС, не подтвержденная возврату, в связи с не подтверждением экспорта товаров;</w:t>
      </w:r>
    </w:p>
    <w:bookmarkEnd w:id="216"/>
    <w:bookmarkStart w:name="z227" w:id="217"/>
    <w:p>
      <w:pPr>
        <w:spacing w:after="0"/>
        <w:ind w:left="0"/>
        <w:jc w:val="both"/>
      </w:pPr>
      <w:r>
        <w:rPr>
          <w:rFonts w:ascii="Times New Roman"/>
          <w:b w:val="false"/>
          <w:i w:val="false"/>
          <w:color w:val="000000"/>
          <w:sz w:val="28"/>
        </w:rPr>
        <w:t>
      D1 = объем экспортированного товара по данным деклараций на товары и (или) заявлений о ввозе товаров и уплате косвенных налогов;</w:t>
      </w:r>
    </w:p>
    <w:bookmarkEnd w:id="217"/>
    <w:bookmarkStart w:name="z228" w:id="218"/>
    <w:p>
      <w:pPr>
        <w:spacing w:after="0"/>
        <w:ind w:left="0"/>
        <w:jc w:val="both"/>
      </w:pPr>
      <w:r>
        <w:rPr>
          <w:rFonts w:ascii="Times New Roman"/>
          <w:b w:val="false"/>
          <w:i w:val="false"/>
          <w:color w:val="000000"/>
          <w:sz w:val="28"/>
        </w:rPr>
        <w:t>
      D2 = объем экспортированного товара по данным ИС ОГД и (или) ответов на направленные запросы, на товары и (или) заявлений о ввозе товаров и уплате косвенных налогов;</w:t>
      </w:r>
    </w:p>
    <w:bookmarkEnd w:id="218"/>
    <w:bookmarkStart w:name="z229" w:id="219"/>
    <w:p>
      <w:pPr>
        <w:spacing w:after="0"/>
        <w:ind w:left="0"/>
        <w:jc w:val="both"/>
      </w:pPr>
      <w:r>
        <w:rPr>
          <w:rFonts w:ascii="Times New Roman"/>
          <w:b w:val="false"/>
          <w:i w:val="false"/>
          <w:color w:val="000000"/>
          <w:sz w:val="28"/>
        </w:rPr>
        <w:t>
      Nо = сумма НДС, отнесенного в зачет по остаткам товаров на начало налогового периода с учетом данных предыдущих проверок;</w:t>
      </w:r>
    </w:p>
    <w:bookmarkEnd w:id="219"/>
    <w:bookmarkStart w:name="z230" w:id="220"/>
    <w:p>
      <w:pPr>
        <w:spacing w:after="0"/>
        <w:ind w:left="0"/>
        <w:jc w:val="both"/>
      </w:pPr>
      <w:r>
        <w:rPr>
          <w:rFonts w:ascii="Times New Roman"/>
          <w:b w:val="false"/>
          <w:i w:val="false"/>
          <w:color w:val="000000"/>
          <w:sz w:val="28"/>
        </w:rPr>
        <w:t>
      Np = сумма НДС, относимого в зачет по приобретенным товарам в налоговом периоде;</w:t>
      </w:r>
    </w:p>
    <w:bookmarkEnd w:id="220"/>
    <w:bookmarkStart w:name="z231" w:id="221"/>
    <w:p>
      <w:pPr>
        <w:spacing w:after="0"/>
        <w:ind w:left="0"/>
        <w:jc w:val="both"/>
      </w:pPr>
      <w:r>
        <w:rPr>
          <w:rFonts w:ascii="Times New Roman"/>
          <w:b w:val="false"/>
          <w:i w:val="false"/>
          <w:color w:val="000000"/>
          <w:sz w:val="28"/>
        </w:rPr>
        <w:t>
      Tо = объем товара на начало налогового периода с учетом данных предыдущих проверок;</w:t>
      </w:r>
    </w:p>
    <w:bookmarkEnd w:id="221"/>
    <w:bookmarkStart w:name="z232" w:id="222"/>
    <w:p>
      <w:pPr>
        <w:spacing w:after="0"/>
        <w:ind w:left="0"/>
        <w:jc w:val="both"/>
      </w:pPr>
      <w:r>
        <w:rPr>
          <w:rFonts w:ascii="Times New Roman"/>
          <w:b w:val="false"/>
          <w:i w:val="false"/>
          <w:color w:val="000000"/>
          <w:sz w:val="28"/>
        </w:rPr>
        <w:t>
      Tp = объем товара, приобретҰнного в налоговом периоде, где налоговый период – налоговый период, указанный в предписании о проведении налоговой проверки.</w:t>
      </w:r>
    </w:p>
    <w:bookmarkEnd w:id="222"/>
    <w:bookmarkStart w:name="z233" w:id="223"/>
    <w:p>
      <w:pPr>
        <w:spacing w:after="0"/>
        <w:ind w:left="0"/>
        <w:jc w:val="both"/>
      </w:pPr>
      <w:r>
        <w:rPr>
          <w:rFonts w:ascii="Times New Roman"/>
          <w:b w:val="false"/>
          <w:i w:val="false"/>
          <w:color w:val="000000"/>
          <w:sz w:val="28"/>
        </w:rPr>
        <w:t>
      Данный расчет производится по каждому виду товара и по каждому контракту. Результаты суммируются и определяется сумма превышения НДС, не подлежащая возврату в связи с неподтверждением экспорта товаров.</w:t>
      </w:r>
    </w:p>
    <w:bookmarkEnd w:id="223"/>
    <w:bookmarkStart w:name="z234" w:id="224"/>
    <w:p>
      <w:pPr>
        <w:spacing w:after="0"/>
        <w:ind w:left="0"/>
        <w:jc w:val="both"/>
      </w:pPr>
      <w:r>
        <w:rPr>
          <w:rFonts w:ascii="Times New Roman"/>
          <w:b w:val="false"/>
          <w:i w:val="false"/>
          <w:color w:val="000000"/>
          <w:sz w:val="28"/>
        </w:rPr>
        <w:t xml:space="preserve">
      65. При экспорте товаров при определении суммы НДС, подлежащей возврату, учитывается экспорт товаров, по которому поступила валютная выручка на банковские счета услугополучателя в БВУ на территории Республики Казахстан, либо осуществлен фактический ввоз на территорию Республики Казахстан товаров, поставленных плательщику НДС покупателем экспортированных товаров по внешнеторговым товарообменным (бартерным) операциям. </w:t>
      </w:r>
    </w:p>
    <w:bookmarkEnd w:id="224"/>
    <w:bookmarkStart w:name="z235" w:id="225"/>
    <w:p>
      <w:pPr>
        <w:spacing w:after="0"/>
        <w:ind w:left="0"/>
        <w:jc w:val="both"/>
      </w:pPr>
      <w:r>
        <w:rPr>
          <w:rFonts w:ascii="Times New Roman"/>
          <w:b w:val="false"/>
          <w:i w:val="false"/>
          <w:color w:val="000000"/>
          <w:sz w:val="28"/>
        </w:rPr>
        <w:t>
      При недопоступлении валютной выручки учитывается общая сумма неподтверждҰнного НДС по всем контрактам.</w:t>
      </w:r>
    </w:p>
    <w:bookmarkEnd w:id="225"/>
    <w:bookmarkStart w:name="z236" w:id="226"/>
    <w:p>
      <w:pPr>
        <w:spacing w:after="0"/>
        <w:ind w:left="0"/>
        <w:jc w:val="both"/>
      </w:pPr>
      <w:r>
        <w:rPr>
          <w:rFonts w:ascii="Times New Roman"/>
          <w:b w:val="false"/>
          <w:i w:val="false"/>
          <w:color w:val="000000"/>
          <w:sz w:val="28"/>
        </w:rPr>
        <w:t xml:space="preserve">
      Расчет неподтверждҰнной возврату суммы НДС по каждому конкретному контракту производится по следующей формуле: </w:t>
      </w:r>
    </w:p>
    <w:bookmarkEnd w:id="226"/>
    <w:bookmarkStart w:name="z237"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2743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43200" cy="7112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238"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927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27100" cy="749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устанавливается в промежутке между 0 и 1.</w:t>
      </w:r>
      <w:r>
        <w:br/>
      </w:r>
      <w:r>
        <w:rPr>
          <w:rFonts w:ascii="Times New Roman"/>
          <w:b w:val="false"/>
          <w:i w:val="false"/>
          <w:color w:val="000000"/>
          <w:sz w:val="28"/>
        </w:rPr>
        <w:t>
</w:t>
      </w:r>
    </w:p>
    <w:bookmarkStart w:name="z239" w:id="229"/>
    <w:p>
      <w:pPr>
        <w:spacing w:after="0"/>
        <w:ind w:left="0"/>
        <w:jc w:val="both"/>
      </w:pPr>
      <w:r>
        <w:rPr>
          <w:rFonts w:ascii="Times New Roman"/>
          <w:b w:val="false"/>
          <w:i w:val="false"/>
          <w:color w:val="000000"/>
          <w:sz w:val="28"/>
        </w:rPr>
        <w:t>
      При этом:</w:t>
      </w:r>
    </w:p>
    <w:bookmarkEnd w:id="229"/>
    <w:bookmarkStart w:name="z240" w:id="230"/>
    <w:p>
      <w:pPr>
        <w:spacing w:after="0"/>
        <w:ind w:left="0"/>
        <w:jc w:val="both"/>
      </w:pPr>
      <w:r>
        <w:rPr>
          <w:rFonts w:ascii="Times New Roman"/>
          <w:b w:val="false"/>
          <w:i w:val="false"/>
          <w:color w:val="000000"/>
          <w:sz w:val="28"/>
        </w:rPr>
        <w:t>
      если значение равно или более 1, то в расчет берется значение 1,</w:t>
      </w:r>
    </w:p>
    <w:bookmarkEnd w:id="230"/>
    <w:bookmarkStart w:name="z241" w:id="231"/>
    <w:p>
      <w:pPr>
        <w:spacing w:after="0"/>
        <w:ind w:left="0"/>
        <w:jc w:val="both"/>
      </w:pPr>
      <w:r>
        <w:rPr>
          <w:rFonts w:ascii="Times New Roman"/>
          <w:b w:val="false"/>
          <w:i w:val="false"/>
          <w:color w:val="000000"/>
          <w:sz w:val="28"/>
        </w:rPr>
        <w:t>
      если значение менее или равно 0, то берется значение 0.</w:t>
      </w:r>
    </w:p>
    <w:bookmarkEnd w:id="231"/>
    <w:bookmarkStart w:name="z242" w:id="232"/>
    <w:p>
      <w:pPr>
        <w:spacing w:after="0"/>
        <w:ind w:left="0"/>
        <w:jc w:val="both"/>
      </w:pPr>
      <w:r>
        <w:rPr>
          <w:rFonts w:ascii="Times New Roman"/>
          <w:b w:val="false"/>
          <w:i w:val="false"/>
          <w:color w:val="000000"/>
          <w:sz w:val="28"/>
        </w:rPr>
        <w:t>
      Значение, в указанном расчете:</w:t>
      </w:r>
    </w:p>
    <w:bookmarkEnd w:id="232"/>
    <w:bookmarkStart w:name="z243" w:id="233"/>
    <w:p>
      <w:pPr>
        <w:spacing w:after="0"/>
        <w:ind w:left="0"/>
        <w:jc w:val="both"/>
      </w:pPr>
      <w:r>
        <w:rPr>
          <w:rFonts w:ascii="Times New Roman"/>
          <w:b w:val="false"/>
          <w:i w:val="false"/>
          <w:color w:val="000000"/>
          <w:sz w:val="28"/>
        </w:rPr>
        <w:t xml:space="preserve">
      S = сумма, не подтвержденная возврату по контракту; </w:t>
      </w:r>
    </w:p>
    <w:bookmarkEnd w:id="233"/>
    <w:bookmarkStart w:name="z244" w:id="234"/>
    <w:p>
      <w:pPr>
        <w:spacing w:after="0"/>
        <w:ind w:left="0"/>
        <w:jc w:val="both"/>
      </w:pPr>
      <w:r>
        <w:rPr>
          <w:rFonts w:ascii="Times New Roman"/>
          <w:b w:val="false"/>
          <w:i w:val="false"/>
          <w:color w:val="000000"/>
          <w:sz w:val="28"/>
        </w:rPr>
        <w:t>
      P = подлежащая возврату сумма НДС согласно пункту 56 настоящих Правил;</w:t>
      </w:r>
    </w:p>
    <w:bookmarkEnd w:id="234"/>
    <w:bookmarkStart w:name="z245" w:id="235"/>
    <w:p>
      <w:pPr>
        <w:spacing w:after="0"/>
        <w:ind w:left="0"/>
        <w:jc w:val="both"/>
      </w:pPr>
      <w:r>
        <w:rPr>
          <w:rFonts w:ascii="Times New Roman"/>
          <w:b w:val="false"/>
          <w:i w:val="false"/>
          <w:color w:val="000000"/>
          <w:sz w:val="28"/>
        </w:rPr>
        <w:t>
      Rобщ= общая сумма реализации по контракту за весь период действия контракта;</w:t>
      </w:r>
    </w:p>
    <w:bookmarkEnd w:id="235"/>
    <w:bookmarkStart w:name="z246" w:id="236"/>
    <w:p>
      <w:pPr>
        <w:spacing w:after="0"/>
        <w:ind w:left="0"/>
        <w:jc w:val="both"/>
      </w:pPr>
      <w:r>
        <w:rPr>
          <w:rFonts w:ascii="Times New Roman"/>
          <w:b w:val="false"/>
          <w:i w:val="false"/>
          <w:color w:val="000000"/>
          <w:sz w:val="28"/>
        </w:rPr>
        <w:t>
      V= общая сумма поступлений валютной выручки по данным БВУ по контракту на момент представления заключения;</w:t>
      </w:r>
    </w:p>
    <w:bookmarkEnd w:id="236"/>
    <w:bookmarkStart w:name="z247" w:id="237"/>
    <w:p>
      <w:pPr>
        <w:spacing w:after="0"/>
        <w:ind w:left="0"/>
        <w:jc w:val="both"/>
      </w:pPr>
      <w:r>
        <w:rPr>
          <w:rFonts w:ascii="Times New Roman"/>
          <w:b w:val="false"/>
          <w:i w:val="false"/>
          <w:color w:val="000000"/>
          <w:sz w:val="28"/>
        </w:rPr>
        <w:t>
      Rконтр = общая сумма реализации по контракту проверяемого периода;</w:t>
      </w:r>
    </w:p>
    <w:bookmarkEnd w:id="237"/>
    <w:bookmarkStart w:name="z248" w:id="238"/>
    <w:p>
      <w:pPr>
        <w:spacing w:after="0"/>
        <w:ind w:left="0"/>
        <w:jc w:val="both"/>
      </w:pPr>
      <w:r>
        <w:rPr>
          <w:rFonts w:ascii="Times New Roman"/>
          <w:b w:val="false"/>
          <w:i w:val="false"/>
          <w:color w:val="000000"/>
          <w:sz w:val="28"/>
        </w:rPr>
        <w:t>
      R = общая сумма реализации по всем контрактам проверяемого периода.</w:t>
      </w:r>
    </w:p>
    <w:bookmarkEnd w:id="238"/>
    <w:bookmarkStart w:name="z249" w:id="239"/>
    <w:p>
      <w:pPr>
        <w:spacing w:after="0"/>
        <w:ind w:left="0"/>
        <w:jc w:val="both"/>
      </w:pPr>
      <w:r>
        <w:rPr>
          <w:rFonts w:ascii="Times New Roman"/>
          <w:b w:val="false"/>
          <w:i w:val="false"/>
          <w:color w:val="000000"/>
          <w:sz w:val="28"/>
        </w:rPr>
        <w:t>
      66. Подтверждение достоверности сумм НДС по операциям между проверяемым услугополучателем и его непосредственным поставщиком, подлежащим налоговому мониторингу, производится ОГД, назначившим тематическую проверку, на основании данных налоговой отчетности и (или) ИС ЭСФ, имеющихся в ОГД.</w:t>
      </w:r>
    </w:p>
    <w:bookmarkEnd w:id="239"/>
    <w:bookmarkStart w:name="z250" w:id="240"/>
    <w:p>
      <w:pPr>
        <w:spacing w:after="0"/>
        <w:ind w:left="0"/>
        <w:jc w:val="both"/>
      </w:pPr>
      <w:r>
        <w:rPr>
          <w:rFonts w:ascii="Times New Roman"/>
          <w:b w:val="false"/>
          <w:i w:val="false"/>
          <w:color w:val="000000"/>
          <w:sz w:val="28"/>
        </w:rPr>
        <w:t xml:space="preserve">
      67. Не производится возврат превышения НДС в пределах сумм, по которым на дату завершения тематической проверки, согласно </w:t>
      </w:r>
      <w:r>
        <w:rPr>
          <w:rFonts w:ascii="Times New Roman"/>
          <w:b w:val="false"/>
          <w:i w:val="false"/>
          <w:color w:val="000000"/>
          <w:sz w:val="28"/>
        </w:rPr>
        <w:t>пункту 12</w:t>
      </w:r>
      <w:r>
        <w:rPr>
          <w:rFonts w:ascii="Times New Roman"/>
          <w:b w:val="false"/>
          <w:i w:val="false"/>
          <w:color w:val="000000"/>
          <w:sz w:val="28"/>
        </w:rPr>
        <w:t xml:space="preserve"> статьи 152 Налогового кодекса:</w:t>
      </w:r>
    </w:p>
    <w:bookmarkEnd w:id="240"/>
    <w:bookmarkStart w:name="z251" w:id="241"/>
    <w:p>
      <w:pPr>
        <w:spacing w:after="0"/>
        <w:ind w:left="0"/>
        <w:jc w:val="both"/>
      </w:pPr>
      <w:r>
        <w:rPr>
          <w:rFonts w:ascii="Times New Roman"/>
          <w:b w:val="false"/>
          <w:i w:val="false"/>
          <w:color w:val="000000"/>
          <w:sz w:val="28"/>
        </w:rPr>
        <w:t>
      1) не получены ответы на запросы на проведение встречных проверок по подтверждению достоверности взаиморасчетов с поставщиком;</w:t>
      </w:r>
    </w:p>
    <w:bookmarkEnd w:id="241"/>
    <w:bookmarkStart w:name="z252" w:id="242"/>
    <w:p>
      <w:pPr>
        <w:spacing w:after="0"/>
        <w:ind w:left="0"/>
        <w:jc w:val="both"/>
      </w:pPr>
      <w:r>
        <w:rPr>
          <w:rFonts w:ascii="Times New Roman"/>
          <w:b w:val="false"/>
          <w:i w:val="false"/>
          <w:color w:val="000000"/>
          <w:sz w:val="28"/>
        </w:rPr>
        <w:t>
      2) по поставщикам проверяемого услугополучателя выявлены нарушения по результатам анализа отчета "Пирамида";</w:t>
      </w:r>
    </w:p>
    <w:bookmarkEnd w:id="242"/>
    <w:bookmarkStart w:name="z253" w:id="243"/>
    <w:p>
      <w:pPr>
        <w:spacing w:after="0"/>
        <w:ind w:left="0"/>
        <w:jc w:val="both"/>
      </w:pPr>
      <w:r>
        <w:rPr>
          <w:rFonts w:ascii="Times New Roman"/>
          <w:b w:val="false"/>
          <w:i w:val="false"/>
          <w:color w:val="000000"/>
          <w:sz w:val="28"/>
        </w:rPr>
        <w:t>
      3) не подтверждена достоверность сумм НДС;</w:t>
      </w:r>
    </w:p>
    <w:bookmarkEnd w:id="243"/>
    <w:bookmarkStart w:name="z254" w:id="244"/>
    <w:p>
      <w:pPr>
        <w:spacing w:after="0"/>
        <w:ind w:left="0"/>
        <w:jc w:val="both"/>
      </w:pPr>
      <w:r>
        <w:rPr>
          <w:rFonts w:ascii="Times New Roman"/>
          <w:b w:val="false"/>
          <w:i w:val="false"/>
          <w:color w:val="000000"/>
          <w:sz w:val="28"/>
        </w:rPr>
        <w:t>
      4) не подтверждена достоверность сумм НДС в связи с невозможностью проведения встречной проверки, в том числе по причине:</w:t>
      </w:r>
    </w:p>
    <w:bookmarkEnd w:id="244"/>
    <w:bookmarkStart w:name="z255" w:id="245"/>
    <w:p>
      <w:pPr>
        <w:spacing w:after="0"/>
        <w:ind w:left="0"/>
        <w:jc w:val="both"/>
      </w:pPr>
      <w:r>
        <w:rPr>
          <w:rFonts w:ascii="Times New Roman"/>
          <w:b w:val="false"/>
          <w:i w:val="false"/>
          <w:color w:val="000000"/>
          <w:sz w:val="28"/>
        </w:rPr>
        <w:t>
      отсутствия поставщика по месту нахождения;</w:t>
      </w:r>
    </w:p>
    <w:bookmarkEnd w:id="245"/>
    <w:bookmarkStart w:name="z256" w:id="246"/>
    <w:p>
      <w:pPr>
        <w:spacing w:after="0"/>
        <w:ind w:left="0"/>
        <w:jc w:val="both"/>
      </w:pPr>
      <w:r>
        <w:rPr>
          <w:rFonts w:ascii="Times New Roman"/>
          <w:b w:val="false"/>
          <w:i w:val="false"/>
          <w:color w:val="000000"/>
          <w:sz w:val="28"/>
        </w:rPr>
        <w:t>
      утраты учетной документации поставщика.</w:t>
      </w:r>
    </w:p>
    <w:bookmarkEnd w:id="246"/>
    <w:bookmarkStart w:name="z257" w:id="247"/>
    <w:p>
      <w:pPr>
        <w:spacing w:after="0"/>
        <w:ind w:left="0"/>
        <w:jc w:val="both"/>
      </w:pPr>
      <w:r>
        <w:rPr>
          <w:rFonts w:ascii="Times New Roman"/>
          <w:b w:val="false"/>
          <w:i w:val="false"/>
          <w:color w:val="000000"/>
          <w:sz w:val="28"/>
        </w:rPr>
        <w:t>
      68. Положения подпункта 1) и 2) пункта 67 настоящих Правил применяются с учетом положений параграфа 3 главы 3 настоящих Правил.</w:t>
      </w:r>
    </w:p>
    <w:bookmarkEnd w:id="247"/>
    <w:bookmarkStart w:name="z258" w:id="248"/>
    <w:p>
      <w:pPr>
        <w:spacing w:after="0"/>
        <w:ind w:left="0"/>
        <w:jc w:val="both"/>
      </w:pPr>
      <w:r>
        <w:rPr>
          <w:rFonts w:ascii="Times New Roman"/>
          <w:b w:val="false"/>
          <w:i w:val="false"/>
          <w:color w:val="000000"/>
          <w:sz w:val="28"/>
        </w:rPr>
        <w:t xml:space="preserve">
      69. При этом неподтвержденная по результатам тематической проверки сумма превышения НДС подлежит возврату по мере устранения поставщиками товаров, работ, услуг нарушений налогового законодательства, путем включения налогоплательщиком в требование в последующие налоговые периоды в пределах сроков исковой давности. </w:t>
      </w:r>
    </w:p>
    <w:bookmarkEnd w:id="248"/>
    <w:bookmarkStart w:name="z259" w:id="249"/>
    <w:p>
      <w:pPr>
        <w:spacing w:after="0"/>
        <w:ind w:left="0"/>
        <w:jc w:val="both"/>
      </w:pPr>
      <w:r>
        <w:rPr>
          <w:rFonts w:ascii="Times New Roman"/>
          <w:b w:val="false"/>
          <w:i w:val="false"/>
          <w:color w:val="000000"/>
          <w:sz w:val="28"/>
        </w:rPr>
        <w:t xml:space="preserve">
      При этом ОГД, осуществляющий тематическую проверку, в целях определения целесообразности направления запроса, указанного в пункте 48 настоящих Правил, анализирует результаты отчета "Пирамида" по таким поставщикам с учетом полученных ответов на ранее направленные запросы на устранение нарушений. </w:t>
      </w:r>
    </w:p>
    <w:bookmarkEnd w:id="249"/>
    <w:bookmarkStart w:name="z260" w:id="250"/>
    <w:p>
      <w:pPr>
        <w:spacing w:after="0"/>
        <w:ind w:left="0"/>
        <w:jc w:val="both"/>
      </w:pPr>
      <w:r>
        <w:rPr>
          <w:rFonts w:ascii="Times New Roman"/>
          <w:b w:val="false"/>
          <w:i w:val="false"/>
          <w:color w:val="000000"/>
          <w:sz w:val="28"/>
        </w:rPr>
        <w:t xml:space="preserve">
      70. В акте тематической проверки указываются основания невозврата сумм превышения НДС с указанием неподтвержденной суммы по каждой причине в отдельности. </w:t>
      </w:r>
    </w:p>
    <w:bookmarkEnd w:id="250"/>
    <w:bookmarkStart w:name="z261" w:id="251"/>
    <w:p>
      <w:pPr>
        <w:spacing w:after="0"/>
        <w:ind w:left="0"/>
        <w:jc w:val="both"/>
      </w:pPr>
      <w:r>
        <w:rPr>
          <w:rFonts w:ascii="Times New Roman"/>
          <w:b w:val="false"/>
          <w:i w:val="false"/>
          <w:color w:val="000000"/>
          <w:sz w:val="28"/>
        </w:rPr>
        <w:t>
      71. При наличии на дату завершения тематической проверки не устраненных нарушений, установленных у поставщиков, ОГД прилагает к акту налоговой проверки реестр направленных в территориальные ОГД запросов на устранение выявленных нарушений по форме согласно приложению 9 к настоящим Правилам.</w:t>
      </w:r>
    </w:p>
    <w:bookmarkEnd w:id="251"/>
    <w:bookmarkStart w:name="z262" w:id="252"/>
    <w:p>
      <w:pPr>
        <w:spacing w:after="0"/>
        <w:ind w:left="0"/>
        <w:jc w:val="both"/>
      </w:pPr>
      <w:r>
        <w:rPr>
          <w:rFonts w:ascii="Times New Roman"/>
          <w:b w:val="false"/>
          <w:i w:val="false"/>
          <w:color w:val="000000"/>
          <w:sz w:val="28"/>
        </w:rPr>
        <w:t>
      72. Сумма превышения НДС, подлежащая возврату по результатам тематической проверки, рассчитывается путем исключения всех выявленных нарушений с суммы превышения НДС, указанного в требовании, с учетом ранее возвращенных сумм.</w:t>
      </w:r>
    </w:p>
    <w:bookmarkEnd w:id="252"/>
    <w:bookmarkStart w:name="z263" w:id="253"/>
    <w:p>
      <w:pPr>
        <w:spacing w:after="0"/>
        <w:ind w:left="0"/>
        <w:jc w:val="both"/>
      </w:pPr>
      <w:r>
        <w:rPr>
          <w:rFonts w:ascii="Times New Roman"/>
          <w:b w:val="false"/>
          <w:i w:val="false"/>
          <w:color w:val="000000"/>
          <w:sz w:val="28"/>
        </w:rPr>
        <w:t>
      73. Заключение к акту тематической проверки составляется не позднее 25 (двадцать пятого) числа последнего месяца квартала, в количестве не менее 2 (двух) экземпляров и подписывается должностными лицами ОГД. Один экземпляр заключения к акту тематической проверки вручается услугополучателю, который ставит отметку на другом экземпляре о получении указанного заключения к акту тематической проверки.</w:t>
      </w:r>
    </w:p>
    <w:bookmarkEnd w:id="253"/>
    <w:bookmarkStart w:name="z264" w:id="254"/>
    <w:p>
      <w:pPr>
        <w:spacing w:after="0"/>
        <w:ind w:left="0"/>
        <w:jc w:val="both"/>
      </w:pPr>
      <w:r>
        <w:rPr>
          <w:rFonts w:ascii="Times New Roman"/>
          <w:b w:val="false"/>
          <w:i w:val="false"/>
          <w:color w:val="000000"/>
          <w:sz w:val="28"/>
        </w:rPr>
        <w:t xml:space="preserve">
      Возврат превышения НДС по заключению производится в порядке и сроки, в соответствии с порядком ведения лицевых счетов, предусмотренных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w:t>
      </w:r>
    </w:p>
    <w:bookmarkEnd w:id="254"/>
    <w:bookmarkStart w:name="z265" w:id="255"/>
    <w:p>
      <w:pPr>
        <w:spacing w:after="0"/>
        <w:ind w:left="0"/>
        <w:jc w:val="left"/>
      </w:pPr>
      <w:r>
        <w:rPr>
          <w:rFonts w:ascii="Times New Roman"/>
          <w:b/>
          <w:i w:val="false"/>
          <w:color w:val="000000"/>
        </w:rPr>
        <w:t xml:space="preserve"> Параграф 2. Порядок проведения встречных проверок в рамках тематической проверки</w:t>
      </w:r>
    </w:p>
    <w:bookmarkEnd w:id="255"/>
    <w:bookmarkStart w:name="z266" w:id="256"/>
    <w:p>
      <w:pPr>
        <w:spacing w:after="0"/>
        <w:ind w:left="0"/>
        <w:jc w:val="both"/>
      </w:pPr>
      <w:r>
        <w:rPr>
          <w:rFonts w:ascii="Times New Roman"/>
          <w:b w:val="false"/>
          <w:i w:val="false"/>
          <w:color w:val="000000"/>
          <w:sz w:val="28"/>
        </w:rPr>
        <w:t>
      74. ОГД, осуществляющий тематическую проверку, в соответствии со статьей 143 Налогового кодекса, назначает встречные проверки лиц, осуществлявших операции с проверяемым налогоплательщиком, с целью получения дополнительной информации о таких операциях, подтверждения факта и содержания операций.</w:t>
      </w:r>
    </w:p>
    <w:bookmarkEnd w:id="256"/>
    <w:bookmarkStart w:name="z267" w:id="257"/>
    <w:p>
      <w:pPr>
        <w:spacing w:after="0"/>
        <w:ind w:left="0"/>
        <w:jc w:val="both"/>
      </w:pPr>
      <w:r>
        <w:rPr>
          <w:rFonts w:ascii="Times New Roman"/>
          <w:b w:val="false"/>
          <w:i w:val="false"/>
          <w:color w:val="000000"/>
          <w:sz w:val="28"/>
        </w:rPr>
        <w:t>
      75. Встречная проверка проводится по месту нахождения лица, в отношении которого принято решение о проведении встречной проверки.</w:t>
      </w:r>
    </w:p>
    <w:bookmarkEnd w:id="257"/>
    <w:bookmarkStart w:name="z268" w:id="258"/>
    <w:p>
      <w:pPr>
        <w:spacing w:after="0"/>
        <w:ind w:left="0"/>
        <w:jc w:val="both"/>
      </w:pPr>
      <w:r>
        <w:rPr>
          <w:rFonts w:ascii="Times New Roman"/>
          <w:b w:val="false"/>
          <w:i w:val="false"/>
          <w:color w:val="000000"/>
          <w:sz w:val="28"/>
        </w:rPr>
        <w:t>
      ОГД, осуществляющий тематическую проверку, по лицам, зарегистрированных по месту нахождения в других территориальных ОГД, направляет запрос о проведении встречной проверки.</w:t>
      </w:r>
    </w:p>
    <w:bookmarkEnd w:id="258"/>
    <w:bookmarkStart w:name="z269" w:id="259"/>
    <w:p>
      <w:pPr>
        <w:spacing w:after="0"/>
        <w:ind w:left="0"/>
        <w:jc w:val="both"/>
      </w:pPr>
      <w:r>
        <w:rPr>
          <w:rFonts w:ascii="Times New Roman"/>
          <w:b w:val="false"/>
          <w:i w:val="false"/>
          <w:color w:val="000000"/>
          <w:sz w:val="28"/>
        </w:rPr>
        <w:t>
      76. ОГД, получивший запрос о проведении встречной проверки, проводит такую проверку в срок не более 10 (десяти) рабочих дней со дня получения запроса.</w:t>
      </w:r>
    </w:p>
    <w:bookmarkEnd w:id="259"/>
    <w:bookmarkStart w:name="z270" w:id="260"/>
    <w:p>
      <w:pPr>
        <w:spacing w:after="0"/>
        <w:ind w:left="0"/>
        <w:jc w:val="both"/>
      </w:pPr>
      <w:r>
        <w:rPr>
          <w:rFonts w:ascii="Times New Roman"/>
          <w:b w:val="false"/>
          <w:i w:val="false"/>
          <w:color w:val="000000"/>
          <w:sz w:val="28"/>
        </w:rPr>
        <w:t>
      При проведении встречной проверки, при установлении фактов, указанных в пункте 47 Правил, в состав проверяющих включаются работники ОГД, осуществляющего тематическую проверку.</w:t>
      </w:r>
    </w:p>
    <w:bookmarkEnd w:id="260"/>
    <w:bookmarkStart w:name="z271" w:id="261"/>
    <w:p>
      <w:pPr>
        <w:spacing w:after="0"/>
        <w:ind w:left="0"/>
        <w:jc w:val="both"/>
      </w:pPr>
      <w:r>
        <w:rPr>
          <w:rFonts w:ascii="Times New Roman"/>
          <w:b w:val="false"/>
          <w:i w:val="false"/>
          <w:color w:val="000000"/>
          <w:sz w:val="28"/>
        </w:rPr>
        <w:t>
      77. В ходе встречной проверки, назначенной в соответствии с пунктом 74 настоящих Правил, обязательному рассмотрению подлежат следующие вопросы:</w:t>
      </w:r>
    </w:p>
    <w:bookmarkEnd w:id="261"/>
    <w:bookmarkStart w:name="z272" w:id="262"/>
    <w:p>
      <w:pPr>
        <w:spacing w:after="0"/>
        <w:ind w:left="0"/>
        <w:jc w:val="both"/>
      </w:pPr>
      <w:r>
        <w:rPr>
          <w:rFonts w:ascii="Times New Roman"/>
          <w:b w:val="false"/>
          <w:i w:val="false"/>
          <w:color w:val="000000"/>
          <w:sz w:val="28"/>
        </w:rPr>
        <w:t>
      1) условия поставки товаров:</w:t>
      </w:r>
    </w:p>
    <w:bookmarkEnd w:id="262"/>
    <w:bookmarkStart w:name="z273" w:id="263"/>
    <w:p>
      <w:pPr>
        <w:spacing w:after="0"/>
        <w:ind w:left="0"/>
        <w:jc w:val="both"/>
      </w:pPr>
      <w:r>
        <w:rPr>
          <w:rFonts w:ascii="Times New Roman"/>
          <w:b w:val="false"/>
          <w:i w:val="false"/>
          <w:color w:val="000000"/>
          <w:sz w:val="28"/>
        </w:rPr>
        <w:t>
      происхождения товаров – сведения о поставщиках, стоимости за единицу товара, вида и объемов реализованных товаров, марка товара или другие отличительные черты товара, сведение о заводе-изготовителе с приложением паспорта или сертификата происхождения товара (при наличии), сведения по импорту товаров;</w:t>
      </w:r>
    </w:p>
    <w:bookmarkEnd w:id="263"/>
    <w:bookmarkStart w:name="z274" w:id="264"/>
    <w:p>
      <w:pPr>
        <w:spacing w:after="0"/>
        <w:ind w:left="0"/>
        <w:jc w:val="both"/>
      </w:pPr>
      <w:r>
        <w:rPr>
          <w:rFonts w:ascii="Times New Roman"/>
          <w:b w:val="false"/>
          <w:i w:val="false"/>
          <w:color w:val="000000"/>
          <w:sz w:val="28"/>
        </w:rPr>
        <w:t>
      условия и дата перехода права собственности на товар (при отгрузке со склада продавца или поставщика, при доставке товара);</w:t>
      </w:r>
    </w:p>
    <w:bookmarkEnd w:id="264"/>
    <w:bookmarkStart w:name="z275" w:id="265"/>
    <w:p>
      <w:pPr>
        <w:spacing w:after="0"/>
        <w:ind w:left="0"/>
        <w:jc w:val="both"/>
      </w:pPr>
      <w:r>
        <w:rPr>
          <w:rFonts w:ascii="Times New Roman"/>
          <w:b w:val="false"/>
          <w:i w:val="false"/>
          <w:color w:val="000000"/>
          <w:sz w:val="28"/>
        </w:rPr>
        <w:t>
      условия хранения товаров – наличие собственного или арендуемых складских помещений, в котором хранился товар, с приложением договоров или правоустанавливающих документов, сроки хранения;</w:t>
      </w:r>
    </w:p>
    <w:bookmarkEnd w:id="265"/>
    <w:bookmarkStart w:name="z276" w:id="266"/>
    <w:p>
      <w:pPr>
        <w:spacing w:after="0"/>
        <w:ind w:left="0"/>
        <w:jc w:val="both"/>
      </w:pPr>
      <w:r>
        <w:rPr>
          <w:rFonts w:ascii="Times New Roman"/>
          <w:b w:val="false"/>
          <w:i w:val="false"/>
          <w:color w:val="000000"/>
          <w:sz w:val="28"/>
        </w:rPr>
        <w:t>
      доставка или перевозка товаров – сведения о транспортном предприятий или транспортном средстве, которым доставлялся товар по представленным документам (товарно-транспортным, железнодорожным накладным или сопроводительным накладным, путевым листам, маршруте перевозки) с указанием места отправки и места доставки.</w:t>
      </w:r>
    </w:p>
    <w:bookmarkEnd w:id="266"/>
    <w:bookmarkStart w:name="z277" w:id="267"/>
    <w:p>
      <w:pPr>
        <w:spacing w:after="0"/>
        <w:ind w:left="0"/>
        <w:jc w:val="both"/>
      </w:pPr>
      <w:r>
        <w:rPr>
          <w:rFonts w:ascii="Times New Roman"/>
          <w:b w:val="false"/>
          <w:i w:val="false"/>
          <w:color w:val="000000"/>
          <w:sz w:val="28"/>
        </w:rPr>
        <w:t>
      наличие работников – количество, сведения о руководителе и ответственном работнике, который взаимодействует в рамках встречной проверки, сведения о лицах, подписывавших накладные;</w:t>
      </w:r>
    </w:p>
    <w:bookmarkEnd w:id="267"/>
    <w:bookmarkStart w:name="z278" w:id="268"/>
    <w:p>
      <w:pPr>
        <w:spacing w:after="0"/>
        <w:ind w:left="0"/>
        <w:jc w:val="both"/>
      </w:pPr>
      <w:r>
        <w:rPr>
          <w:rFonts w:ascii="Times New Roman"/>
          <w:b w:val="false"/>
          <w:i w:val="false"/>
          <w:color w:val="000000"/>
          <w:sz w:val="28"/>
        </w:rPr>
        <w:t>
      2) условия оказания услуг, выполнения работ:</w:t>
      </w:r>
    </w:p>
    <w:bookmarkEnd w:id="268"/>
    <w:bookmarkStart w:name="z279" w:id="269"/>
    <w:p>
      <w:pPr>
        <w:spacing w:after="0"/>
        <w:ind w:left="0"/>
        <w:jc w:val="both"/>
      </w:pPr>
      <w:r>
        <w:rPr>
          <w:rFonts w:ascii="Times New Roman"/>
          <w:b w:val="false"/>
          <w:i w:val="false"/>
          <w:color w:val="000000"/>
          <w:sz w:val="28"/>
        </w:rPr>
        <w:t>
      наличие работников – количество, сведения о руководителе и ответственном работнике, который взаимодействует в рамках встречной проверки, сведения о лицах, подписывавших акты выполненных работ;</w:t>
      </w:r>
    </w:p>
    <w:bookmarkEnd w:id="269"/>
    <w:bookmarkStart w:name="z280" w:id="270"/>
    <w:p>
      <w:pPr>
        <w:spacing w:after="0"/>
        <w:ind w:left="0"/>
        <w:jc w:val="both"/>
      </w:pPr>
      <w:r>
        <w:rPr>
          <w:rFonts w:ascii="Times New Roman"/>
          <w:b w:val="false"/>
          <w:i w:val="false"/>
          <w:color w:val="000000"/>
          <w:sz w:val="28"/>
        </w:rPr>
        <w:t>
      вид, характер, объемы и стоимость оказанных услуг, выполненных работ, спецификации услуг или работ, дата подписания актов выполнения работ с приложением документов, подтверждающих факт выполнения работ, оказания услуг;</w:t>
      </w:r>
    </w:p>
    <w:bookmarkEnd w:id="270"/>
    <w:bookmarkStart w:name="z281" w:id="271"/>
    <w:p>
      <w:pPr>
        <w:spacing w:after="0"/>
        <w:ind w:left="0"/>
        <w:jc w:val="both"/>
      </w:pPr>
      <w:r>
        <w:rPr>
          <w:rFonts w:ascii="Times New Roman"/>
          <w:b w:val="false"/>
          <w:i w:val="false"/>
          <w:color w:val="000000"/>
          <w:sz w:val="28"/>
        </w:rPr>
        <w:t>
      наличие или арендуемой материально-технической базы – сведения об имеющихся транспортных средствах, специальной техники, оборудований на балансе и иного оборудования, необходимых для выполнения работ, оказания услуг;</w:t>
      </w:r>
    </w:p>
    <w:bookmarkEnd w:id="271"/>
    <w:bookmarkStart w:name="z282" w:id="272"/>
    <w:p>
      <w:pPr>
        <w:spacing w:after="0"/>
        <w:ind w:left="0"/>
        <w:jc w:val="both"/>
      </w:pPr>
      <w:r>
        <w:rPr>
          <w:rFonts w:ascii="Times New Roman"/>
          <w:b w:val="false"/>
          <w:i w:val="false"/>
          <w:color w:val="000000"/>
          <w:sz w:val="28"/>
        </w:rPr>
        <w:t>
      наличие дополнительных документов, указывающих на полноту и достоверность выполненных работ, оказанных услуг в зависимости от специфики (проектно-сметная документация, маркетинговые отчеты, графики выхода на работу и другая документация);</w:t>
      </w:r>
    </w:p>
    <w:bookmarkEnd w:id="272"/>
    <w:bookmarkStart w:name="z283" w:id="273"/>
    <w:p>
      <w:pPr>
        <w:spacing w:after="0"/>
        <w:ind w:left="0"/>
        <w:jc w:val="both"/>
      </w:pPr>
      <w:r>
        <w:rPr>
          <w:rFonts w:ascii="Times New Roman"/>
          <w:b w:val="false"/>
          <w:i w:val="false"/>
          <w:color w:val="000000"/>
          <w:sz w:val="28"/>
        </w:rPr>
        <w:t>
      место (адрес) оказание услуг, выполнения работ;</w:t>
      </w:r>
    </w:p>
    <w:bookmarkEnd w:id="273"/>
    <w:bookmarkStart w:name="z284" w:id="274"/>
    <w:p>
      <w:pPr>
        <w:spacing w:after="0"/>
        <w:ind w:left="0"/>
        <w:jc w:val="both"/>
      </w:pPr>
      <w:r>
        <w:rPr>
          <w:rFonts w:ascii="Times New Roman"/>
          <w:b w:val="false"/>
          <w:i w:val="false"/>
          <w:color w:val="000000"/>
          <w:sz w:val="28"/>
        </w:rPr>
        <w:t>
      наличие субподрядных (аутсорсинговых) организаций, которые фактически оказывали услуги, выполняли работы;</w:t>
      </w:r>
    </w:p>
    <w:bookmarkEnd w:id="274"/>
    <w:bookmarkStart w:name="z285" w:id="275"/>
    <w:p>
      <w:pPr>
        <w:spacing w:after="0"/>
        <w:ind w:left="0"/>
        <w:jc w:val="both"/>
      </w:pPr>
      <w:r>
        <w:rPr>
          <w:rFonts w:ascii="Times New Roman"/>
          <w:b w:val="false"/>
          <w:i w:val="false"/>
          <w:color w:val="000000"/>
          <w:sz w:val="28"/>
        </w:rPr>
        <w:t>
      3) условия оплаты за товар, работы или услуги:</w:t>
      </w:r>
    </w:p>
    <w:bookmarkEnd w:id="275"/>
    <w:bookmarkStart w:name="z286" w:id="276"/>
    <w:p>
      <w:pPr>
        <w:spacing w:after="0"/>
        <w:ind w:left="0"/>
        <w:jc w:val="both"/>
      </w:pPr>
      <w:r>
        <w:rPr>
          <w:rFonts w:ascii="Times New Roman"/>
          <w:b w:val="false"/>
          <w:i w:val="false"/>
          <w:color w:val="000000"/>
          <w:sz w:val="28"/>
        </w:rPr>
        <w:t>
      вид оплаты – за безналичный или наличный расчет;</w:t>
      </w:r>
    </w:p>
    <w:bookmarkEnd w:id="276"/>
    <w:bookmarkStart w:name="z287" w:id="277"/>
    <w:p>
      <w:pPr>
        <w:spacing w:after="0"/>
        <w:ind w:left="0"/>
        <w:jc w:val="both"/>
      </w:pPr>
      <w:r>
        <w:rPr>
          <w:rFonts w:ascii="Times New Roman"/>
          <w:b w:val="false"/>
          <w:i w:val="false"/>
          <w:color w:val="000000"/>
          <w:sz w:val="28"/>
        </w:rPr>
        <w:t>
      наличие договоров уступки требований при отсутствии (частичного отсутствия) оплаты за товар, работы или услуги;</w:t>
      </w:r>
    </w:p>
    <w:bookmarkEnd w:id="277"/>
    <w:bookmarkStart w:name="z288" w:id="278"/>
    <w:p>
      <w:pPr>
        <w:spacing w:after="0"/>
        <w:ind w:left="0"/>
        <w:jc w:val="both"/>
      </w:pPr>
      <w:r>
        <w:rPr>
          <w:rFonts w:ascii="Times New Roman"/>
          <w:b w:val="false"/>
          <w:i w:val="false"/>
          <w:color w:val="000000"/>
          <w:sz w:val="28"/>
        </w:rPr>
        <w:t>
      сведения о бартерных операциях;</w:t>
      </w:r>
    </w:p>
    <w:bookmarkEnd w:id="278"/>
    <w:bookmarkStart w:name="z289" w:id="279"/>
    <w:p>
      <w:pPr>
        <w:spacing w:after="0"/>
        <w:ind w:left="0"/>
        <w:jc w:val="both"/>
      </w:pPr>
      <w:r>
        <w:rPr>
          <w:rFonts w:ascii="Times New Roman"/>
          <w:b w:val="false"/>
          <w:i w:val="false"/>
          <w:color w:val="000000"/>
          <w:sz w:val="28"/>
        </w:rPr>
        <w:t>
      сведения о признании обязательств (требований) сомнительными или их списании.</w:t>
      </w:r>
    </w:p>
    <w:bookmarkEnd w:id="279"/>
    <w:bookmarkStart w:name="z290" w:id="280"/>
    <w:p>
      <w:pPr>
        <w:spacing w:after="0"/>
        <w:ind w:left="0"/>
        <w:jc w:val="both"/>
      </w:pPr>
      <w:r>
        <w:rPr>
          <w:rFonts w:ascii="Times New Roman"/>
          <w:b w:val="false"/>
          <w:i w:val="false"/>
          <w:color w:val="000000"/>
          <w:sz w:val="28"/>
        </w:rPr>
        <w:t>
      4) наличие судебных решений по признанию сделок недействительными;</w:t>
      </w:r>
    </w:p>
    <w:bookmarkEnd w:id="280"/>
    <w:bookmarkStart w:name="z291" w:id="281"/>
    <w:p>
      <w:pPr>
        <w:spacing w:after="0"/>
        <w:ind w:left="0"/>
        <w:jc w:val="both"/>
      </w:pPr>
      <w:r>
        <w:rPr>
          <w:rFonts w:ascii="Times New Roman"/>
          <w:b w:val="false"/>
          <w:i w:val="false"/>
          <w:color w:val="000000"/>
          <w:sz w:val="28"/>
        </w:rPr>
        <w:t>
      5) сведения о перерегистрации, всех учредителях и руководителях;</w:t>
      </w:r>
    </w:p>
    <w:bookmarkEnd w:id="281"/>
    <w:bookmarkStart w:name="z292" w:id="282"/>
    <w:p>
      <w:pPr>
        <w:spacing w:after="0"/>
        <w:ind w:left="0"/>
        <w:jc w:val="both"/>
      </w:pPr>
      <w:r>
        <w:rPr>
          <w:rFonts w:ascii="Times New Roman"/>
          <w:b w:val="false"/>
          <w:i w:val="false"/>
          <w:color w:val="000000"/>
          <w:sz w:val="28"/>
        </w:rPr>
        <w:t>
      6) иные сведения, касающиеся:</w:t>
      </w:r>
    </w:p>
    <w:bookmarkEnd w:id="282"/>
    <w:bookmarkStart w:name="z293" w:id="283"/>
    <w:p>
      <w:pPr>
        <w:spacing w:after="0"/>
        <w:ind w:left="0"/>
        <w:jc w:val="both"/>
      </w:pPr>
      <w:r>
        <w:rPr>
          <w:rFonts w:ascii="Times New Roman"/>
          <w:b w:val="false"/>
          <w:i w:val="false"/>
          <w:color w:val="000000"/>
          <w:sz w:val="28"/>
        </w:rPr>
        <w:t>
      оприходования полученных по сделкам товаров (работ, услуг), выручки от реализации товаров (работ, услуг), имущества;</w:t>
      </w:r>
    </w:p>
    <w:bookmarkEnd w:id="283"/>
    <w:bookmarkStart w:name="z294" w:id="284"/>
    <w:p>
      <w:pPr>
        <w:spacing w:after="0"/>
        <w:ind w:left="0"/>
        <w:jc w:val="both"/>
      </w:pPr>
      <w:r>
        <w:rPr>
          <w:rFonts w:ascii="Times New Roman"/>
          <w:b w:val="false"/>
          <w:i w:val="false"/>
          <w:color w:val="000000"/>
          <w:sz w:val="28"/>
        </w:rPr>
        <w:t>
      приобретения товаров (работ, услуг) или отгрузки товаров, выполнения работ, оказания услуг по документам, оформленным с нарушением требований, установленных законодательством Республики Казахстан, в том числе с допущенными исправлениями, подчистками, расплывчатыми, нечеткими подписями, штампами, печатями организаций, за исключением юридических лиц, относящихся к субъектам частного предпринимательства, без заключения договоров в письменной форме;</w:t>
      </w:r>
    </w:p>
    <w:bookmarkEnd w:id="284"/>
    <w:bookmarkStart w:name="z295" w:id="285"/>
    <w:p>
      <w:pPr>
        <w:spacing w:after="0"/>
        <w:ind w:left="0"/>
        <w:jc w:val="both"/>
      </w:pPr>
      <w:r>
        <w:rPr>
          <w:rFonts w:ascii="Times New Roman"/>
          <w:b w:val="false"/>
          <w:i w:val="false"/>
          <w:color w:val="000000"/>
          <w:sz w:val="28"/>
        </w:rPr>
        <w:t>
      наличия административного производства за оплату за наличный расчет более 1000 МРП по приобретенным товарам, работ, услуг по гражданско-правовой сделке;</w:t>
      </w:r>
    </w:p>
    <w:bookmarkEnd w:id="285"/>
    <w:bookmarkStart w:name="z296" w:id="286"/>
    <w:p>
      <w:pPr>
        <w:spacing w:after="0"/>
        <w:ind w:left="0"/>
        <w:jc w:val="both"/>
      </w:pPr>
      <w:r>
        <w:rPr>
          <w:rFonts w:ascii="Times New Roman"/>
          <w:b w:val="false"/>
          <w:i w:val="false"/>
          <w:color w:val="000000"/>
          <w:sz w:val="28"/>
        </w:rPr>
        <w:t xml:space="preserve">
      отнесения в зачет сумм НДС по взаиморасчетам с поставщиком, в отношении руководителя (учредителя) которого в Едином реестре досудебного расследования зарегистрировано уголовное дело по правонарушению, предусмотренному </w:t>
      </w:r>
      <w:r>
        <w:rPr>
          <w:rFonts w:ascii="Times New Roman"/>
          <w:b w:val="false"/>
          <w:i w:val="false"/>
          <w:color w:val="000000"/>
          <w:sz w:val="28"/>
        </w:rPr>
        <w:t>статьями 216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и </w:t>
      </w:r>
      <w:r>
        <w:rPr>
          <w:rFonts w:ascii="Times New Roman"/>
          <w:b w:val="false"/>
          <w:i w:val="false"/>
          <w:color w:val="000000"/>
          <w:sz w:val="28"/>
        </w:rPr>
        <w:t>246</w:t>
      </w:r>
      <w:r>
        <w:rPr>
          <w:rFonts w:ascii="Times New Roman"/>
          <w:b w:val="false"/>
          <w:i w:val="false"/>
          <w:color w:val="000000"/>
          <w:sz w:val="28"/>
        </w:rPr>
        <w:t xml:space="preserve"> Уголовного кодекса Республика Казахстан, а также по которому получена информация от правоохранительных органов о признаках и фактах уклонения от уплаты налогов;</w:t>
      </w:r>
    </w:p>
    <w:bookmarkEnd w:id="286"/>
    <w:bookmarkStart w:name="z297" w:id="287"/>
    <w:p>
      <w:pPr>
        <w:spacing w:after="0"/>
        <w:ind w:left="0"/>
        <w:jc w:val="both"/>
      </w:pPr>
      <w:r>
        <w:rPr>
          <w:rFonts w:ascii="Times New Roman"/>
          <w:b w:val="false"/>
          <w:i w:val="false"/>
          <w:color w:val="000000"/>
          <w:sz w:val="28"/>
        </w:rPr>
        <w:t>
      отнесения в зачет сумм НДС по взаиморасчетам с контрагентами, регистрация или перерегистрация которого признана недействительной;</w:t>
      </w:r>
    </w:p>
    <w:bookmarkEnd w:id="287"/>
    <w:bookmarkStart w:name="z298" w:id="288"/>
    <w:p>
      <w:pPr>
        <w:spacing w:after="0"/>
        <w:ind w:left="0"/>
        <w:jc w:val="both"/>
      </w:pPr>
      <w:r>
        <w:rPr>
          <w:rFonts w:ascii="Times New Roman"/>
          <w:b w:val="false"/>
          <w:i w:val="false"/>
          <w:color w:val="000000"/>
          <w:sz w:val="28"/>
        </w:rPr>
        <w:t xml:space="preserve">
      отнесения в зачет сумм НДС по взаиморасчетам с поставщиком, в отношении которому возбуждено административное производство по </w:t>
      </w:r>
      <w:r>
        <w:rPr>
          <w:rFonts w:ascii="Times New Roman"/>
          <w:b w:val="false"/>
          <w:i w:val="false"/>
          <w:color w:val="000000"/>
          <w:sz w:val="28"/>
        </w:rPr>
        <w:t>статье 280</w:t>
      </w:r>
      <w:r>
        <w:rPr>
          <w:rFonts w:ascii="Times New Roman"/>
          <w:b w:val="false"/>
          <w:i w:val="false"/>
          <w:color w:val="000000"/>
          <w:sz w:val="28"/>
        </w:rPr>
        <w:t xml:space="preserve"> Кодекса Республики Казахстан "Об административных правонарушениях";</w:t>
      </w:r>
    </w:p>
    <w:bookmarkEnd w:id="288"/>
    <w:bookmarkStart w:name="z299" w:id="289"/>
    <w:p>
      <w:pPr>
        <w:spacing w:after="0"/>
        <w:ind w:left="0"/>
        <w:jc w:val="both"/>
      </w:pPr>
      <w:r>
        <w:rPr>
          <w:rFonts w:ascii="Times New Roman"/>
          <w:b w:val="false"/>
          <w:i w:val="false"/>
          <w:color w:val="000000"/>
          <w:sz w:val="28"/>
        </w:rPr>
        <w:t xml:space="preserve">
      определения объектов налогообложения и (или) объектов, связанных с налогообложением, на основе косвенных методов в порядке, установленных </w:t>
      </w:r>
      <w:r>
        <w:rPr>
          <w:rFonts w:ascii="Times New Roman"/>
          <w:b w:val="false"/>
          <w:i w:val="false"/>
          <w:color w:val="000000"/>
          <w:sz w:val="28"/>
        </w:rPr>
        <w:t>параграфом 3</w:t>
      </w:r>
      <w:r>
        <w:rPr>
          <w:rFonts w:ascii="Times New Roman"/>
          <w:b w:val="false"/>
          <w:i w:val="false"/>
          <w:color w:val="000000"/>
          <w:sz w:val="28"/>
        </w:rPr>
        <w:t xml:space="preserve"> Налогового кодекса;</w:t>
      </w:r>
    </w:p>
    <w:bookmarkEnd w:id="289"/>
    <w:bookmarkStart w:name="z300" w:id="290"/>
    <w:p>
      <w:pPr>
        <w:spacing w:after="0"/>
        <w:ind w:left="0"/>
        <w:jc w:val="both"/>
      </w:pPr>
      <w:r>
        <w:rPr>
          <w:rFonts w:ascii="Times New Roman"/>
          <w:b w:val="false"/>
          <w:i w:val="false"/>
          <w:color w:val="000000"/>
          <w:sz w:val="28"/>
        </w:rPr>
        <w:t>
      ОГД при проведении встречной налоговой проверки направляют запросы на получение дополнительной информации от уполномоченных органов, необходимой для проверки условий осуществления сделки.</w:t>
      </w:r>
    </w:p>
    <w:bookmarkEnd w:id="290"/>
    <w:bookmarkStart w:name="z301" w:id="291"/>
    <w:p>
      <w:pPr>
        <w:spacing w:after="0"/>
        <w:ind w:left="0"/>
        <w:jc w:val="both"/>
      </w:pPr>
      <w:r>
        <w:rPr>
          <w:rFonts w:ascii="Times New Roman"/>
          <w:b w:val="false"/>
          <w:i w:val="false"/>
          <w:color w:val="000000"/>
          <w:sz w:val="28"/>
        </w:rPr>
        <w:t>
      78. При проведении встречной проверки, назначенной в соответствии с пунктом 74 Правил, наряду с вопросами, указанными в пункте 77 настоящих Правил, в обязательном порядке рассматривается вопрос установления рисков не потребления товаров при осуществлении деятельности, отвечающей целям создания свободной (специальной, особой) экономической зоны (далее – СЭЗ) на основе бухгалтерских документов и имеющихся сведений в ОГД.</w:t>
      </w:r>
    </w:p>
    <w:bookmarkEnd w:id="291"/>
    <w:bookmarkStart w:name="z302" w:id="292"/>
    <w:p>
      <w:pPr>
        <w:spacing w:after="0"/>
        <w:ind w:left="0"/>
        <w:jc w:val="both"/>
      </w:pPr>
      <w:r>
        <w:rPr>
          <w:rFonts w:ascii="Times New Roman"/>
          <w:b w:val="false"/>
          <w:i w:val="false"/>
          <w:color w:val="000000"/>
          <w:sz w:val="28"/>
        </w:rPr>
        <w:t>
      79. Встречная проверка также назначается в следующих случаях:</w:t>
      </w:r>
    </w:p>
    <w:bookmarkEnd w:id="292"/>
    <w:bookmarkStart w:name="z303" w:id="293"/>
    <w:p>
      <w:pPr>
        <w:spacing w:after="0"/>
        <w:ind w:left="0"/>
        <w:jc w:val="both"/>
      </w:pPr>
      <w:r>
        <w:rPr>
          <w:rFonts w:ascii="Times New Roman"/>
          <w:b w:val="false"/>
          <w:i w:val="false"/>
          <w:color w:val="000000"/>
          <w:sz w:val="28"/>
        </w:rPr>
        <w:t xml:space="preserve">
      1) сумма наличных расчетов превышает минимум, установленный </w:t>
      </w:r>
      <w:r>
        <w:rPr>
          <w:rFonts w:ascii="Times New Roman"/>
          <w:b w:val="false"/>
          <w:i w:val="false"/>
          <w:color w:val="000000"/>
          <w:sz w:val="28"/>
        </w:rPr>
        <w:t>статьей 402</w:t>
      </w:r>
      <w:r>
        <w:rPr>
          <w:rFonts w:ascii="Times New Roman"/>
          <w:b w:val="false"/>
          <w:i w:val="false"/>
          <w:color w:val="000000"/>
          <w:sz w:val="28"/>
        </w:rPr>
        <w:t xml:space="preserve"> Налогового кодекса;</w:t>
      </w:r>
    </w:p>
    <w:bookmarkEnd w:id="293"/>
    <w:bookmarkStart w:name="z304" w:id="294"/>
    <w:p>
      <w:pPr>
        <w:spacing w:after="0"/>
        <w:ind w:left="0"/>
        <w:jc w:val="both"/>
      </w:pPr>
      <w:r>
        <w:rPr>
          <w:rFonts w:ascii="Times New Roman"/>
          <w:b w:val="false"/>
          <w:i w:val="false"/>
          <w:color w:val="000000"/>
          <w:sz w:val="28"/>
        </w:rPr>
        <w:t xml:space="preserve">
      2) по плательщикам НДС, относившим в зачет НДС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400 Налогового кодекса;</w:t>
      </w:r>
    </w:p>
    <w:bookmarkEnd w:id="294"/>
    <w:bookmarkStart w:name="z305" w:id="295"/>
    <w:p>
      <w:pPr>
        <w:spacing w:after="0"/>
        <w:ind w:left="0"/>
        <w:jc w:val="both"/>
      </w:pPr>
      <w:r>
        <w:rPr>
          <w:rFonts w:ascii="Times New Roman"/>
          <w:b w:val="false"/>
          <w:i w:val="false"/>
          <w:color w:val="000000"/>
          <w:sz w:val="28"/>
        </w:rPr>
        <w:t xml:space="preserve">
      3) по плательщикам НДС, снятым с учета в отчетном налоговом периоде и не отразившим в ликвидационной отчетности облагаемый оборот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369 Налогового кодекса.</w:t>
      </w:r>
    </w:p>
    <w:bookmarkEnd w:id="295"/>
    <w:bookmarkStart w:name="z306" w:id="296"/>
    <w:p>
      <w:pPr>
        <w:spacing w:after="0"/>
        <w:ind w:left="0"/>
        <w:jc w:val="both"/>
      </w:pPr>
      <w:r>
        <w:rPr>
          <w:rFonts w:ascii="Times New Roman"/>
          <w:b w:val="false"/>
          <w:i w:val="false"/>
          <w:color w:val="000000"/>
          <w:sz w:val="28"/>
        </w:rPr>
        <w:t>
      80. При проведении встречной проверки рассматриваются вопросы, которые устанавливаются ОГД, осуществляющим тематическую проверку.</w:t>
      </w:r>
    </w:p>
    <w:bookmarkEnd w:id="296"/>
    <w:bookmarkStart w:name="z307" w:id="297"/>
    <w:p>
      <w:pPr>
        <w:spacing w:after="0"/>
        <w:ind w:left="0"/>
        <w:jc w:val="left"/>
      </w:pPr>
      <w:r>
        <w:rPr>
          <w:rFonts w:ascii="Times New Roman"/>
          <w:b/>
          <w:i w:val="false"/>
          <w:color w:val="000000"/>
        </w:rPr>
        <w:t xml:space="preserve"> Параграф 3. Особенности проведения проверок по подтверждению достоверности сумм превышения налога на добавленную стоимость, возвращенных из бюджета услугополучателю, в отношении которого применен упрощенный порядок</w:t>
      </w:r>
    </w:p>
    <w:bookmarkEnd w:id="297"/>
    <w:bookmarkStart w:name="z308" w:id="298"/>
    <w:p>
      <w:pPr>
        <w:spacing w:after="0"/>
        <w:ind w:left="0"/>
        <w:jc w:val="both"/>
      </w:pPr>
      <w:r>
        <w:rPr>
          <w:rFonts w:ascii="Times New Roman"/>
          <w:b w:val="false"/>
          <w:i w:val="false"/>
          <w:color w:val="000000"/>
          <w:sz w:val="28"/>
        </w:rPr>
        <w:t>
      81. При возврате услугополучателю превышения НДС в соответствии с параграфом 2 главы 2 настоящих Правил, оставшаяся сумма превышения НДС, сложившаяся по декларации нарастающим итогом на конец отчетного налогового периода, подлежит возврату по результатам налоговой проверки по подтверждению достоверности сумм превышения НДС, предъявленных к возврату, в том числе возвращенных в упрощенном порядке.</w:t>
      </w:r>
    </w:p>
    <w:bookmarkEnd w:id="298"/>
    <w:bookmarkStart w:name="z309" w:id="299"/>
    <w:p>
      <w:pPr>
        <w:spacing w:after="0"/>
        <w:ind w:left="0"/>
        <w:jc w:val="both"/>
      </w:pPr>
      <w:r>
        <w:rPr>
          <w:rFonts w:ascii="Times New Roman"/>
          <w:b w:val="false"/>
          <w:i w:val="false"/>
          <w:color w:val="000000"/>
          <w:sz w:val="28"/>
        </w:rPr>
        <w:t xml:space="preserve">
      82. При проведении тематической проверки по подтверждению достоверности сумм превышения НДС, возвращенных из бюджета услугополучателю, в соответствии со статьей 434 Налогового кодекса, внеплановой тематической проверки, а также включения ОГД вопроса подтверждения достоверности сумм превышения НДС, предъявленных к возврату, в комплексную проверку применяются положения </w:t>
      </w:r>
      <w:r>
        <w:rPr>
          <w:rFonts w:ascii="Times New Roman"/>
          <w:b w:val="false"/>
          <w:i w:val="false"/>
          <w:color w:val="000000"/>
          <w:sz w:val="28"/>
        </w:rPr>
        <w:t>статьи 152</w:t>
      </w:r>
      <w:r>
        <w:rPr>
          <w:rFonts w:ascii="Times New Roman"/>
          <w:b w:val="false"/>
          <w:i w:val="false"/>
          <w:color w:val="000000"/>
          <w:sz w:val="28"/>
        </w:rPr>
        <w:t xml:space="preserve"> Налогового кодекса и параграфа 1 главы 4 настоящих Правил.</w:t>
      </w:r>
    </w:p>
    <w:bookmarkEnd w:id="299"/>
    <w:bookmarkStart w:name="z310" w:id="300"/>
    <w:p>
      <w:pPr>
        <w:spacing w:after="0"/>
        <w:ind w:left="0"/>
        <w:jc w:val="both"/>
      </w:pPr>
      <w:r>
        <w:rPr>
          <w:rFonts w:ascii="Times New Roman"/>
          <w:b w:val="false"/>
          <w:i w:val="false"/>
          <w:color w:val="000000"/>
          <w:sz w:val="28"/>
        </w:rPr>
        <w:t>
      83. Подлежащая возврату по результатам такой проверки сумма превышения НДС определяется по следующему расчету:</w:t>
      </w:r>
    </w:p>
    <w:bookmarkEnd w:id="300"/>
    <w:bookmarkStart w:name="z311" w:id="301"/>
    <w:p>
      <w:pPr>
        <w:spacing w:after="0"/>
        <w:ind w:left="0"/>
        <w:jc w:val="both"/>
      </w:pPr>
      <w:r>
        <w:rPr>
          <w:rFonts w:ascii="Times New Roman"/>
          <w:b w:val="false"/>
          <w:i w:val="false"/>
          <w:color w:val="000000"/>
          <w:sz w:val="28"/>
        </w:rPr>
        <w:t>
      S = F-V-N, где</w:t>
      </w:r>
    </w:p>
    <w:bookmarkEnd w:id="301"/>
    <w:bookmarkStart w:name="z312" w:id="302"/>
    <w:p>
      <w:pPr>
        <w:spacing w:after="0"/>
        <w:ind w:left="0"/>
        <w:jc w:val="both"/>
      </w:pPr>
      <w:r>
        <w:rPr>
          <w:rFonts w:ascii="Times New Roman"/>
          <w:b w:val="false"/>
          <w:i w:val="false"/>
          <w:color w:val="000000"/>
          <w:sz w:val="28"/>
        </w:rPr>
        <w:t>
      S = сумма НДС, подлежащая возврату, не более суммы НДС, указанной в требовании;</w:t>
      </w:r>
    </w:p>
    <w:bookmarkEnd w:id="302"/>
    <w:bookmarkStart w:name="z313" w:id="303"/>
    <w:p>
      <w:pPr>
        <w:spacing w:after="0"/>
        <w:ind w:left="0"/>
        <w:jc w:val="both"/>
      </w:pPr>
      <w:r>
        <w:rPr>
          <w:rFonts w:ascii="Times New Roman"/>
          <w:b w:val="false"/>
          <w:i w:val="false"/>
          <w:color w:val="000000"/>
          <w:sz w:val="28"/>
        </w:rPr>
        <w:t>
      F = сумма превышения, сложившаяся по декларации нарастающим итогом на конец отчетного налогового периода;</w:t>
      </w:r>
    </w:p>
    <w:bookmarkEnd w:id="303"/>
    <w:bookmarkStart w:name="z314" w:id="304"/>
    <w:p>
      <w:pPr>
        <w:spacing w:after="0"/>
        <w:ind w:left="0"/>
        <w:jc w:val="both"/>
      </w:pPr>
      <w:r>
        <w:rPr>
          <w:rFonts w:ascii="Times New Roman"/>
          <w:b w:val="false"/>
          <w:i w:val="false"/>
          <w:color w:val="000000"/>
          <w:sz w:val="28"/>
        </w:rPr>
        <w:t>
      V = сумма НДС, возвращенная в упрощенном порядке;</w:t>
      </w:r>
    </w:p>
    <w:bookmarkEnd w:id="304"/>
    <w:bookmarkStart w:name="z315" w:id="305"/>
    <w:p>
      <w:pPr>
        <w:spacing w:after="0"/>
        <w:ind w:left="0"/>
        <w:jc w:val="both"/>
      </w:pPr>
      <w:r>
        <w:rPr>
          <w:rFonts w:ascii="Times New Roman"/>
          <w:b w:val="false"/>
          <w:i w:val="false"/>
          <w:color w:val="000000"/>
          <w:sz w:val="28"/>
        </w:rPr>
        <w:t>
      N = сумма НДС, не подтвержденная по результатам тематической проверки.</w:t>
      </w:r>
    </w:p>
    <w:bookmarkEnd w:id="305"/>
    <w:bookmarkStart w:name="z316" w:id="306"/>
    <w:p>
      <w:pPr>
        <w:spacing w:after="0"/>
        <w:ind w:left="0"/>
        <w:jc w:val="both"/>
      </w:pPr>
      <w:r>
        <w:rPr>
          <w:rFonts w:ascii="Times New Roman"/>
          <w:b w:val="false"/>
          <w:i w:val="false"/>
          <w:color w:val="000000"/>
          <w:sz w:val="28"/>
        </w:rPr>
        <w:t>
      При этом, если значение S отрицательная, то данная сумма является возвращенной из бюджета, но не подтвержденная в последующем по результатам налогового контроля и подлежит уплате в бюджет в соответствии с пунктом 19 настоящих Правил.</w:t>
      </w:r>
    </w:p>
    <w:bookmarkEnd w:id="306"/>
    <w:bookmarkStart w:name="z317" w:id="307"/>
    <w:p>
      <w:pPr>
        <w:spacing w:after="0"/>
        <w:ind w:left="0"/>
        <w:jc w:val="left"/>
      </w:pPr>
      <w:r>
        <w:rPr>
          <w:rFonts w:ascii="Times New Roman"/>
          <w:b/>
          <w:i w:val="false"/>
          <w:color w:val="000000"/>
        </w:rPr>
        <w:t xml:space="preserve"> Параграф 4. Особенности проведения проверок по подтверждению достоверности сумм возврата превышения налога на добавленную стоимость свободной (специальной, особой) экономической зоны, а также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307"/>
    <w:bookmarkStart w:name="z318" w:id="308"/>
    <w:p>
      <w:pPr>
        <w:spacing w:after="0"/>
        <w:ind w:left="0"/>
        <w:jc w:val="both"/>
      </w:pPr>
      <w:r>
        <w:rPr>
          <w:rFonts w:ascii="Times New Roman"/>
          <w:b w:val="false"/>
          <w:i w:val="false"/>
          <w:color w:val="000000"/>
          <w:sz w:val="28"/>
        </w:rPr>
        <w:t xml:space="preserve">
      84. При проведении тематической проверки по требованию услугополучателя в связи с применением </w:t>
      </w:r>
      <w:r>
        <w:rPr>
          <w:rFonts w:ascii="Times New Roman"/>
          <w:b w:val="false"/>
          <w:i w:val="false"/>
          <w:color w:val="000000"/>
          <w:sz w:val="28"/>
        </w:rPr>
        <w:t>статей 389</w:t>
      </w:r>
      <w:r>
        <w:rPr>
          <w:rFonts w:ascii="Times New Roman"/>
          <w:b w:val="false"/>
          <w:i w:val="false"/>
          <w:color w:val="000000"/>
          <w:sz w:val="28"/>
        </w:rPr>
        <w:t xml:space="preserve"> и </w:t>
      </w:r>
      <w:r>
        <w:rPr>
          <w:rFonts w:ascii="Times New Roman"/>
          <w:b w:val="false"/>
          <w:i w:val="false"/>
          <w:color w:val="000000"/>
          <w:sz w:val="28"/>
        </w:rPr>
        <w:t>391</w:t>
      </w:r>
      <w:r>
        <w:rPr>
          <w:rFonts w:ascii="Times New Roman"/>
          <w:b w:val="false"/>
          <w:i w:val="false"/>
          <w:color w:val="000000"/>
          <w:sz w:val="28"/>
        </w:rPr>
        <w:t xml:space="preserve"> Налогового кодекса применяются положения главы 3 и параграфа 3 главы 4 настоящих Правил.</w:t>
      </w:r>
    </w:p>
    <w:bookmarkEnd w:id="308"/>
    <w:bookmarkStart w:name="z319" w:id="309"/>
    <w:p>
      <w:pPr>
        <w:spacing w:after="0"/>
        <w:ind w:left="0"/>
        <w:jc w:val="both"/>
      </w:pPr>
      <w:r>
        <w:rPr>
          <w:rFonts w:ascii="Times New Roman"/>
          <w:b w:val="false"/>
          <w:i w:val="false"/>
          <w:color w:val="000000"/>
          <w:sz w:val="28"/>
        </w:rPr>
        <w:t>
      85. Возврат превышения НДС услугополучателю, являющимся поставщиком товаров, реализуемых на территорию СЭЗ, производится в части ввезенных товаров, фактически потребленных при осуществлении деятельности, отвечающей целям создания СЭЗ.</w:t>
      </w:r>
    </w:p>
    <w:bookmarkEnd w:id="309"/>
    <w:bookmarkStart w:name="z320" w:id="310"/>
    <w:p>
      <w:pPr>
        <w:spacing w:after="0"/>
        <w:ind w:left="0"/>
        <w:jc w:val="both"/>
      </w:pPr>
      <w:r>
        <w:rPr>
          <w:rFonts w:ascii="Times New Roman"/>
          <w:b w:val="false"/>
          <w:i w:val="false"/>
          <w:color w:val="000000"/>
          <w:sz w:val="28"/>
        </w:rPr>
        <w:t>
      86. Услугодателем в ходе проведения тематической проверки, назначенной на основании требования, направляются запросы в течение 10 (десяти) рабочих дней с даты начала тематической проверки:</w:t>
      </w:r>
    </w:p>
    <w:bookmarkEnd w:id="310"/>
    <w:bookmarkStart w:name="z321" w:id="311"/>
    <w:p>
      <w:pPr>
        <w:spacing w:after="0"/>
        <w:ind w:left="0"/>
        <w:jc w:val="both"/>
      </w:pPr>
      <w:r>
        <w:rPr>
          <w:rFonts w:ascii="Times New Roman"/>
          <w:b w:val="false"/>
          <w:i w:val="false"/>
          <w:color w:val="000000"/>
          <w:sz w:val="28"/>
        </w:rPr>
        <w:t>
      для подтверждения факта потребления участником СЭЗ, ввезенных товаров на территорию СЭЗ в целях осуществления деятельности, отвечающей целям создания СЭЗ, в ОГД, осуществивший выпуск товаров в таможенной процедуре свободной таможенной зоны по части ввезенных товаров (далее – таможенная процедура СТЗ), а также для подтверждения фактического потребления товаров на территории СЭЗ.</w:t>
      </w:r>
    </w:p>
    <w:bookmarkEnd w:id="311"/>
    <w:bookmarkStart w:name="z322" w:id="312"/>
    <w:p>
      <w:pPr>
        <w:spacing w:after="0"/>
        <w:ind w:left="0"/>
        <w:jc w:val="both"/>
      </w:pPr>
      <w:r>
        <w:rPr>
          <w:rFonts w:ascii="Times New Roman"/>
          <w:b w:val="false"/>
          <w:i w:val="false"/>
          <w:color w:val="000000"/>
          <w:sz w:val="28"/>
        </w:rPr>
        <w:t>
      для получения дополнительной информации о таких операциях, подтверждения факта и содержания операций, в ОГД по месту нахождения участника СЭЗ в рамках встречной проверки в соответствии с параграфом 2 главы 4 настоящих Правил.</w:t>
      </w:r>
    </w:p>
    <w:bookmarkEnd w:id="312"/>
    <w:bookmarkStart w:name="z323" w:id="313"/>
    <w:p>
      <w:pPr>
        <w:spacing w:after="0"/>
        <w:ind w:left="0"/>
        <w:jc w:val="both"/>
      </w:pPr>
      <w:r>
        <w:rPr>
          <w:rFonts w:ascii="Times New Roman"/>
          <w:b w:val="false"/>
          <w:i w:val="false"/>
          <w:color w:val="000000"/>
          <w:sz w:val="28"/>
        </w:rPr>
        <w:t>
      87. ОГД, осуществивший выпуск товаров в таможенной процедуре СТЗ, получивший запрос, направляет ответ в течение 15 (пятнадцати) рабочих дней с даты получения такого запроса.</w:t>
      </w:r>
    </w:p>
    <w:bookmarkEnd w:id="313"/>
    <w:bookmarkStart w:name="z324" w:id="314"/>
    <w:p>
      <w:pPr>
        <w:spacing w:after="0"/>
        <w:ind w:left="0"/>
        <w:jc w:val="both"/>
      </w:pPr>
      <w:r>
        <w:rPr>
          <w:rFonts w:ascii="Times New Roman"/>
          <w:b w:val="false"/>
          <w:i w:val="false"/>
          <w:color w:val="000000"/>
          <w:sz w:val="28"/>
        </w:rPr>
        <w:t>
      При этом в ответе указываются сведения по стоимости товаров, ввезенных на территорию СЭЗ, фактическое потребление в деятельности, отвечающей целям создания СЭЗ, на основе данных имеющихся сведений ИС и данных представленных участником СЭЗ.</w:t>
      </w:r>
    </w:p>
    <w:bookmarkEnd w:id="314"/>
    <w:bookmarkStart w:name="z325" w:id="315"/>
    <w:p>
      <w:pPr>
        <w:spacing w:after="0"/>
        <w:ind w:left="0"/>
        <w:jc w:val="both"/>
      </w:pPr>
      <w:r>
        <w:rPr>
          <w:rFonts w:ascii="Times New Roman"/>
          <w:b w:val="false"/>
          <w:i w:val="false"/>
          <w:color w:val="000000"/>
          <w:sz w:val="28"/>
        </w:rPr>
        <w:t>
      88. При определении суммы НДС, подлежащей к возврату, учитываются сведения ОГД, осуществившего выпуск товаров в таможенной процедуре СТЗ и результаты встречных налоговых проверок.</w:t>
      </w:r>
    </w:p>
    <w:bookmarkEnd w:id="315"/>
    <w:bookmarkStart w:name="z326" w:id="316"/>
    <w:p>
      <w:pPr>
        <w:spacing w:after="0"/>
        <w:ind w:left="0"/>
        <w:jc w:val="both"/>
      </w:pPr>
      <w:r>
        <w:rPr>
          <w:rFonts w:ascii="Times New Roman"/>
          <w:b w:val="false"/>
          <w:i w:val="false"/>
          <w:color w:val="000000"/>
          <w:sz w:val="28"/>
        </w:rPr>
        <w:t xml:space="preserve">
      89. При установлении в рамках налогового контроля факта невыполнения услугополучателем условий фактического потребления ввезенных товаров на территорию СЭЗ, помещенные под таможенную процедуру СТЗ, товары признаются облагаемым импортом и подлежат обложению НДС с даты ввоза товаров на территорию СЭЗ с начислением пени с даты, установленной для уплаты НДС на импортируемые товары, в порядке и размере, которые определены таможенным законодательством ЕАЭС и (или)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(далее – Кодекс).</w:t>
      </w:r>
    </w:p>
    <w:bookmarkEnd w:id="316"/>
    <w:bookmarkStart w:name="z327" w:id="317"/>
    <w:p>
      <w:pPr>
        <w:spacing w:after="0"/>
        <w:ind w:left="0"/>
        <w:jc w:val="both"/>
      </w:pPr>
      <w:r>
        <w:rPr>
          <w:rFonts w:ascii="Times New Roman"/>
          <w:b w:val="false"/>
          <w:i w:val="false"/>
          <w:color w:val="000000"/>
          <w:sz w:val="28"/>
        </w:rPr>
        <w:t>
      90. При корректировке облагаемого оборота в сторону уменьшения или ставки НДС в ЭСФ и (или) налоговой отчетности, ранее возвращенная сумма подлежит возврату в бюджет в соответствии с пунктом 19 настоящих Правил.</w:t>
      </w:r>
    </w:p>
    <w:bookmarkEnd w:id="317"/>
    <w:bookmarkStart w:name="z328" w:id="318"/>
    <w:p>
      <w:pPr>
        <w:spacing w:after="0"/>
        <w:ind w:left="0"/>
        <w:jc w:val="left"/>
      </w:pPr>
      <w:r>
        <w:rPr>
          <w:rFonts w:ascii="Times New Roman"/>
          <w:b/>
          <w:i w:val="false"/>
          <w:color w:val="000000"/>
        </w:rPr>
        <w:t xml:space="preserve"> Параграф 5. Особенности проведения проверок по подтверждению достоверности сумм возврата превышения налога на добавленную стоимость по услугам, связанным с международными перевозками</w:t>
      </w:r>
    </w:p>
    <w:bookmarkEnd w:id="318"/>
    <w:bookmarkStart w:name="z329" w:id="319"/>
    <w:p>
      <w:pPr>
        <w:spacing w:after="0"/>
        <w:ind w:left="0"/>
        <w:jc w:val="both"/>
      </w:pPr>
      <w:r>
        <w:rPr>
          <w:rFonts w:ascii="Times New Roman"/>
          <w:b w:val="false"/>
          <w:i w:val="false"/>
          <w:color w:val="000000"/>
          <w:sz w:val="28"/>
        </w:rPr>
        <w:t xml:space="preserve">
      91. При проведении тематической проверки по требованию налогоплательщика в связи с применением </w:t>
      </w:r>
      <w:r>
        <w:rPr>
          <w:rFonts w:ascii="Times New Roman"/>
          <w:b w:val="false"/>
          <w:i w:val="false"/>
          <w:color w:val="000000"/>
          <w:sz w:val="28"/>
        </w:rPr>
        <w:t>статей 387</w:t>
      </w:r>
      <w:r>
        <w:rPr>
          <w:rFonts w:ascii="Times New Roman"/>
          <w:b w:val="false"/>
          <w:i w:val="false"/>
          <w:color w:val="000000"/>
          <w:sz w:val="28"/>
        </w:rPr>
        <w:t xml:space="preserve"> и </w:t>
      </w:r>
      <w:r>
        <w:rPr>
          <w:rFonts w:ascii="Times New Roman"/>
          <w:b w:val="false"/>
          <w:i w:val="false"/>
          <w:color w:val="000000"/>
          <w:sz w:val="28"/>
        </w:rPr>
        <w:t>448</w:t>
      </w:r>
      <w:r>
        <w:rPr>
          <w:rFonts w:ascii="Times New Roman"/>
          <w:b w:val="false"/>
          <w:i w:val="false"/>
          <w:color w:val="000000"/>
          <w:sz w:val="28"/>
        </w:rPr>
        <w:t xml:space="preserve"> Налогового кодекса применяются положения главы 3 и параграфа 5 главы 4 настоящих Правил.</w:t>
      </w:r>
    </w:p>
    <w:bookmarkEnd w:id="319"/>
    <w:bookmarkStart w:name="z330" w:id="320"/>
    <w:p>
      <w:pPr>
        <w:spacing w:after="0"/>
        <w:ind w:left="0"/>
        <w:jc w:val="both"/>
      </w:pPr>
      <w:r>
        <w:rPr>
          <w:rFonts w:ascii="Times New Roman"/>
          <w:b w:val="false"/>
          <w:i w:val="false"/>
          <w:color w:val="000000"/>
          <w:sz w:val="28"/>
        </w:rPr>
        <w:t xml:space="preserve">
      92. Возврат превышения НДС по международным перевозкам производится в соответствии со </w:t>
      </w:r>
      <w:r>
        <w:rPr>
          <w:rFonts w:ascii="Times New Roman"/>
          <w:b w:val="false"/>
          <w:i w:val="false"/>
          <w:color w:val="000000"/>
          <w:sz w:val="28"/>
        </w:rPr>
        <w:t>статьей 429</w:t>
      </w:r>
      <w:r>
        <w:rPr>
          <w:rFonts w:ascii="Times New Roman"/>
          <w:b w:val="false"/>
          <w:i w:val="false"/>
          <w:color w:val="000000"/>
          <w:sz w:val="28"/>
        </w:rPr>
        <w:t xml:space="preserve"> Налогового кодекса.</w:t>
      </w:r>
    </w:p>
    <w:bookmarkEnd w:id="320"/>
    <w:bookmarkStart w:name="z331" w:id="321"/>
    <w:p>
      <w:pPr>
        <w:spacing w:after="0"/>
        <w:ind w:left="0"/>
        <w:jc w:val="both"/>
      </w:pPr>
      <w:r>
        <w:rPr>
          <w:rFonts w:ascii="Times New Roman"/>
          <w:b w:val="false"/>
          <w:i w:val="false"/>
          <w:color w:val="000000"/>
          <w:sz w:val="28"/>
        </w:rPr>
        <w:t>
      При выполнении условий, предусмотренных пунктом 62 настоящих Правил, подлежит возврату сумма превышения НДС, отнесенного в зачет за налоговый период, за который представлено требование.</w:t>
      </w:r>
    </w:p>
    <w:bookmarkEnd w:id="321"/>
    <w:bookmarkStart w:name="z332" w:id="322"/>
    <w:p>
      <w:pPr>
        <w:spacing w:after="0"/>
        <w:ind w:left="0"/>
        <w:jc w:val="both"/>
      </w:pPr>
      <w:r>
        <w:rPr>
          <w:rFonts w:ascii="Times New Roman"/>
          <w:b w:val="false"/>
          <w:i w:val="false"/>
          <w:color w:val="000000"/>
          <w:sz w:val="28"/>
        </w:rPr>
        <w:t>
      При невыполнении условий сумма превышения НДС подлежит возврату в части суммы НДС, отнесенного в зачет по международным перевозкам, использованным для целей оборота по реализации по нулевой ставке.</w:t>
      </w:r>
    </w:p>
    <w:bookmarkEnd w:id="322"/>
    <w:bookmarkStart w:name="z333" w:id="323"/>
    <w:p>
      <w:pPr>
        <w:spacing w:after="0"/>
        <w:ind w:left="0"/>
        <w:jc w:val="both"/>
      </w:pPr>
      <w:r>
        <w:rPr>
          <w:rFonts w:ascii="Times New Roman"/>
          <w:b w:val="false"/>
          <w:i w:val="false"/>
          <w:color w:val="000000"/>
          <w:sz w:val="28"/>
        </w:rPr>
        <w:t>
      При этом, сумма превышения НДС, подлежащая возврату, рассчитывается путем применения удельного веса физического объема международных перевозок в общем объеме перевозок к сумме НДС, отнесенного в зачет за налоговый период, за который представлено требование.</w:t>
      </w:r>
    </w:p>
    <w:bookmarkEnd w:id="323"/>
    <w:bookmarkStart w:name="z334" w:id="324"/>
    <w:p>
      <w:pPr>
        <w:spacing w:after="0"/>
        <w:ind w:left="0"/>
        <w:jc w:val="both"/>
      </w:pPr>
      <w:r>
        <w:rPr>
          <w:rFonts w:ascii="Times New Roman"/>
          <w:b w:val="false"/>
          <w:i w:val="false"/>
          <w:color w:val="000000"/>
          <w:sz w:val="28"/>
        </w:rPr>
        <w:t>
      Физическим объемом является:</w:t>
      </w:r>
    </w:p>
    <w:bookmarkEnd w:id="324"/>
    <w:bookmarkStart w:name="z335" w:id="325"/>
    <w:p>
      <w:pPr>
        <w:spacing w:after="0"/>
        <w:ind w:left="0"/>
        <w:jc w:val="both"/>
      </w:pPr>
      <w:r>
        <w:rPr>
          <w:rFonts w:ascii="Times New Roman"/>
          <w:b w:val="false"/>
          <w:i w:val="false"/>
          <w:color w:val="000000"/>
          <w:sz w:val="28"/>
        </w:rPr>
        <w:t>
      для пассажирских перевозок – количество пассажиров;</w:t>
      </w:r>
    </w:p>
    <w:bookmarkEnd w:id="325"/>
    <w:bookmarkStart w:name="z336" w:id="326"/>
    <w:p>
      <w:pPr>
        <w:spacing w:after="0"/>
        <w:ind w:left="0"/>
        <w:jc w:val="both"/>
      </w:pPr>
      <w:r>
        <w:rPr>
          <w:rFonts w:ascii="Times New Roman"/>
          <w:b w:val="false"/>
          <w:i w:val="false"/>
          <w:color w:val="000000"/>
          <w:sz w:val="28"/>
        </w:rPr>
        <w:t>
      для грузоперевозок – вес товара;</w:t>
      </w:r>
    </w:p>
    <w:bookmarkEnd w:id="326"/>
    <w:bookmarkStart w:name="z337" w:id="327"/>
    <w:p>
      <w:pPr>
        <w:spacing w:after="0"/>
        <w:ind w:left="0"/>
        <w:jc w:val="both"/>
      </w:pPr>
      <w:r>
        <w:rPr>
          <w:rFonts w:ascii="Times New Roman"/>
          <w:b w:val="false"/>
          <w:i w:val="false"/>
          <w:color w:val="000000"/>
          <w:sz w:val="28"/>
        </w:rPr>
        <w:t>
      для трубопроводов – объем перемещенного товара по магистральным трубопроводам;</w:t>
      </w:r>
    </w:p>
    <w:bookmarkEnd w:id="327"/>
    <w:bookmarkStart w:name="z338" w:id="328"/>
    <w:p>
      <w:pPr>
        <w:spacing w:after="0"/>
        <w:ind w:left="0"/>
        <w:jc w:val="both"/>
      </w:pPr>
      <w:r>
        <w:rPr>
          <w:rFonts w:ascii="Times New Roman"/>
          <w:b w:val="false"/>
          <w:i w:val="false"/>
          <w:color w:val="000000"/>
          <w:sz w:val="28"/>
        </w:rPr>
        <w:t>
      для остальных категорий – физический объем, используемый в соответствующей отрасли.</w:t>
      </w:r>
    </w:p>
    <w:bookmarkEnd w:id="328"/>
    <w:bookmarkStart w:name="z339" w:id="329"/>
    <w:p>
      <w:pPr>
        <w:spacing w:after="0"/>
        <w:ind w:left="0"/>
        <w:jc w:val="both"/>
      </w:pPr>
      <w:r>
        <w:rPr>
          <w:rFonts w:ascii="Times New Roman"/>
          <w:b w:val="false"/>
          <w:i w:val="false"/>
          <w:color w:val="000000"/>
          <w:sz w:val="28"/>
        </w:rPr>
        <w:t>
      При одновременном осуществлении нескольких категорий международных перевозок из указанных, удельный вес физического объема рассчитывается по каждой категории по отдельности по следующему расчету:</w:t>
      </w:r>
    </w:p>
    <w:bookmarkEnd w:id="329"/>
    <w:bookmarkStart w:name="z340" w:id="330"/>
    <w:p>
      <w:pPr>
        <w:spacing w:after="0"/>
        <w:ind w:left="0"/>
        <w:jc w:val="both"/>
      </w:pPr>
      <w:r>
        <w:rPr>
          <w:rFonts w:ascii="Times New Roman"/>
          <w:b w:val="false"/>
          <w:i w:val="false"/>
          <w:color w:val="000000"/>
          <w:sz w:val="28"/>
        </w:rPr>
        <w:t>
      Nm = Pom/ Pov* Psv/Oo*Nz, где</w:t>
      </w:r>
    </w:p>
    <w:bookmarkEnd w:id="330"/>
    <w:bookmarkStart w:name="z341" w:id="331"/>
    <w:p>
      <w:pPr>
        <w:spacing w:after="0"/>
        <w:ind w:left="0"/>
        <w:jc w:val="both"/>
      </w:pPr>
      <w:r>
        <w:rPr>
          <w:rFonts w:ascii="Times New Roman"/>
          <w:b w:val="false"/>
          <w:i w:val="false"/>
          <w:color w:val="000000"/>
          <w:sz w:val="28"/>
        </w:rPr>
        <w:t>
      Nm = сумма превышения НДС, подлежащая возврату по каждой отдельной категории международной перевозки;</w:t>
      </w:r>
    </w:p>
    <w:bookmarkEnd w:id="331"/>
    <w:bookmarkStart w:name="z342" w:id="332"/>
    <w:p>
      <w:pPr>
        <w:spacing w:after="0"/>
        <w:ind w:left="0"/>
        <w:jc w:val="both"/>
      </w:pPr>
      <w:r>
        <w:rPr>
          <w:rFonts w:ascii="Times New Roman"/>
          <w:b w:val="false"/>
          <w:i w:val="false"/>
          <w:color w:val="000000"/>
          <w:sz w:val="28"/>
        </w:rPr>
        <w:t>
      Pom = физический объем международной перевозки по данной категории;</w:t>
      </w:r>
    </w:p>
    <w:bookmarkEnd w:id="332"/>
    <w:bookmarkStart w:name="z343" w:id="333"/>
    <w:p>
      <w:pPr>
        <w:spacing w:after="0"/>
        <w:ind w:left="0"/>
        <w:jc w:val="both"/>
      </w:pPr>
      <w:r>
        <w:rPr>
          <w:rFonts w:ascii="Times New Roman"/>
          <w:b w:val="false"/>
          <w:i w:val="false"/>
          <w:color w:val="000000"/>
          <w:sz w:val="28"/>
        </w:rPr>
        <w:t>
      Pov = физический объем всех перевозок по данной категории;</w:t>
      </w:r>
    </w:p>
    <w:bookmarkEnd w:id="333"/>
    <w:bookmarkStart w:name="z344" w:id="334"/>
    <w:p>
      <w:pPr>
        <w:spacing w:after="0"/>
        <w:ind w:left="0"/>
        <w:jc w:val="both"/>
      </w:pPr>
      <w:r>
        <w:rPr>
          <w:rFonts w:ascii="Times New Roman"/>
          <w:b w:val="false"/>
          <w:i w:val="false"/>
          <w:color w:val="000000"/>
          <w:sz w:val="28"/>
        </w:rPr>
        <w:t>
      Psv = облагаемый оборот по всем перевозкам по данной категории;</w:t>
      </w:r>
    </w:p>
    <w:bookmarkEnd w:id="334"/>
    <w:bookmarkStart w:name="z345" w:id="335"/>
    <w:p>
      <w:pPr>
        <w:spacing w:after="0"/>
        <w:ind w:left="0"/>
        <w:jc w:val="both"/>
      </w:pPr>
      <w:r>
        <w:rPr>
          <w:rFonts w:ascii="Times New Roman"/>
          <w:b w:val="false"/>
          <w:i w:val="false"/>
          <w:color w:val="000000"/>
          <w:sz w:val="28"/>
        </w:rPr>
        <w:t>
      Oo = облагаемый оборот по всем видам и категориям перевозок;</w:t>
      </w:r>
    </w:p>
    <w:bookmarkEnd w:id="335"/>
    <w:bookmarkStart w:name="z346" w:id="336"/>
    <w:p>
      <w:pPr>
        <w:spacing w:after="0"/>
        <w:ind w:left="0"/>
        <w:jc w:val="both"/>
      </w:pPr>
      <w:r>
        <w:rPr>
          <w:rFonts w:ascii="Times New Roman"/>
          <w:b w:val="false"/>
          <w:i w:val="false"/>
          <w:color w:val="000000"/>
          <w:sz w:val="28"/>
        </w:rPr>
        <w:t>
      Nz = сумма НДС, отнесенного в зачет.</w:t>
      </w:r>
    </w:p>
    <w:bookmarkEnd w:id="336"/>
    <w:bookmarkStart w:name="z347" w:id="337"/>
    <w:p>
      <w:pPr>
        <w:spacing w:after="0"/>
        <w:ind w:left="0"/>
        <w:jc w:val="both"/>
      </w:pPr>
      <w:r>
        <w:rPr>
          <w:rFonts w:ascii="Times New Roman"/>
          <w:b w:val="false"/>
          <w:i w:val="false"/>
          <w:color w:val="000000"/>
          <w:sz w:val="28"/>
        </w:rPr>
        <w:t>
      Суммы превышения НДС, подлежащие возврату по каждой отдельной категории международной перевозки, определенная по данному расчету, суммируются.</w:t>
      </w:r>
    </w:p>
    <w:bookmarkEnd w:id="337"/>
    <w:bookmarkStart w:name="z348" w:id="338"/>
    <w:p>
      <w:pPr>
        <w:spacing w:after="0"/>
        <w:ind w:left="0"/>
        <w:jc w:val="both"/>
      </w:pPr>
      <w:r>
        <w:rPr>
          <w:rFonts w:ascii="Times New Roman"/>
          <w:b w:val="false"/>
          <w:i w:val="false"/>
          <w:color w:val="000000"/>
          <w:sz w:val="28"/>
        </w:rPr>
        <w:t>
      Все расчеты по данному пункту производятся по налоговому периоду, за который представлено требование.</w:t>
      </w:r>
    </w:p>
    <w:bookmarkEnd w:id="338"/>
    <w:bookmarkStart w:name="z349" w:id="339"/>
    <w:p>
      <w:pPr>
        <w:spacing w:after="0"/>
        <w:ind w:left="0"/>
        <w:jc w:val="both"/>
      </w:pPr>
      <w:r>
        <w:rPr>
          <w:rFonts w:ascii="Times New Roman"/>
          <w:b w:val="false"/>
          <w:i w:val="false"/>
          <w:color w:val="000000"/>
          <w:sz w:val="28"/>
        </w:rPr>
        <w:t>
      93. Документами, подтверждающими международные перевозки, являются:</w:t>
      </w:r>
    </w:p>
    <w:bookmarkEnd w:id="339"/>
    <w:bookmarkStart w:name="z350" w:id="340"/>
    <w:p>
      <w:pPr>
        <w:spacing w:after="0"/>
        <w:ind w:left="0"/>
        <w:jc w:val="both"/>
      </w:pPr>
      <w:r>
        <w:rPr>
          <w:rFonts w:ascii="Times New Roman"/>
          <w:b w:val="false"/>
          <w:i w:val="false"/>
          <w:color w:val="000000"/>
          <w:sz w:val="28"/>
        </w:rPr>
        <w:t>
      1) при перевозке грузов:</w:t>
      </w:r>
    </w:p>
    <w:bookmarkEnd w:id="340"/>
    <w:bookmarkStart w:name="z351" w:id="341"/>
    <w:p>
      <w:pPr>
        <w:spacing w:after="0"/>
        <w:ind w:left="0"/>
        <w:jc w:val="both"/>
      </w:pPr>
      <w:r>
        <w:rPr>
          <w:rFonts w:ascii="Times New Roman"/>
          <w:b w:val="false"/>
          <w:i w:val="false"/>
          <w:color w:val="000000"/>
          <w:sz w:val="28"/>
        </w:rPr>
        <w:t>
      в международном автомобильном сообщении – товарно-транспортная накладная и (или) товарно-транспортная накладная;</w:t>
      </w:r>
    </w:p>
    <w:bookmarkEnd w:id="341"/>
    <w:bookmarkStart w:name="z352" w:id="342"/>
    <w:p>
      <w:pPr>
        <w:spacing w:after="0"/>
        <w:ind w:left="0"/>
        <w:jc w:val="both"/>
      </w:pPr>
      <w:r>
        <w:rPr>
          <w:rFonts w:ascii="Times New Roman"/>
          <w:b w:val="false"/>
          <w:i w:val="false"/>
          <w:color w:val="000000"/>
          <w:sz w:val="28"/>
        </w:rPr>
        <w:t>
      в международном железнодорожном сообщении, в том числе в прямом международном железнодорожно-паромном сообщении и международном железнодорожно-водном сообщении с перевалкой груза с железнодорожного на водный транспорт, – накладная единого образца;</w:t>
      </w:r>
    </w:p>
    <w:bookmarkEnd w:id="342"/>
    <w:bookmarkStart w:name="z353" w:id="343"/>
    <w:p>
      <w:pPr>
        <w:spacing w:after="0"/>
        <w:ind w:left="0"/>
        <w:jc w:val="both"/>
      </w:pPr>
      <w:r>
        <w:rPr>
          <w:rFonts w:ascii="Times New Roman"/>
          <w:b w:val="false"/>
          <w:i w:val="false"/>
          <w:color w:val="000000"/>
          <w:sz w:val="28"/>
        </w:rPr>
        <w:t>
      воздушным транспортом – грузовая накладная (авианакладная);</w:t>
      </w:r>
    </w:p>
    <w:bookmarkEnd w:id="343"/>
    <w:bookmarkStart w:name="z354" w:id="344"/>
    <w:p>
      <w:pPr>
        <w:spacing w:after="0"/>
        <w:ind w:left="0"/>
        <w:jc w:val="both"/>
      </w:pPr>
      <w:r>
        <w:rPr>
          <w:rFonts w:ascii="Times New Roman"/>
          <w:b w:val="false"/>
          <w:i w:val="false"/>
          <w:color w:val="000000"/>
          <w:sz w:val="28"/>
        </w:rPr>
        <w:t>
      морским транспортом – коносамент или морская накладная;</w:t>
      </w:r>
    </w:p>
    <w:bookmarkEnd w:id="344"/>
    <w:bookmarkStart w:name="z355" w:id="345"/>
    <w:p>
      <w:pPr>
        <w:spacing w:after="0"/>
        <w:ind w:left="0"/>
        <w:jc w:val="both"/>
      </w:pPr>
      <w:r>
        <w:rPr>
          <w:rFonts w:ascii="Times New Roman"/>
          <w:b w:val="false"/>
          <w:i w:val="false"/>
          <w:color w:val="000000"/>
          <w:sz w:val="28"/>
        </w:rPr>
        <w:t>
      транзитом двумя или более видами транспорта (смешанная перевозка) – единая товарно-транспортная накладная (единый коносамент);</w:t>
      </w:r>
    </w:p>
    <w:bookmarkEnd w:id="345"/>
    <w:bookmarkStart w:name="z356" w:id="346"/>
    <w:p>
      <w:pPr>
        <w:spacing w:after="0"/>
        <w:ind w:left="0"/>
        <w:jc w:val="both"/>
      </w:pPr>
      <w:r>
        <w:rPr>
          <w:rFonts w:ascii="Times New Roman"/>
          <w:b w:val="false"/>
          <w:i w:val="false"/>
          <w:color w:val="000000"/>
          <w:sz w:val="28"/>
        </w:rPr>
        <w:t>
      по системе магистральных трубопроводов:</w:t>
      </w:r>
    </w:p>
    <w:bookmarkEnd w:id="346"/>
    <w:bookmarkStart w:name="z357" w:id="347"/>
    <w:p>
      <w:pPr>
        <w:spacing w:after="0"/>
        <w:ind w:left="0"/>
        <w:jc w:val="both"/>
      </w:pPr>
      <w:r>
        <w:rPr>
          <w:rFonts w:ascii="Times New Roman"/>
          <w:b w:val="false"/>
          <w:i w:val="false"/>
          <w:color w:val="000000"/>
          <w:sz w:val="28"/>
        </w:rPr>
        <w:t>
      копия декларации на товары, помещенные под таможенные процедуры экспорта и выпуска для внутреннего потребления, за расчетный период либо декларация на товары, помещенные под таможенную процедуру таможенного транзита, за расчетный период;</w:t>
      </w:r>
    </w:p>
    <w:bookmarkEnd w:id="347"/>
    <w:bookmarkStart w:name="z358" w:id="348"/>
    <w:p>
      <w:pPr>
        <w:spacing w:after="0"/>
        <w:ind w:left="0"/>
        <w:jc w:val="both"/>
      </w:pPr>
      <w:r>
        <w:rPr>
          <w:rFonts w:ascii="Times New Roman"/>
          <w:b w:val="false"/>
          <w:i w:val="false"/>
          <w:color w:val="000000"/>
          <w:sz w:val="28"/>
        </w:rPr>
        <w:t>
      акты выполненных работ (оказанных услуг), акты приема-сдачи грузов от продавца либо от других лиц, осуществлявших ранее доставку указанных грузов, покупателю либо другим лицам, осуществляющим дальнейшую доставку указанных грузов;</w:t>
      </w:r>
    </w:p>
    <w:bookmarkEnd w:id="348"/>
    <w:bookmarkStart w:name="z359" w:id="349"/>
    <w:p>
      <w:pPr>
        <w:spacing w:after="0"/>
        <w:ind w:left="0"/>
        <w:jc w:val="both"/>
      </w:pPr>
      <w:r>
        <w:rPr>
          <w:rFonts w:ascii="Times New Roman"/>
          <w:b w:val="false"/>
          <w:i w:val="false"/>
          <w:color w:val="000000"/>
          <w:sz w:val="28"/>
        </w:rPr>
        <w:t>
      2) при перевозке пассажиров, багажа и грузобагажа:</w:t>
      </w:r>
    </w:p>
    <w:bookmarkEnd w:id="349"/>
    <w:bookmarkStart w:name="z360" w:id="350"/>
    <w:p>
      <w:pPr>
        <w:spacing w:after="0"/>
        <w:ind w:left="0"/>
        <w:jc w:val="both"/>
      </w:pPr>
      <w:r>
        <w:rPr>
          <w:rFonts w:ascii="Times New Roman"/>
          <w:b w:val="false"/>
          <w:i w:val="false"/>
          <w:color w:val="000000"/>
          <w:sz w:val="28"/>
        </w:rPr>
        <w:t>
      автомобильным транспортом:</w:t>
      </w:r>
    </w:p>
    <w:bookmarkEnd w:id="350"/>
    <w:bookmarkStart w:name="z361" w:id="351"/>
    <w:p>
      <w:pPr>
        <w:spacing w:after="0"/>
        <w:ind w:left="0"/>
        <w:jc w:val="both"/>
      </w:pPr>
      <w:r>
        <w:rPr>
          <w:rFonts w:ascii="Times New Roman"/>
          <w:b w:val="false"/>
          <w:i w:val="false"/>
          <w:color w:val="000000"/>
          <w:sz w:val="28"/>
        </w:rPr>
        <w:t>
      при регулярных перевозках – отчет о продаже проездных билетов, проданных в Республике Казахстан, а также расчетные ведомости о пассажирских билетах, составленные автовокзалами (автостанциями) по пути следования;</w:t>
      </w:r>
    </w:p>
    <w:bookmarkEnd w:id="351"/>
    <w:bookmarkStart w:name="z362" w:id="352"/>
    <w:p>
      <w:pPr>
        <w:spacing w:after="0"/>
        <w:ind w:left="0"/>
        <w:jc w:val="both"/>
      </w:pPr>
      <w:r>
        <w:rPr>
          <w:rFonts w:ascii="Times New Roman"/>
          <w:b w:val="false"/>
          <w:i w:val="false"/>
          <w:color w:val="000000"/>
          <w:sz w:val="28"/>
        </w:rPr>
        <w:t>
      при нерегулярных перевозках – договор об оказании транспортных услуг в международном сообщении;</w:t>
      </w:r>
    </w:p>
    <w:bookmarkEnd w:id="352"/>
    <w:bookmarkStart w:name="z363" w:id="353"/>
    <w:p>
      <w:pPr>
        <w:spacing w:after="0"/>
        <w:ind w:left="0"/>
        <w:jc w:val="both"/>
      </w:pPr>
      <w:r>
        <w:rPr>
          <w:rFonts w:ascii="Times New Roman"/>
          <w:b w:val="false"/>
          <w:i w:val="false"/>
          <w:color w:val="000000"/>
          <w:sz w:val="28"/>
        </w:rPr>
        <w:t>
      железнодорожным транспортом:</w:t>
      </w:r>
    </w:p>
    <w:bookmarkEnd w:id="353"/>
    <w:bookmarkStart w:name="z364" w:id="354"/>
    <w:p>
      <w:pPr>
        <w:spacing w:after="0"/>
        <w:ind w:left="0"/>
        <w:jc w:val="both"/>
      </w:pPr>
      <w:r>
        <w:rPr>
          <w:rFonts w:ascii="Times New Roman"/>
          <w:b w:val="false"/>
          <w:i w:val="false"/>
          <w:color w:val="000000"/>
          <w:sz w:val="28"/>
        </w:rPr>
        <w:t>
      отчет о продаже проездных, перевозочных и почтовых документов, проданных в Республике Казахстан;</w:t>
      </w:r>
    </w:p>
    <w:bookmarkEnd w:id="354"/>
    <w:bookmarkStart w:name="z365" w:id="355"/>
    <w:p>
      <w:pPr>
        <w:spacing w:after="0"/>
        <w:ind w:left="0"/>
        <w:jc w:val="both"/>
      </w:pPr>
      <w:r>
        <w:rPr>
          <w:rFonts w:ascii="Times New Roman"/>
          <w:b w:val="false"/>
          <w:i w:val="false"/>
          <w:color w:val="000000"/>
          <w:sz w:val="28"/>
        </w:rPr>
        <w:t>
      расчетная ведомость о пассажирских билетах, проданных в Республике Казахстан, в международном сообщении;</w:t>
      </w:r>
    </w:p>
    <w:bookmarkEnd w:id="355"/>
    <w:bookmarkStart w:name="z366" w:id="356"/>
    <w:p>
      <w:pPr>
        <w:spacing w:after="0"/>
        <w:ind w:left="0"/>
        <w:jc w:val="both"/>
      </w:pPr>
      <w:r>
        <w:rPr>
          <w:rFonts w:ascii="Times New Roman"/>
          <w:b w:val="false"/>
          <w:i w:val="false"/>
          <w:color w:val="000000"/>
          <w:sz w:val="28"/>
        </w:rPr>
        <w:t>
      балансовая ведомость по взаиморасчетам за пассажирские перевозки между железнодорожными администрациями и отчет об оформлении проездных и перевозочных документов;</w:t>
      </w:r>
    </w:p>
    <w:bookmarkEnd w:id="356"/>
    <w:bookmarkStart w:name="z367" w:id="357"/>
    <w:p>
      <w:pPr>
        <w:spacing w:after="0"/>
        <w:ind w:left="0"/>
        <w:jc w:val="both"/>
      </w:pPr>
      <w:r>
        <w:rPr>
          <w:rFonts w:ascii="Times New Roman"/>
          <w:b w:val="false"/>
          <w:i w:val="false"/>
          <w:color w:val="000000"/>
          <w:sz w:val="28"/>
        </w:rPr>
        <w:t>
      воздушным транспортом:</w:t>
      </w:r>
    </w:p>
    <w:bookmarkEnd w:id="357"/>
    <w:bookmarkStart w:name="z368" w:id="358"/>
    <w:p>
      <w:pPr>
        <w:spacing w:after="0"/>
        <w:ind w:left="0"/>
        <w:jc w:val="both"/>
      </w:pPr>
      <w:r>
        <w:rPr>
          <w:rFonts w:ascii="Times New Roman"/>
          <w:b w:val="false"/>
          <w:i w:val="false"/>
          <w:color w:val="000000"/>
          <w:sz w:val="28"/>
        </w:rPr>
        <w:t>
      генеральная декларация;</w:t>
      </w:r>
    </w:p>
    <w:bookmarkEnd w:id="358"/>
    <w:bookmarkStart w:name="z369" w:id="359"/>
    <w:p>
      <w:pPr>
        <w:spacing w:after="0"/>
        <w:ind w:left="0"/>
        <w:jc w:val="both"/>
      </w:pPr>
      <w:r>
        <w:rPr>
          <w:rFonts w:ascii="Times New Roman"/>
          <w:b w:val="false"/>
          <w:i w:val="false"/>
          <w:color w:val="000000"/>
          <w:sz w:val="28"/>
        </w:rPr>
        <w:t>
      пассажирский манифест;</w:t>
      </w:r>
    </w:p>
    <w:bookmarkEnd w:id="359"/>
    <w:bookmarkStart w:name="z370" w:id="360"/>
    <w:p>
      <w:pPr>
        <w:spacing w:after="0"/>
        <w:ind w:left="0"/>
        <w:jc w:val="both"/>
      </w:pPr>
      <w:r>
        <w:rPr>
          <w:rFonts w:ascii="Times New Roman"/>
          <w:b w:val="false"/>
          <w:i w:val="false"/>
          <w:color w:val="000000"/>
          <w:sz w:val="28"/>
        </w:rPr>
        <w:t>
      карго-манифест;</w:t>
      </w:r>
    </w:p>
    <w:bookmarkEnd w:id="360"/>
    <w:bookmarkStart w:name="z371" w:id="361"/>
    <w:p>
      <w:pPr>
        <w:spacing w:after="0"/>
        <w:ind w:left="0"/>
        <w:jc w:val="both"/>
      </w:pPr>
      <w:r>
        <w:rPr>
          <w:rFonts w:ascii="Times New Roman"/>
          <w:b w:val="false"/>
          <w:i w:val="false"/>
          <w:color w:val="000000"/>
          <w:sz w:val="28"/>
        </w:rPr>
        <w:t>
      лоджит (центрально-загрузочный график);</w:t>
      </w:r>
    </w:p>
    <w:bookmarkEnd w:id="361"/>
    <w:bookmarkStart w:name="z372" w:id="362"/>
    <w:p>
      <w:pPr>
        <w:spacing w:after="0"/>
        <w:ind w:left="0"/>
        <w:jc w:val="both"/>
      </w:pPr>
      <w:r>
        <w:rPr>
          <w:rFonts w:ascii="Times New Roman"/>
          <w:b w:val="false"/>
          <w:i w:val="false"/>
          <w:color w:val="000000"/>
          <w:sz w:val="28"/>
        </w:rPr>
        <w:t>
      сводно-загрузочная ведомость (проездной билет и багажная квитанция);</w:t>
      </w:r>
    </w:p>
    <w:bookmarkEnd w:id="362"/>
    <w:bookmarkStart w:name="z373" w:id="363"/>
    <w:p>
      <w:pPr>
        <w:spacing w:after="0"/>
        <w:ind w:left="0"/>
        <w:jc w:val="both"/>
      </w:pPr>
      <w:r>
        <w:rPr>
          <w:rFonts w:ascii="Times New Roman"/>
          <w:b w:val="false"/>
          <w:i w:val="false"/>
          <w:color w:val="000000"/>
          <w:sz w:val="28"/>
        </w:rPr>
        <w:t>
      при услуге по проследованию пассажирских поездов (вагонов) в международном сообщении:</w:t>
      </w:r>
    </w:p>
    <w:bookmarkEnd w:id="363"/>
    <w:bookmarkStart w:name="z374" w:id="364"/>
    <w:p>
      <w:pPr>
        <w:spacing w:after="0"/>
        <w:ind w:left="0"/>
        <w:jc w:val="both"/>
      </w:pPr>
      <w:r>
        <w:rPr>
          <w:rFonts w:ascii="Times New Roman"/>
          <w:b w:val="false"/>
          <w:i w:val="false"/>
          <w:color w:val="000000"/>
          <w:sz w:val="28"/>
        </w:rPr>
        <w:t>
      натурный лист пассажирского поезда.</w:t>
      </w:r>
    </w:p>
    <w:bookmarkEnd w:id="364"/>
    <w:bookmarkStart w:name="z375" w:id="365"/>
    <w:p>
      <w:pPr>
        <w:spacing w:after="0"/>
        <w:ind w:left="0"/>
        <w:jc w:val="both"/>
      </w:pPr>
      <w:r>
        <w:rPr>
          <w:rFonts w:ascii="Times New Roman"/>
          <w:b w:val="false"/>
          <w:i w:val="false"/>
          <w:color w:val="000000"/>
          <w:sz w:val="28"/>
        </w:rPr>
        <w:t>
      Документы, указанные в настоящем пункте, составляются на бумажном носителе и (или) в электронной форме.</w:t>
      </w:r>
    </w:p>
    <w:bookmarkEnd w:id="365"/>
    <w:bookmarkStart w:name="z376" w:id="366"/>
    <w:p>
      <w:pPr>
        <w:spacing w:after="0"/>
        <w:ind w:left="0"/>
        <w:jc w:val="both"/>
      </w:pPr>
      <w:r>
        <w:rPr>
          <w:rFonts w:ascii="Times New Roman"/>
          <w:b w:val="false"/>
          <w:i w:val="false"/>
          <w:color w:val="000000"/>
          <w:sz w:val="28"/>
        </w:rPr>
        <w:t xml:space="preserve">
      94. Декларация на товары в виде электронного документа, по которой в ИС ОГД имеется уведомление таможенных органов государств-членов ЕАЭС о фактическом вывозе товаров, также является документом, подтверждающим экспорт товаров. При наличии декларации на товары в виде электронного документа, предусмотренной настоящим пунктом, представление документов, установленных абзацем восьмым </w:t>
      </w:r>
      <w:r>
        <w:rPr>
          <w:rFonts w:ascii="Times New Roman"/>
          <w:b w:val="false"/>
          <w:i w:val="false"/>
          <w:color w:val="000000"/>
          <w:sz w:val="28"/>
        </w:rPr>
        <w:t>подпункта 1)</w:t>
      </w:r>
      <w:r>
        <w:rPr>
          <w:rFonts w:ascii="Times New Roman"/>
          <w:b w:val="false"/>
          <w:i w:val="false"/>
          <w:color w:val="000000"/>
          <w:sz w:val="28"/>
        </w:rPr>
        <w:t xml:space="preserve"> части первой пункта 4 статьи 387 Налогового кодекса, не требуется.</w:t>
      </w:r>
    </w:p>
    <w:bookmarkEnd w:id="366"/>
    <w:bookmarkStart w:name="z377" w:id="367"/>
    <w:p>
      <w:pPr>
        <w:spacing w:after="0"/>
        <w:ind w:left="0"/>
        <w:jc w:val="left"/>
      </w:pPr>
      <w:r>
        <w:rPr>
          <w:rFonts w:ascii="Times New Roman"/>
          <w:b/>
          <w:i w:val="false"/>
          <w:color w:val="000000"/>
        </w:rPr>
        <w:t xml:space="preserve"> Параграф 6. Особенности проведения проверок по подтверждению достоверности сумм возврата превышения налога на добавленную стоимость по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w:t>
      </w:r>
    </w:p>
    <w:bookmarkEnd w:id="367"/>
    <w:bookmarkStart w:name="z378" w:id="368"/>
    <w:p>
      <w:pPr>
        <w:spacing w:after="0"/>
        <w:ind w:left="0"/>
        <w:jc w:val="both"/>
      </w:pPr>
      <w:r>
        <w:rPr>
          <w:rFonts w:ascii="Times New Roman"/>
          <w:b w:val="false"/>
          <w:i w:val="false"/>
          <w:color w:val="000000"/>
          <w:sz w:val="28"/>
        </w:rPr>
        <w:t xml:space="preserve">
      95. При проведении тематической проверки по требованию налогоплательщика в связи с применением </w:t>
      </w:r>
      <w:r>
        <w:rPr>
          <w:rFonts w:ascii="Times New Roman"/>
          <w:b w:val="false"/>
          <w:i w:val="false"/>
          <w:color w:val="000000"/>
          <w:sz w:val="28"/>
        </w:rPr>
        <w:t>статьи 388</w:t>
      </w:r>
      <w:r>
        <w:rPr>
          <w:rFonts w:ascii="Times New Roman"/>
          <w:b w:val="false"/>
          <w:i w:val="false"/>
          <w:color w:val="000000"/>
          <w:sz w:val="28"/>
        </w:rPr>
        <w:t xml:space="preserve"> Налогового кодекса применяются положения главы 3 и параграфа 1 главы 4 настоящих Правил.</w:t>
      </w:r>
    </w:p>
    <w:bookmarkEnd w:id="368"/>
    <w:bookmarkStart w:name="z379" w:id="369"/>
    <w:p>
      <w:pPr>
        <w:spacing w:after="0"/>
        <w:ind w:left="0"/>
        <w:jc w:val="both"/>
      </w:pPr>
      <w:r>
        <w:rPr>
          <w:rFonts w:ascii="Times New Roman"/>
          <w:b w:val="false"/>
          <w:i w:val="false"/>
          <w:color w:val="000000"/>
          <w:sz w:val="28"/>
        </w:rPr>
        <w:t>
      96. Возврат превышения НДС, аэропортам, реализующим горюче-смазочные материалы при заправке воздушных судов иностранных авиакомпаний, выполняющих международные полеты, международные воздушные перевозки, производится в части горюче-смазочных материалов, которые использовались при заправке воздушных судов иностранных авиакомпаний, выполняющих международные полеты, международные воздушные перевозки.</w:t>
      </w:r>
    </w:p>
    <w:bookmarkEnd w:id="369"/>
    <w:bookmarkStart w:name="z380" w:id="370"/>
    <w:p>
      <w:pPr>
        <w:spacing w:after="0"/>
        <w:ind w:left="0"/>
        <w:jc w:val="both"/>
      </w:pPr>
      <w:r>
        <w:rPr>
          <w:rFonts w:ascii="Times New Roman"/>
          <w:b w:val="false"/>
          <w:i w:val="false"/>
          <w:color w:val="000000"/>
          <w:sz w:val="28"/>
        </w:rPr>
        <w:t>
      97. Для подтверждения факта реализации горюче-смазочных материалов, использованных при заправке воздушных судов иностранных авиакомпаний, выполняющих международные полеты, международные воздушные перевозки, услугодателем в ходе проведения тематической проверки, в течение 10 (десяти) рабочих дней с даты начала тематической проверки направляется запрос в уполномоченную организацию в сфере гражданской авиации, для участия служащего в проведении тематической проверки.</w:t>
      </w:r>
    </w:p>
    <w:bookmarkEnd w:id="370"/>
    <w:bookmarkStart w:name="z381" w:id="371"/>
    <w:p>
      <w:pPr>
        <w:spacing w:after="0"/>
        <w:ind w:left="0"/>
        <w:jc w:val="both"/>
      </w:pPr>
      <w:r>
        <w:rPr>
          <w:rFonts w:ascii="Times New Roman"/>
          <w:b w:val="false"/>
          <w:i w:val="false"/>
          <w:color w:val="000000"/>
          <w:sz w:val="28"/>
        </w:rPr>
        <w:t xml:space="preserve">
      98. При определении суммы превышения НДС, подлежащей возврату, учитывается заключение служащего уполномоченной организации в сфере гражданской авиации, участвующего в проведении тематической проверки для подтверждения факта осуществления рейса воздушным судном иностранной авиакомпании и количества реализованных горюче-смазочных материалов (в разрезе авиакомпаний), представленного по форме и в соответствии с Правилами представления заключения служащего уполномоченной организации в сфере гражданской авиации, участвующего в проведении тематической проверки по подтверждению достоверности сумм НДС, предъявленных к возврату, подтверждающего факт осуществления рейса воздушным судном иностранной авиакомпании и количество реализованных горюче-смазочных материалов (в разрезе авиакомпаний),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5 февраля 2018 года № 122 "Об утверждении Правил и формы представления заключения служащего уполномоченной организации в сфере гражданской авиации, участвующего в проведении тематической проверки по подтверждению достоверности сумм налога на добавленную стоимость, предъявленных к возврату, подтверждающего факт осуществления рейса воздушным судном иностранной авиакомпании и количество реализованных горюче-смазочных материалов (в разрезе авиакомпаний)" (зарегистрирован в Реестре государственной регистрации нормативных правовых актов под № 16461).</w:t>
      </w:r>
    </w:p>
    <w:bookmarkEnd w:id="371"/>
    <w:bookmarkStart w:name="z382" w:id="372"/>
    <w:p>
      <w:pPr>
        <w:spacing w:after="0"/>
        <w:ind w:left="0"/>
        <w:jc w:val="both"/>
      </w:pPr>
      <w:r>
        <w:rPr>
          <w:rFonts w:ascii="Times New Roman"/>
          <w:b w:val="false"/>
          <w:i w:val="false"/>
          <w:color w:val="000000"/>
          <w:sz w:val="28"/>
        </w:rPr>
        <w:t>
      99. При этом заключение, предусмотренное пунктом 98 настоящих Правил, представляется служащим уполномоченной организации в сфере гражданской авиации в случаях осуществления рейсов, в отношении которых в соответствии с таможенным законодательством ЕАЭС и (или) таможенным законодательством Республики Казахстан не предусмотрены таможенное оформление и таможенный контроль.</w:t>
      </w:r>
    </w:p>
    <w:bookmarkEnd w:id="372"/>
    <w:bookmarkStart w:name="z383" w:id="373"/>
    <w:p>
      <w:pPr>
        <w:spacing w:after="0"/>
        <w:ind w:left="0"/>
        <w:jc w:val="both"/>
      </w:pPr>
      <w:r>
        <w:rPr>
          <w:rFonts w:ascii="Times New Roman"/>
          <w:b w:val="false"/>
          <w:i w:val="false"/>
          <w:color w:val="000000"/>
          <w:sz w:val="28"/>
        </w:rPr>
        <w:t>
      100. Заключение, предусмотренное пунктом 98 настоящих Правил, представляется служащим уполномоченной организации в сфере гражданской авиации не позднее 5 (пяти) рабочих дней до срока завершения тематической проверки.</w:t>
      </w:r>
    </w:p>
    <w:bookmarkEnd w:id="373"/>
    <w:bookmarkStart w:name="z384" w:id="374"/>
    <w:p>
      <w:pPr>
        <w:spacing w:after="0"/>
        <w:ind w:left="0"/>
        <w:jc w:val="left"/>
      </w:pPr>
      <w:r>
        <w:rPr>
          <w:rFonts w:ascii="Times New Roman"/>
          <w:b/>
          <w:i w:val="false"/>
          <w:color w:val="000000"/>
        </w:rPr>
        <w:t xml:space="preserve"> Параграф 7. Особенности проведения проверок по подтверждению достоверности сумм возврата превышения налога на добавленную стоимость по реализации услугополучателями, являющимися субъектами производства драгоценных металлов и лицами, ставшими собственниками аффинированного золота в результате его переработки, Национальному Банку Республики Казахстан аффинированного золота из сырья собственного производства для пополнения активов в драгоценных металлах</w:t>
      </w:r>
    </w:p>
    <w:bookmarkEnd w:id="374"/>
    <w:bookmarkStart w:name="z385" w:id="375"/>
    <w:p>
      <w:pPr>
        <w:spacing w:after="0"/>
        <w:ind w:left="0"/>
        <w:jc w:val="both"/>
      </w:pPr>
      <w:r>
        <w:rPr>
          <w:rFonts w:ascii="Times New Roman"/>
          <w:b w:val="false"/>
          <w:i w:val="false"/>
          <w:color w:val="000000"/>
          <w:sz w:val="28"/>
        </w:rPr>
        <w:t xml:space="preserve">
      101. При проведении тематической проверки по требованию услугополучателя, в связи с применением </w:t>
      </w:r>
      <w:r>
        <w:rPr>
          <w:rFonts w:ascii="Times New Roman"/>
          <w:b w:val="false"/>
          <w:i w:val="false"/>
          <w:color w:val="000000"/>
          <w:sz w:val="28"/>
        </w:rPr>
        <w:t>статьи 392</w:t>
      </w:r>
      <w:r>
        <w:rPr>
          <w:rFonts w:ascii="Times New Roman"/>
          <w:b w:val="false"/>
          <w:i w:val="false"/>
          <w:color w:val="000000"/>
          <w:sz w:val="28"/>
        </w:rPr>
        <w:t xml:space="preserve"> Налогового кодекса применяются положения главы 3 и параграфа 1 главы 4 настоящих Правил.</w:t>
      </w:r>
    </w:p>
    <w:bookmarkEnd w:id="375"/>
    <w:bookmarkStart w:name="z386" w:id="376"/>
    <w:p>
      <w:pPr>
        <w:spacing w:after="0"/>
        <w:ind w:left="0"/>
        <w:jc w:val="both"/>
      </w:pPr>
      <w:r>
        <w:rPr>
          <w:rFonts w:ascii="Times New Roman"/>
          <w:b w:val="false"/>
          <w:i w:val="false"/>
          <w:color w:val="000000"/>
          <w:sz w:val="28"/>
        </w:rPr>
        <w:t>
      102. Возврат превышения НДС услугополучателю, производящему драгоценные металлы, и лицам, ставшими собственниками аффинированного золота в результате его переработки, по реализации Национальному Банку аффинированного золота из сырья собственного производства для пополнения активов в драгоценных металлах, производится при наличии подтверждающих документов:</w:t>
      </w:r>
    </w:p>
    <w:bookmarkEnd w:id="376"/>
    <w:bookmarkStart w:name="z387" w:id="377"/>
    <w:p>
      <w:pPr>
        <w:spacing w:after="0"/>
        <w:ind w:left="0"/>
        <w:jc w:val="both"/>
      </w:pPr>
      <w:r>
        <w:rPr>
          <w:rFonts w:ascii="Times New Roman"/>
          <w:b w:val="false"/>
          <w:i w:val="false"/>
          <w:color w:val="000000"/>
          <w:sz w:val="28"/>
        </w:rPr>
        <w:t>
      1) договор об общих условиях купли-продажи аффинированного золота для пополнения активов в драгоценных металлах, заключенный между налогоплательщиком и Национальным Банком;</w:t>
      </w:r>
    </w:p>
    <w:bookmarkEnd w:id="377"/>
    <w:bookmarkStart w:name="z388" w:id="378"/>
    <w:p>
      <w:pPr>
        <w:spacing w:after="0"/>
        <w:ind w:left="0"/>
        <w:jc w:val="both"/>
      </w:pPr>
      <w:r>
        <w:rPr>
          <w:rFonts w:ascii="Times New Roman"/>
          <w:b w:val="false"/>
          <w:i w:val="false"/>
          <w:color w:val="000000"/>
          <w:sz w:val="28"/>
        </w:rPr>
        <w:t>
      2) копии документов, подтверждающих стоимость аффинированного золота, реализованного Национальному Банку;</w:t>
      </w:r>
    </w:p>
    <w:bookmarkEnd w:id="378"/>
    <w:bookmarkStart w:name="z389" w:id="379"/>
    <w:p>
      <w:pPr>
        <w:spacing w:after="0"/>
        <w:ind w:left="0"/>
        <w:jc w:val="both"/>
      </w:pPr>
      <w:r>
        <w:rPr>
          <w:rFonts w:ascii="Times New Roman"/>
          <w:b w:val="false"/>
          <w:i w:val="false"/>
          <w:color w:val="000000"/>
          <w:sz w:val="28"/>
        </w:rPr>
        <w:t>
      3) копии документов, подтверждающих получение аффинированного золота Национальным Банком с указанием количества аффинированного золота.</w:t>
      </w:r>
    </w:p>
    <w:bookmarkEnd w:id="379"/>
    <w:bookmarkStart w:name="z390" w:id="380"/>
    <w:p>
      <w:pPr>
        <w:spacing w:after="0"/>
        <w:ind w:left="0"/>
        <w:jc w:val="both"/>
      </w:pPr>
      <w:r>
        <w:rPr>
          <w:rFonts w:ascii="Times New Roman"/>
          <w:b w:val="false"/>
          <w:i w:val="false"/>
          <w:color w:val="000000"/>
          <w:sz w:val="28"/>
        </w:rPr>
        <w:t>
      103. Сырье, добытое налогоплательщиком самостоятельно или приобретенное им в собственность с целью переработки, является сырьем собственного производства.</w:t>
      </w:r>
    </w:p>
    <w:bookmarkEnd w:id="380"/>
    <w:bookmarkStart w:name="z391" w:id="381"/>
    <w:p>
      <w:pPr>
        <w:spacing w:after="0"/>
        <w:ind w:left="0"/>
        <w:jc w:val="left"/>
      </w:pPr>
      <w:r>
        <w:rPr>
          <w:rFonts w:ascii="Times New Roman"/>
          <w:b/>
          <w:i w:val="false"/>
          <w:color w:val="000000"/>
        </w:rPr>
        <w:t xml:space="preserve"> Параграф 8. Особенности проведения проверок по подтверждению достоверности сумм возврата превышения налога на добавленную стоимость по реализации товаров собственного производства налогоплательщикам, осуществляющим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которых освобождаются от налога на добавленную стоимость импортируемые товары</w:t>
      </w:r>
    </w:p>
    <w:bookmarkEnd w:id="381"/>
    <w:bookmarkStart w:name="z392" w:id="382"/>
    <w:p>
      <w:pPr>
        <w:spacing w:after="0"/>
        <w:ind w:left="0"/>
        <w:jc w:val="both"/>
      </w:pPr>
      <w:r>
        <w:rPr>
          <w:rFonts w:ascii="Times New Roman"/>
          <w:b w:val="false"/>
          <w:i w:val="false"/>
          <w:color w:val="000000"/>
          <w:sz w:val="28"/>
        </w:rPr>
        <w:t xml:space="preserve">
      104. При проведении тематической проверки по требованию услугополучателя, в связи с применением нулевой ставки НДС при совершении оборота по реализации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393 Налогового кодекса применяются положения главы 3 и параграфа 1 главы 4 настоящих Правил. При этом положения пункта 65 настоящих Правил в целях данного раздела не применяется.</w:t>
      </w:r>
    </w:p>
    <w:bookmarkEnd w:id="382"/>
    <w:bookmarkStart w:name="z393" w:id="383"/>
    <w:p>
      <w:pPr>
        <w:spacing w:after="0"/>
        <w:ind w:left="0"/>
        <w:jc w:val="both"/>
      </w:pPr>
      <w:r>
        <w:rPr>
          <w:rFonts w:ascii="Times New Roman"/>
          <w:b w:val="false"/>
          <w:i w:val="false"/>
          <w:color w:val="000000"/>
          <w:sz w:val="28"/>
        </w:rPr>
        <w:t>
      105. Оборот, облагаемый нулевой ставкой в целях данного раздела является оборот по реализации товаров собственного производства налогоплательщикам, осуществляющим деятельность в рамках контракта на недропользование, соглашения (контракта) о разделе продукции по тем видам товаров, которые в рамках данных контрактов освобождаются от НДС при импорте.</w:t>
      </w:r>
    </w:p>
    <w:bookmarkEnd w:id="383"/>
    <w:bookmarkStart w:name="z394" w:id="384"/>
    <w:p>
      <w:pPr>
        <w:spacing w:after="0"/>
        <w:ind w:left="0"/>
        <w:jc w:val="both"/>
      </w:pPr>
      <w:r>
        <w:rPr>
          <w:rFonts w:ascii="Times New Roman"/>
          <w:b w:val="false"/>
          <w:i w:val="false"/>
          <w:color w:val="000000"/>
          <w:sz w:val="28"/>
        </w:rPr>
        <w:t>
      Если контрактом на недропользование, соглашением (контрактом) о разделе продукции определен перечень импортируемых товаров, освобождаемых от НДС, по нулевой ставке облагаются обороты только по реализации товаров, указанных в этом перечне.</w:t>
      </w:r>
    </w:p>
    <w:bookmarkEnd w:id="384"/>
    <w:bookmarkStart w:name="z395" w:id="385"/>
    <w:p>
      <w:pPr>
        <w:spacing w:after="0"/>
        <w:ind w:left="0"/>
        <w:jc w:val="both"/>
      </w:pPr>
      <w:r>
        <w:rPr>
          <w:rFonts w:ascii="Times New Roman"/>
          <w:b w:val="false"/>
          <w:i w:val="false"/>
          <w:color w:val="000000"/>
          <w:sz w:val="28"/>
        </w:rPr>
        <w:t>
      Если контрактом на недропользование, соглашением (контрактом) о разделе продукции предусмотрено освобождение от НДС всех импортируемых товаров, по нулевой ставке облагаются обороты по реализации всех товаров собственного производства.</w:t>
      </w:r>
    </w:p>
    <w:bookmarkEnd w:id="385"/>
    <w:bookmarkStart w:name="z396" w:id="386"/>
    <w:p>
      <w:pPr>
        <w:spacing w:after="0"/>
        <w:ind w:left="0"/>
        <w:jc w:val="both"/>
      </w:pPr>
      <w:r>
        <w:rPr>
          <w:rFonts w:ascii="Times New Roman"/>
          <w:b w:val="false"/>
          <w:i w:val="false"/>
          <w:color w:val="000000"/>
          <w:sz w:val="28"/>
        </w:rPr>
        <w:t xml:space="preserve">
      При этом налогоплательщики, осуществляющие деятельность в рамках контракта на недропользование, соглашения (контракта) о разделе продукции, включены в Перечень налогоплательщиков, осуществляющих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которого освобождаются от НДС импортируемые товары,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энергетики Республики Казахстан от 28 февраля 2018 года № 71 "Об утверждении перечня налогоплательщиков, осуществляющих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которого освобождаются от налога на добавленную стоимость импортируемые товары" (зарегистрирован в Реестре государственной регистрации нормативных правовых актов под № 16752).</w:t>
      </w:r>
    </w:p>
    <w:bookmarkEnd w:id="386"/>
    <w:bookmarkStart w:name="z397" w:id="387"/>
    <w:p>
      <w:pPr>
        <w:spacing w:after="0"/>
        <w:ind w:left="0"/>
        <w:jc w:val="both"/>
      </w:pPr>
      <w:r>
        <w:rPr>
          <w:rFonts w:ascii="Times New Roman"/>
          <w:b w:val="false"/>
          <w:i w:val="false"/>
          <w:color w:val="000000"/>
          <w:sz w:val="28"/>
        </w:rPr>
        <w:t>
      106. В целях настоящего раздела товаром собственного производства признается продукт (товар), произведенный налогоплательщиком, на который имеется сертификат происхождения.</w:t>
      </w:r>
    </w:p>
    <w:bookmarkEnd w:id="387"/>
    <w:bookmarkStart w:name="z398" w:id="388"/>
    <w:p>
      <w:pPr>
        <w:spacing w:after="0"/>
        <w:ind w:left="0"/>
        <w:jc w:val="both"/>
      </w:pPr>
      <w:r>
        <w:rPr>
          <w:rFonts w:ascii="Times New Roman"/>
          <w:b w:val="false"/>
          <w:i w:val="false"/>
          <w:color w:val="000000"/>
          <w:sz w:val="28"/>
        </w:rPr>
        <w:t>
      При проведении тематической проверки, в обязательном порядке устанавливается факт производства реализованного товара по данным бухгалтерского учета, бухгалтерским документам и другим сведениям, имеющимся в ОГД, а также наличие сертификата происхождения.</w:t>
      </w:r>
    </w:p>
    <w:bookmarkEnd w:id="388"/>
    <w:bookmarkStart w:name="z399" w:id="389"/>
    <w:p>
      <w:pPr>
        <w:spacing w:after="0"/>
        <w:ind w:left="0"/>
        <w:jc w:val="both"/>
      </w:pPr>
      <w:r>
        <w:rPr>
          <w:rFonts w:ascii="Times New Roman"/>
          <w:b w:val="false"/>
          <w:i w:val="false"/>
          <w:color w:val="000000"/>
          <w:sz w:val="28"/>
        </w:rPr>
        <w:t>
      107. Документами, подтверждающими оборот по реализации товаров, указанных в пункте 105 настоящих Правил, являются:</w:t>
      </w:r>
    </w:p>
    <w:bookmarkEnd w:id="389"/>
    <w:bookmarkStart w:name="z400" w:id="390"/>
    <w:p>
      <w:pPr>
        <w:spacing w:after="0"/>
        <w:ind w:left="0"/>
        <w:jc w:val="both"/>
      </w:pPr>
      <w:r>
        <w:rPr>
          <w:rFonts w:ascii="Times New Roman"/>
          <w:b w:val="false"/>
          <w:i w:val="false"/>
          <w:color w:val="000000"/>
          <w:sz w:val="28"/>
        </w:rPr>
        <w:t>
      1) договор на поставку товаров налогоплательщикам, осуществляющим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которых освобождаются от НДС импортируемые товары, с указанием в нем, что поставляемые товары предназначены для выполнения рабочей программы контракта на недропользование, соглашения (контракта) о разделе продукции;</w:t>
      </w:r>
    </w:p>
    <w:bookmarkEnd w:id="390"/>
    <w:bookmarkStart w:name="z401" w:id="391"/>
    <w:p>
      <w:pPr>
        <w:spacing w:after="0"/>
        <w:ind w:left="0"/>
        <w:jc w:val="both"/>
      </w:pPr>
      <w:r>
        <w:rPr>
          <w:rFonts w:ascii="Times New Roman"/>
          <w:b w:val="false"/>
          <w:i w:val="false"/>
          <w:color w:val="000000"/>
          <w:sz w:val="28"/>
        </w:rPr>
        <w:t>
      2) копии товаросопроводительных документов, подтверждающих отгрузку товаров налогоплательщикам;</w:t>
      </w:r>
    </w:p>
    <w:bookmarkEnd w:id="391"/>
    <w:bookmarkStart w:name="z402" w:id="392"/>
    <w:p>
      <w:pPr>
        <w:spacing w:after="0"/>
        <w:ind w:left="0"/>
        <w:jc w:val="both"/>
      </w:pPr>
      <w:r>
        <w:rPr>
          <w:rFonts w:ascii="Times New Roman"/>
          <w:b w:val="false"/>
          <w:i w:val="false"/>
          <w:color w:val="000000"/>
          <w:sz w:val="28"/>
        </w:rPr>
        <w:t>
      3) копии документов, подтверждающих получение товаров налогоплательщиками.</w:t>
      </w:r>
    </w:p>
    <w:bookmarkEnd w:id="392"/>
    <w:bookmarkStart w:name="z403" w:id="393"/>
    <w:p>
      <w:pPr>
        <w:spacing w:after="0"/>
        <w:ind w:left="0"/>
        <w:jc w:val="both"/>
      </w:pPr>
      <w:r>
        <w:rPr>
          <w:rFonts w:ascii="Times New Roman"/>
          <w:b w:val="false"/>
          <w:i w:val="false"/>
          <w:color w:val="000000"/>
          <w:sz w:val="28"/>
        </w:rPr>
        <w:t>
      108. С целью получения дополнительной информации о таких операциях, подтверждения факта и содержания операций по реализации товаров, указанных в пункте 106 настоящих Правил, назначаются встречные проверки с налогоплательщиками, указанными в пункте 105 настоящих Правил в соответствии с параграфом 8 главы 4 настоящих Правил.</w:t>
      </w:r>
    </w:p>
    <w:bookmarkEnd w:id="393"/>
    <w:bookmarkStart w:name="z404" w:id="394"/>
    <w:p>
      <w:pPr>
        <w:spacing w:after="0"/>
        <w:ind w:left="0"/>
        <w:jc w:val="left"/>
      </w:pPr>
      <w:r>
        <w:rPr>
          <w:rFonts w:ascii="Times New Roman"/>
          <w:b/>
          <w:i w:val="false"/>
          <w:color w:val="000000"/>
        </w:rPr>
        <w:t xml:space="preserve"> Параграф 9. Особенности проведения проверок по подтверждению достоверности сумм возврата превышения налога на добавленную стоимость по реализации нестабильного конденсата, добытого и реализованного недропользователем, осуществляющим деятельность в рамках контракта на недропользование, указанного в пункте 1 статьи 722 Налогового кодекса, с территории Республики Казахстан на территорию других государств-членов Евразийского экономического союза</w:t>
      </w:r>
    </w:p>
    <w:bookmarkEnd w:id="394"/>
    <w:bookmarkStart w:name="z405" w:id="395"/>
    <w:p>
      <w:pPr>
        <w:spacing w:after="0"/>
        <w:ind w:left="0"/>
        <w:jc w:val="both"/>
      </w:pPr>
      <w:r>
        <w:rPr>
          <w:rFonts w:ascii="Times New Roman"/>
          <w:b w:val="false"/>
          <w:i w:val="false"/>
          <w:color w:val="000000"/>
          <w:sz w:val="28"/>
        </w:rPr>
        <w:t xml:space="preserve">
      109. При проведении тематической проверки по требованию услугополучателя, в связи с применением </w:t>
      </w:r>
      <w:r>
        <w:rPr>
          <w:rFonts w:ascii="Times New Roman"/>
          <w:b w:val="false"/>
          <w:i w:val="false"/>
          <w:color w:val="000000"/>
          <w:sz w:val="28"/>
        </w:rPr>
        <w:t>статей 393</w:t>
      </w:r>
      <w:r>
        <w:rPr>
          <w:rFonts w:ascii="Times New Roman"/>
          <w:b w:val="false"/>
          <w:i w:val="false"/>
          <w:color w:val="000000"/>
          <w:sz w:val="28"/>
        </w:rPr>
        <w:t xml:space="preserve"> Налогового кодекса применяются положения главы 3 и параграфа 1 главы 4 настоящих Правил.</w:t>
      </w:r>
    </w:p>
    <w:bookmarkEnd w:id="395"/>
    <w:bookmarkStart w:name="z406" w:id="396"/>
    <w:p>
      <w:pPr>
        <w:spacing w:after="0"/>
        <w:ind w:left="0"/>
        <w:jc w:val="both"/>
      </w:pPr>
      <w:r>
        <w:rPr>
          <w:rFonts w:ascii="Times New Roman"/>
          <w:b w:val="false"/>
          <w:i w:val="false"/>
          <w:color w:val="000000"/>
          <w:sz w:val="28"/>
        </w:rPr>
        <w:t xml:space="preserve">
      110. Облагается НДС по нулевой ставке оборот по реализации нестабильного конденсата, добытого и реализованного недропользователем, осуществляющим деятельность в рамках контракта на недропользование,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722 Налогового кодекса, с территории Республики Казахстан на территорию других государств-членов ЕАЭС.</w:t>
      </w:r>
    </w:p>
    <w:bookmarkEnd w:id="396"/>
    <w:bookmarkStart w:name="z407" w:id="397"/>
    <w:p>
      <w:pPr>
        <w:spacing w:after="0"/>
        <w:ind w:left="0"/>
        <w:jc w:val="both"/>
      </w:pPr>
      <w:r>
        <w:rPr>
          <w:rFonts w:ascii="Times New Roman"/>
          <w:b w:val="false"/>
          <w:i w:val="false"/>
          <w:color w:val="000000"/>
          <w:sz w:val="28"/>
        </w:rPr>
        <w:t xml:space="preserve">
      Положение данного раздела касаются налогоплательщиков, включенных в Перечень налогоплательщиков, осуществляющих деятельность в рамках контракта на недропользование, обороты по реализации нестабильного конденсата которых с территории Республики Казахстан на территорию других государств-членов ЕАЭС облагаются налогом на добавленную стоимость по нулевой ставке,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энергетики Республики Казахстан от 13 апреля 2018 года № 126 "Об утверждении перечня налогоплательщиков, осуществляющих деятельность в рамках контракта на недропользование, обороты по реализации нестабильного конденсата которых с территории Республики Казахстан на территорию других государств-членов Евразийского экономического союза облагаются налогом на добавленную стоимость по нулевой ставке" (зарегистрирован в Реестре государственной регистрации нормативных правовых актов под № 16836).</w:t>
      </w:r>
    </w:p>
    <w:bookmarkEnd w:id="397"/>
    <w:bookmarkStart w:name="z408" w:id="398"/>
    <w:p>
      <w:pPr>
        <w:spacing w:after="0"/>
        <w:ind w:left="0"/>
        <w:jc w:val="both"/>
      </w:pPr>
      <w:r>
        <w:rPr>
          <w:rFonts w:ascii="Times New Roman"/>
          <w:b w:val="false"/>
          <w:i w:val="false"/>
          <w:color w:val="000000"/>
          <w:sz w:val="28"/>
        </w:rPr>
        <w:t>
      111. Документами, подтверждающими реализацию нестабильного конденсата, указанного в пункте 110 настоящих Правил, являются:</w:t>
      </w:r>
    </w:p>
    <w:bookmarkEnd w:id="398"/>
    <w:bookmarkStart w:name="z409" w:id="399"/>
    <w:p>
      <w:pPr>
        <w:spacing w:after="0"/>
        <w:ind w:left="0"/>
        <w:jc w:val="both"/>
      </w:pPr>
      <w:r>
        <w:rPr>
          <w:rFonts w:ascii="Times New Roman"/>
          <w:b w:val="false"/>
          <w:i w:val="false"/>
          <w:color w:val="000000"/>
          <w:sz w:val="28"/>
        </w:rPr>
        <w:t>
      1) договор (контракт) на поставку нестабильного конденсата, вывезенного (вывозимого) с территории Республики Казахстан на территорию других государств-членов ЕАЭС;</w:t>
      </w:r>
    </w:p>
    <w:bookmarkEnd w:id="399"/>
    <w:bookmarkStart w:name="z410" w:id="400"/>
    <w:p>
      <w:pPr>
        <w:spacing w:after="0"/>
        <w:ind w:left="0"/>
        <w:jc w:val="both"/>
      </w:pPr>
      <w:r>
        <w:rPr>
          <w:rFonts w:ascii="Times New Roman"/>
          <w:b w:val="false"/>
          <w:i w:val="false"/>
          <w:color w:val="000000"/>
          <w:sz w:val="28"/>
        </w:rPr>
        <w:t>
      2) акт снятия показаний с приборов учета количества реализованного нестабильного конденсата по системе трубопроводов;</w:t>
      </w:r>
    </w:p>
    <w:bookmarkEnd w:id="400"/>
    <w:bookmarkStart w:name="z411" w:id="401"/>
    <w:p>
      <w:pPr>
        <w:spacing w:after="0"/>
        <w:ind w:left="0"/>
        <w:jc w:val="both"/>
      </w:pPr>
      <w:r>
        <w:rPr>
          <w:rFonts w:ascii="Times New Roman"/>
          <w:b w:val="false"/>
          <w:i w:val="false"/>
          <w:color w:val="000000"/>
          <w:sz w:val="28"/>
        </w:rPr>
        <w:t>
      3) акт приема-сдачи нестабильного конденсата, вывезенного с территории Республики Казахстан на территорию других государств-членов ЕАЭС по системе трубопроводов.</w:t>
      </w:r>
    </w:p>
    <w:bookmarkEnd w:id="401"/>
    <w:bookmarkStart w:name="z412" w:id="402"/>
    <w:p>
      <w:pPr>
        <w:spacing w:after="0"/>
        <w:ind w:left="0"/>
        <w:jc w:val="both"/>
      </w:pPr>
      <w:r>
        <w:rPr>
          <w:rFonts w:ascii="Times New Roman"/>
          <w:b w:val="false"/>
          <w:i w:val="false"/>
          <w:color w:val="000000"/>
          <w:sz w:val="28"/>
        </w:rPr>
        <w:t xml:space="preserve">
      Снятие показаний с приборов учета количества реализованного нестабильного конденсата по системе трубопроводов осуществляется в соответствии с Правилами снятия показаний с приборов учета количества реализованного нестабильного конденсата по системе трубопроводов,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энергетики Республики Казахстан от 13 апреля 2018 года № 127 "Об утверждении Правил снятия показаний с приборов учета количества реализованного нестабильного конденсата по системе трубопроводов" (зарегистрирован в Реестре государственной регистрации нормативных правовых актов под № 16847).</w:t>
      </w:r>
    </w:p>
    <w:bookmarkEnd w:id="402"/>
    <w:bookmarkStart w:name="z413" w:id="403"/>
    <w:p>
      <w:pPr>
        <w:spacing w:after="0"/>
        <w:ind w:left="0"/>
        <w:jc w:val="both"/>
      </w:pPr>
      <w:r>
        <w:rPr>
          <w:rFonts w:ascii="Times New Roman"/>
          <w:b w:val="false"/>
          <w:i w:val="false"/>
          <w:color w:val="000000"/>
          <w:sz w:val="28"/>
        </w:rPr>
        <w:t>
      112. Положения пункта 65 настоящих Правил для целей настоящего раздела не применяется.</w:t>
      </w:r>
    </w:p>
    <w:bookmarkEnd w:id="403"/>
    <w:bookmarkStart w:name="z414" w:id="404"/>
    <w:p>
      <w:pPr>
        <w:spacing w:after="0"/>
        <w:ind w:left="0"/>
        <w:jc w:val="left"/>
      </w:pPr>
      <w:r>
        <w:rPr>
          <w:rFonts w:ascii="Times New Roman"/>
          <w:b/>
          <w:i w:val="false"/>
          <w:color w:val="000000"/>
        </w:rPr>
        <w:t xml:space="preserve"> Параграф 10. Особенности проведения проверок по подтверждению достоверности сумм возврата превышения налога на добавленную стоимость по реализации услугополучателем, осуществляющим деятельность в рамках межправительственного соглашения о сотрудничестве в газовой отрасли, на территории другого государства-члена Евразийского экономического союза продуктов переработки из давальческого сырья, ранее вывезенного этим налогоплательщиком с территории Республики Казахстан и переработанного на территории такого другого государства-члена Евразийского экономического союза</w:t>
      </w:r>
    </w:p>
    <w:bookmarkEnd w:id="404"/>
    <w:bookmarkStart w:name="z415" w:id="405"/>
    <w:p>
      <w:pPr>
        <w:spacing w:after="0"/>
        <w:ind w:left="0"/>
        <w:jc w:val="both"/>
      </w:pPr>
      <w:r>
        <w:rPr>
          <w:rFonts w:ascii="Times New Roman"/>
          <w:b w:val="false"/>
          <w:i w:val="false"/>
          <w:color w:val="000000"/>
          <w:sz w:val="28"/>
        </w:rPr>
        <w:t xml:space="preserve">
      113. При проведении тематической проверки по требованию услугополучателя, в связи с применением </w:t>
      </w:r>
      <w:r>
        <w:rPr>
          <w:rFonts w:ascii="Times New Roman"/>
          <w:b w:val="false"/>
          <w:i w:val="false"/>
          <w:color w:val="000000"/>
          <w:sz w:val="28"/>
        </w:rPr>
        <w:t>статей 393</w:t>
      </w:r>
      <w:r>
        <w:rPr>
          <w:rFonts w:ascii="Times New Roman"/>
          <w:b w:val="false"/>
          <w:i w:val="false"/>
          <w:color w:val="000000"/>
          <w:sz w:val="28"/>
        </w:rPr>
        <w:t xml:space="preserve"> Налогового кодекса применяются положения главы 3 и параграфа 1 главы 4 настоящих Правил.</w:t>
      </w:r>
    </w:p>
    <w:bookmarkEnd w:id="405"/>
    <w:bookmarkStart w:name="z416" w:id="406"/>
    <w:p>
      <w:pPr>
        <w:spacing w:after="0"/>
        <w:ind w:left="0"/>
        <w:jc w:val="both"/>
      </w:pPr>
      <w:r>
        <w:rPr>
          <w:rFonts w:ascii="Times New Roman"/>
          <w:b w:val="false"/>
          <w:i w:val="false"/>
          <w:color w:val="000000"/>
          <w:sz w:val="28"/>
        </w:rPr>
        <w:t>
      114. Облагается НДС по нулевой ставке оборот по реализации налогоплательщиком, осуществляющим деятельность в рамках межправительственного соглашения о сотрудничестве в газовой отрасли, на территории другого государства-члена ЕАЭС продуктов переработки из давальческого сырья, ранее вывезенного этим налогоплательщиком с территории Республики Казахстан и переработанного на территории такого другого государства-члена ЕАЭС.</w:t>
      </w:r>
    </w:p>
    <w:bookmarkEnd w:id="406"/>
    <w:bookmarkStart w:name="z417" w:id="407"/>
    <w:p>
      <w:pPr>
        <w:spacing w:after="0"/>
        <w:ind w:left="0"/>
        <w:jc w:val="both"/>
      </w:pPr>
      <w:r>
        <w:rPr>
          <w:rFonts w:ascii="Times New Roman"/>
          <w:b w:val="false"/>
          <w:i w:val="false"/>
          <w:color w:val="000000"/>
          <w:sz w:val="28"/>
        </w:rPr>
        <w:t xml:space="preserve">
      Положение данного параграфа касаются налогоплательщиков, включенных в Перечень налогоплательщиков, осуществляющих деятельность в рамках межправительственного соглашения о сотрудничестве в газовой отрасли, обороты которых по реализации на территории другого государства-члена ЕАЭС продуктов переработки из давальческого сырья, ранее вывезенного этими налогоплательщиками с территории Республики Казахстан и переработанного на территории такого другого государства-члена ЕАЭС, облагаются НДС по нулевой ставке,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энергетики Республики Казахстан от 28 февраля 2018 года № 72 "Об утверждении перечня налогоплательщиков, осуществляющих деятельность в рамках межправительственного соглашения о сотрудничестве в газовой отрасли, обороты которых по реализации на территории другого государства-члена Евразийского экономического союза продуктов переработки из давальческого сырья, ранее вывезенного этими налогоплательщиками с территории Республики Казахстан и переработанного на территории такого другого государства-члена Евразийского экономического союза, облагаются налогом на добавленную стоимость по нулевой ставке" (зарегистрирован в Реестре государственной регистрации нормативных правовых актов под № 16641).</w:t>
      </w:r>
    </w:p>
    <w:bookmarkEnd w:id="407"/>
    <w:bookmarkStart w:name="z418" w:id="408"/>
    <w:p>
      <w:pPr>
        <w:spacing w:after="0"/>
        <w:ind w:left="0"/>
        <w:jc w:val="both"/>
      </w:pPr>
      <w:r>
        <w:rPr>
          <w:rFonts w:ascii="Times New Roman"/>
          <w:b w:val="false"/>
          <w:i w:val="false"/>
          <w:color w:val="000000"/>
          <w:sz w:val="28"/>
        </w:rPr>
        <w:t>
      115. Документами, подтверждающими реализацию товаров, указанных в пункте 114 настоящих Правил, являются:</w:t>
      </w:r>
    </w:p>
    <w:bookmarkEnd w:id="408"/>
    <w:bookmarkStart w:name="z419" w:id="409"/>
    <w:p>
      <w:pPr>
        <w:spacing w:after="0"/>
        <w:ind w:left="0"/>
        <w:jc w:val="both"/>
      </w:pPr>
      <w:r>
        <w:rPr>
          <w:rFonts w:ascii="Times New Roman"/>
          <w:b w:val="false"/>
          <w:i w:val="false"/>
          <w:color w:val="000000"/>
          <w:sz w:val="28"/>
        </w:rPr>
        <w:t>
      1) договоры (контракты) на переработку давальческого сырья;</w:t>
      </w:r>
    </w:p>
    <w:bookmarkEnd w:id="409"/>
    <w:bookmarkStart w:name="z420" w:id="410"/>
    <w:p>
      <w:pPr>
        <w:spacing w:after="0"/>
        <w:ind w:left="0"/>
        <w:jc w:val="both"/>
      </w:pPr>
      <w:r>
        <w:rPr>
          <w:rFonts w:ascii="Times New Roman"/>
          <w:b w:val="false"/>
          <w:i w:val="false"/>
          <w:color w:val="000000"/>
          <w:sz w:val="28"/>
        </w:rPr>
        <w:t>
      2) договоры (контракты), на основании которых осуществляется реализация продуктов переработки;</w:t>
      </w:r>
    </w:p>
    <w:bookmarkEnd w:id="410"/>
    <w:bookmarkStart w:name="z421" w:id="411"/>
    <w:p>
      <w:pPr>
        <w:spacing w:after="0"/>
        <w:ind w:left="0"/>
        <w:jc w:val="both"/>
      </w:pPr>
      <w:r>
        <w:rPr>
          <w:rFonts w:ascii="Times New Roman"/>
          <w:b w:val="false"/>
          <w:i w:val="false"/>
          <w:color w:val="000000"/>
          <w:sz w:val="28"/>
        </w:rPr>
        <w:t>
      3) документы, подтверждающие факт выполнения работ по переработке давальческого сырья;</w:t>
      </w:r>
    </w:p>
    <w:bookmarkEnd w:id="411"/>
    <w:bookmarkStart w:name="z422" w:id="412"/>
    <w:p>
      <w:pPr>
        <w:spacing w:after="0"/>
        <w:ind w:left="0"/>
        <w:jc w:val="both"/>
      </w:pPr>
      <w:r>
        <w:rPr>
          <w:rFonts w:ascii="Times New Roman"/>
          <w:b w:val="false"/>
          <w:i w:val="false"/>
          <w:color w:val="000000"/>
          <w:sz w:val="28"/>
        </w:rPr>
        <w:t>
      4) копии товаросопроводительных документов, подтверждающих вывоз давальческого сырья с территории Республики Казахстан на территорию другого государства-члена ЕАЭС.</w:t>
      </w:r>
    </w:p>
    <w:bookmarkEnd w:id="412"/>
    <w:bookmarkStart w:name="z423" w:id="413"/>
    <w:p>
      <w:pPr>
        <w:spacing w:after="0"/>
        <w:ind w:left="0"/>
        <w:jc w:val="both"/>
      </w:pPr>
      <w:r>
        <w:rPr>
          <w:rFonts w:ascii="Times New Roman"/>
          <w:b w:val="false"/>
          <w:i w:val="false"/>
          <w:color w:val="000000"/>
          <w:sz w:val="28"/>
        </w:rPr>
        <w:t>
      При вывозе давальческого сырья по системе магистральных трубопроводов вместо копий товаросопроводительных документов представляется акт приема-сдачи такого давальческого сырья;</w:t>
      </w:r>
    </w:p>
    <w:bookmarkEnd w:id="413"/>
    <w:bookmarkStart w:name="z424" w:id="414"/>
    <w:p>
      <w:pPr>
        <w:spacing w:after="0"/>
        <w:ind w:left="0"/>
        <w:jc w:val="both"/>
      </w:pPr>
      <w:r>
        <w:rPr>
          <w:rFonts w:ascii="Times New Roman"/>
          <w:b w:val="false"/>
          <w:i w:val="false"/>
          <w:color w:val="000000"/>
          <w:sz w:val="28"/>
        </w:rPr>
        <w:t>
      5) документы, подтверждающие отгрузку продуктов переработки их покупателю – налогоплательщику государства-члена ЕАЭС, на территории которого осуществлялась переработка давальческого сырья;</w:t>
      </w:r>
    </w:p>
    <w:bookmarkEnd w:id="414"/>
    <w:bookmarkStart w:name="z425" w:id="415"/>
    <w:p>
      <w:pPr>
        <w:spacing w:after="0"/>
        <w:ind w:left="0"/>
        <w:jc w:val="both"/>
      </w:pPr>
      <w:r>
        <w:rPr>
          <w:rFonts w:ascii="Times New Roman"/>
          <w:b w:val="false"/>
          <w:i w:val="false"/>
          <w:color w:val="000000"/>
          <w:sz w:val="28"/>
        </w:rPr>
        <w:t>
      6) документы, подтверждающие поступление валютной выручки по реализованным продуктам переработки на банковские счета налогоплательщика в БВУ на территории Республики Казахстан;</w:t>
      </w:r>
    </w:p>
    <w:bookmarkEnd w:id="415"/>
    <w:bookmarkStart w:name="z426" w:id="416"/>
    <w:p>
      <w:pPr>
        <w:spacing w:after="0"/>
        <w:ind w:left="0"/>
        <w:jc w:val="both"/>
      </w:pPr>
      <w:r>
        <w:rPr>
          <w:rFonts w:ascii="Times New Roman"/>
          <w:b w:val="false"/>
          <w:i w:val="false"/>
          <w:color w:val="000000"/>
          <w:sz w:val="28"/>
        </w:rPr>
        <w:t xml:space="preserve">
      7) заключение соответствующего уполномоченного государственного органа об условиях переработки товаров на территории государства-члена ЕАЭС, предусмотренное </w:t>
      </w:r>
      <w:r>
        <w:rPr>
          <w:rFonts w:ascii="Times New Roman"/>
          <w:b w:val="false"/>
          <w:i w:val="false"/>
          <w:color w:val="000000"/>
          <w:sz w:val="28"/>
        </w:rPr>
        <w:t>пунктом 8</w:t>
      </w:r>
      <w:r>
        <w:rPr>
          <w:rFonts w:ascii="Times New Roman"/>
          <w:b w:val="false"/>
          <w:i w:val="false"/>
          <w:color w:val="000000"/>
          <w:sz w:val="28"/>
        </w:rPr>
        <w:t xml:space="preserve"> статьи 449 Налогового кодекса.</w:t>
      </w:r>
    </w:p>
    <w:bookmarkEnd w:id="416"/>
    <w:bookmarkStart w:name="z427" w:id="417"/>
    <w:p>
      <w:pPr>
        <w:spacing w:after="0"/>
        <w:ind w:left="0"/>
        <w:jc w:val="both"/>
      </w:pPr>
      <w:r>
        <w:rPr>
          <w:rFonts w:ascii="Times New Roman"/>
          <w:b w:val="false"/>
          <w:i w:val="false"/>
          <w:color w:val="000000"/>
          <w:sz w:val="28"/>
        </w:rPr>
        <w:t>
      116. При определении суммы превышения налога НДС, подлежащей возврату, учитываются результаты проверки, осуществленной в отношении покупателя продуктов переработки налоговой службой государства-члена ЕАЭС по запросу ОГД.</w:t>
      </w:r>
    </w:p>
    <w:bookmarkEnd w:id="417"/>
    <w:bookmarkStart w:name="z428" w:id="418"/>
    <w:p>
      <w:pPr>
        <w:spacing w:after="0"/>
        <w:ind w:left="0"/>
        <w:jc w:val="left"/>
      </w:pPr>
      <w:r>
        <w:rPr>
          <w:rFonts w:ascii="Times New Roman"/>
          <w:b/>
          <w:i w:val="false"/>
          <w:color w:val="000000"/>
        </w:rPr>
        <w:t xml:space="preserve"> Параграф 11. Особенности проведения проверок по подтверждению достоверности сумм возврата превышения налога на добавленную стоимость, сложившегося по товарам, работам, услугам, приобретенным услугополучателем в связи со строительством зданий и сооружений производственного назначения, впервые вводимых в эксплуатацию на территории Республики Казахстан</w:t>
      </w:r>
    </w:p>
    <w:bookmarkEnd w:id="418"/>
    <w:bookmarkStart w:name="z429" w:id="419"/>
    <w:p>
      <w:pPr>
        <w:spacing w:after="0"/>
        <w:ind w:left="0"/>
        <w:jc w:val="both"/>
      </w:pPr>
      <w:r>
        <w:rPr>
          <w:rFonts w:ascii="Times New Roman"/>
          <w:b w:val="false"/>
          <w:i w:val="false"/>
          <w:color w:val="000000"/>
          <w:sz w:val="28"/>
        </w:rPr>
        <w:t xml:space="preserve">
      117. При проведении тематической проверки по требованию услугополучателя, в связи с применением </w:t>
      </w:r>
      <w:r>
        <w:rPr>
          <w:rFonts w:ascii="Times New Roman"/>
          <w:b w:val="false"/>
          <w:i w:val="false"/>
          <w:color w:val="000000"/>
          <w:sz w:val="28"/>
        </w:rPr>
        <w:t>статьи 432</w:t>
      </w:r>
      <w:r>
        <w:rPr>
          <w:rFonts w:ascii="Times New Roman"/>
          <w:b w:val="false"/>
          <w:i w:val="false"/>
          <w:color w:val="000000"/>
          <w:sz w:val="28"/>
        </w:rPr>
        <w:t xml:space="preserve"> Налогового Кодекса применяются положения главы 3 и параграфа 1 главы 4 настоящих Правил.</w:t>
      </w:r>
    </w:p>
    <w:bookmarkEnd w:id="419"/>
    <w:bookmarkStart w:name="z430" w:id="420"/>
    <w:p>
      <w:pPr>
        <w:spacing w:after="0"/>
        <w:ind w:left="0"/>
        <w:jc w:val="both"/>
      </w:pPr>
      <w:r>
        <w:rPr>
          <w:rFonts w:ascii="Times New Roman"/>
          <w:b w:val="false"/>
          <w:i w:val="false"/>
          <w:color w:val="000000"/>
          <w:sz w:val="28"/>
        </w:rPr>
        <w:t xml:space="preserve">
      118. Требование в рамках данного параграфа указывается в очередной декларации по НДС за налоговые периоды, следующие за налоговым периодом, в котором произведен ввод в эксплуатацию зданий, сооружений, с учетом положений </w:t>
      </w:r>
      <w:r>
        <w:rPr>
          <w:rFonts w:ascii="Times New Roman"/>
          <w:b w:val="false"/>
          <w:i w:val="false"/>
          <w:color w:val="000000"/>
          <w:sz w:val="28"/>
        </w:rPr>
        <w:t>статьи 48</w:t>
      </w:r>
      <w:r>
        <w:rPr>
          <w:rFonts w:ascii="Times New Roman"/>
          <w:b w:val="false"/>
          <w:i w:val="false"/>
          <w:color w:val="000000"/>
          <w:sz w:val="28"/>
        </w:rPr>
        <w:t xml:space="preserve"> Налогового кодекса.</w:t>
      </w:r>
    </w:p>
    <w:bookmarkEnd w:id="420"/>
    <w:bookmarkStart w:name="z431" w:id="421"/>
    <w:p>
      <w:pPr>
        <w:spacing w:after="0"/>
        <w:ind w:left="0"/>
        <w:jc w:val="both"/>
      </w:pPr>
      <w:r>
        <w:rPr>
          <w:rFonts w:ascii="Times New Roman"/>
          <w:b w:val="false"/>
          <w:i w:val="false"/>
          <w:color w:val="000000"/>
          <w:sz w:val="28"/>
        </w:rPr>
        <w:t>
      119. Заключение к акту тематической проверки составляется не позднее 25 (двадцать пятого) числа последнего месяца квартала, в количестве не менее 2 (двух) экземпляров и подписывается должностными лицами услугодателя. Один экземпляр заключения к акту тематической проверки вручается услугополучателю, который ставит отметку на другом экземпляре о получении указанного заключения к акту тематической проверки.</w:t>
      </w:r>
    </w:p>
    <w:bookmarkEnd w:id="421"/>
    <w:bookmarkStart w:name="z432" w:id="422"/>
    <w:p>
      <w:pPr>
        <w:spacing w:after="0"/>
        <w:ind w:left="0"/>
        <w:jc w:val="both"/>
      </w:pPr>
      <w:r>
        <w:rPr>
          <w:rFonts w:ascii="Times New Roman"/>
          <w:b w:val="false"/>
          <w:i w:val="false"/>
          <w:color w:val="000000"/>
          <w:sz w:val="28"/>
        </w:rPr>
        <w:t xml:space="preserve">
      120. Возврат суммы превышения НДС, сложившейся за период строительства по товарам, работам, услугам, приобретенным налогоплательщиком в связи со строительством зданий и сооружений производственного назначения, впервые вводимых в эксплуатацию на территории Республики Казахстан, осуществляется в порядке и сроки, которые установлены </w:t>
      </w:r>
      <w:r>
        <w:rPr>
          <w:rFonts w:ascii="Times New Roman"/>
          <w:b w:val="false"/>
          <w:i w:val="false"/>
          <w:color w:val="000000"/>
          <w:sz w:val="28"/>
        </w:rPr>
        <w:t>пунктом 3</w:t>
      </w:r>
      <w:r>
        <w:rPr>
          <w:rFonts w:ascii="Times New Roman"/>
          <w:b w:val="false"/>
          <w:i w:val="false"/>
          <w:color w:val="000000"/>
          <w:sz w:val="28"/>
        </w:rPr>
        <w:t xml:space="preserve"> статьи 432 Налогового кодекса.</w:t>
      </w:r>
    </w:p>
    <w:bookmarkEnd w:id="422"/>
    <w:bookmarkStart w:name="z433" w:id="423"/>
    <w:p>
      <w:pPr>
        <w:spacing w:after="0"/>
        <w:ind w:left="0"/>
        <w:jc w:val="both"/>
      </w:pPr>
      <w:r>
        <w:rPr>
          <w:rFonts w:ascii="Times New Roman"/>
          <w:b w:val="false"/>
          <w:i w:val="false"/>
          <w:color w:val="000000"/>
          <w:sz w:val="28"/>
        </w:rPr>
        <w:t>
      121. Положения настоящего раздела применяются при одновременном соблюдении следующих условий:</w:t>
      </w:r>
    </w:p>
    <w:bookmarkEnd w:id="423"/>
    <w:bookmarkStart w:name="z434" w:id="424"/>
    <w:p>
      <w:pPr>
        <w:spacing w:after="0"/>
        <w:ind w:left="0"/>
        <w:jc w:val="both"/>
      </w:pPr>
      <w:r>
        <w:rPr>
          <w:rFonts w:ascii="Times New Roman"/>
          <w:b w:val="false"/>
          <w:i w:val="false"/>
          <w:color w:val="000000"/>
          <w:sz w:val="28"/>
        </w:rPr>
        <w:t>
      1) услугополучатель является организацией, осуществляющей деятельность на территории СЭЗ или вновь образованной, реализующей инвестиционный приоритетный проект;</w:t>
      </w:r>
    </w:p>
    <w:bookmarkEnd w:id="424"/>
    <w:bookmarkStart w:name="z435" w:id="425"/>
    <w:p>
      <w:pPr>
        <w:spacing w:after="0"/>
        <w:ind w:left="0"/>
        <w:jc w:val="both"/>
      </w:pPr>
      <w:r>
        <w:rPr>
          <w:rFonts w:ascii="Times New Roman"/>
          <w:b w:val="false"/>
          <w:i w:val="false"/>
          <w:color w:val="000000"/>
          <w:sz w:val="28"/>
        </w:rPr>
        <w:t xml:space="preserve">
      2) строительство осуществляется на основании долгосрочного контракта,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282 Налогового кодекса;</w:t>
      </w:r>
    </w:p>
    <w:bookmarkEnd w:id="425"/>
    <w:bookmarkStart w:name="z436" w:id="426"/>
    <w:p>
      <w:pPr>
        <w:spacing w:after="0"/>
        <w:ind w:left="0"/>
        <w:jc w:val="both"/>
      </w:pPr>
      <w:r>
        <w:rPr>
          <w:rFonts w:ascii="Times New Roman"/>
          <w:b w:val="false"/>
          <w:i w:val="false"/>
          <w:color w:val="000000"/>
          <w:sz w:val="28"/>
        </w:rPr>
        <w:t>
      3) здания, сооружения признаны основными средствами;</w:t>
      </w:r>
    </w:p>
    <w:bookmarkEnd w:id="426"/>
    <w:bookmarkStart w:name="z437" w:id="427"/>
    <w:p>
      <w:pPr>
        <w:spacing w:after="0"/>
        <w:ind w:left="0"/>
        <w:jc w:val="both"/>
      </w:pPr>
      <w:r>
        <w:rPr>
          <w:rFonts w:ascii="Times New Roman"/>
          <w:b w:val="false"/>
          <w:i w:val="false"/>
          <w:color w:val="000000"/>
          <w:sz w:val="28"/>
        </w:rPr>
        <w:t>
      4) здания, сооружения приняты в эксплуатацию.</w:t>
      </w:r>
    </w:p>
    <w:bookmarkEnd w:id="427"/>
    <w:bookmarkStart w:name="z438" w:id="428"/>
    <w:p>
      <w:pPr>
        <w:spacing w:after="0"/>
        <w:ind w:left="0"/>
        <w:jc w:val="both"/>
      </w:pPr>
      <w:r>
        <w:rPr>
          <w:rFonts w:ascii="Times New Roman"/>
          <w:b w:val="false"/>
          <w:i w:val="false"/>
          <w:color w:val="000000"/>
          <w:sz w:val="28"/>
        </w:rPr>
        <w:t xml:space="preserve">
      122. При проведении тематической проверки в соответствии со </w:t>
      </w:r>
      <w:r>
        <w:rPr>
          <w:rFonts w:ascii="Times New Roman"/>
          <w:b w:val="false"/>
          <w:i w:val="false"/>
          <w:color w:val="000000"/>
          <w:sz w:val="28"/>
        </w:rPr>
        <w:t>статьей 432</w:t>
      </w:r>
      <w:r>
        <w:rPr>
          <w:rFonts w:ascii="Times New Roman"/>
          <w:b w:val="false"/>
          <w:i w:val="false"/>
          <w:color w:val="000000"/>
          <w:sz w:val="28"/>
        </w:rPr>
        <w:t xml:space="preserve"> Налогового кодекса в проверяемый период включается период времени, начиная с налогового периода, в котором начато строительство зданий и сооружений производственного назначения.</w:t>
      </w:r>
    </w:p>
    <w:bookmarkEnd w:id="428"/>
    <w:bookmarkStart w:name="z439" w:id="429"/>
    <w:p>
      <w:pPr>
        <w:spacing w:after="0"/>
        <w:ind w:left="0"/>
        <w:jc w:val="both"/>
      </w:pPr>
      <w:r>
        <w:rPr>
          <w:rFonts w:ascii="Times New Roman"/>
          <w:b w:val="false"/>
          <w:i w:val="false"/>
          <w:color w:val="000000"/>
          <w:sz w:val="28"/>
        </w:rPr>
        <w:t xml:space="preserve">
      123. Положения настоящего параграфа не применяются к сумме превышения НДС, возврат которого осуществляется в соответствии со </w:t>
      </w:r>
      <w:r>
        <w:rPr>
          <w:rFonts w:ascii="Times New Roman"/>
          <w:b w:val="false"/>
          <w:i w:val="false"/>
          <w:color w:val="000000"/>
          <w:sz w:val="28"/>
        </w:rPr>
        <w:t>статьей 429</w:t>
      </w:r>
      <w:r>
        <w:rPr>
          <w:rFonts w:ascii="Times New Roman"/>
          <w:b w:val="false"/>
          <w:i w:val="false"/>
          <w:color w:val="000000"/>
          <w:sz w:val="28"/>
        </w:rPr>
        <w:t xml:space="preserve"> Налогового кодекса, а также при возврате превышения НДС услугополучателю, имеющему право на применение упрощенного порядка.</w:t>
      </w:r>
    </w:p>
    <w:bookmarkEnd w:id="429"/>
    <w:bookmarkStart w:name="z440" w:id="430"/>
    <w:p>
      <w:pPr>
        <w:spacing w:after="0"/>
        <w:ind w:left="0"/>
        <w:jc w:val="left"/>
      </w:pPr>
      <w:r>
        <w:rPr>
          <w:rFonts w:ascii="Times New Roman"/>
          <w:b/>
          <w:i w:val="false"/>
          <w:color w:val="000000"/>
        </w:rPr>
        <w:t xml:space="preserve"> Параграф 12. Особенности проведения проверок по подтверждению достоверности сумм возврат превышения налога на добавленную стоимость, сложившегося по товарам, работам, услугам, приобретенным услугополучателем в период проведения геологоразведочных работ и обустройства месторождения</w:t>
      </w:r>
    </w:p>
    <w:bookmarkEnd w:id="430"/>
    <w:bookmarkStart w:name="z441" w:id="431"/>
    <w:p>
      <w:pPr>
        <w:spacing w:after="0"/>
        <w:ind w:left="0"/>
        <w:jc w:val="both"/>
      </w:pPr>
      <w:r>
        <w:rPr>
          <w:rFonts w:ascii="Times New Roman"/>
          <w:b w:val="false"/>
          <w:i w:val="false"/>
          <w:color w:val="000000"/>
          <w:sz w:val="28"/>
        </w:rPr>
        <w:t xml:space="preserve">
      124. При проведении тематической проверки по требованию услугополучателя, в связи с применением </w:t>
      </w:r>
      <w:r>
        <w:rPr>
          <w:rFonts w:ascii="Times New Roman"/>
          <w:b w:val="false"/>
          <w:i w:val="false"/>
          <w:color w:val="000000"/>
          <w:sz w:val="28"/>
        </w:rPr>
        <w:t>статьи 432</w:t>
      </w:r>
      <w:r>
        <w:rPr>
          <w:rFonts w:ascii="Times New Roman"/>
          <w:b w:val="false"/>
          <w:i w:val="false"/>
          <w:color w:val="000000"/>
          <w:sz w:val="28"/>
        </w:rPr>
        <w:t xml:space="preserve"> Налогового кодекса применяются положения главы 3 и параграфа 1 главы 4 настоящих Правил</w:t>
      </w:r>
    </w:p>
    <w:bookmarkEnd w:id="431"/>
    <w:bookmarkStart w:name="z442" w:id="432"/>
    <w:p>
      <w:pPr>
        <w:spacing w:after="0"/>
        <w:ind w:left="0"/>
        <w:jc w:val="both"/>
      </w:pPr>
      <w:r>
        <w:rPr>
          <w:rFonts w:ascii="Times New Roman"/>
          <w:b w:val="false"/>
          <w:i w:val="false"/>
          <w:color w:val="000000"/>
          <w:sz w:val="28"/>
        </w:rPr>
        <w:t xml:space="preserve">
      125. Если превышение НДС сложилось по товарам, работам, услугам, приобретенным налогоплательщиком в период проведения геологоразведочных работ и обустройства месторождения, возврат суммы такого превышения НДС осуществляется в порядке и сроки, которые установлены </w:t>
      </w:r>
      <w:r>
        <w:rPr>
          <w:rFonts w:ascii="Times New Roman"/>
          <w:b w:val="false"/>
          <w:i w:val="false"/>
          <w:color w:val="000000"/>
          <w:sz w:val="28"/>
        </w:rPr>
        <w:t>пунктом 3</w:t>
      </w:r>
      <w:r>
        <w:rPr>
          <w:rFonts w:ascii="Times New Roman"/>
          <w:b w:val="false"/>
          <w:i w:val="false"/>
          <w:color w:val="000000"/>
          <w:sz w:val="28"/>
        </w:rPr>
        <w:t xml:space="preserve"> статьи 432 Налогового кодекса. При этом под периодом проведения геологоразведочных работ и обустройства месторождения понимается период времени между датой заключения соответствующего контракта на недропользование в порядке, определенном законодательством Республики Казахстан о недрах и недропользовании, и датой начала экспорта полезных ископаемых, добытых в рамках соответствующего контракта на недропользование, за исключением общераспространенных полезных ископаемых, подземных вод и лечебных грязей.</w:t>
      </w:r>
    </w:p>
    <w:bookmarkEnd w:id="432"/>
    <w:bookmarkStart w:name="z443" w:id="433"/>
    <w:p>
      <w:pPr>
        <w:spacing w:after="0"/>
        <w:ind w:left="0"/>
        <w:jc w:val="both"/>
      </w:pPr>
      <w:r>
        <w:rPr>
          <w:rFonts w:ascii="Times New Roman"/>
          <w:b w:val="false"/>
          <w:i w:val="false"/>
          <w:color w:val="000000"/>
          <w:sz w:val="28"/>
        </w:rPr>
        <w:t xml:space="preserve">
      126. Требование в рамках настоящего параграфа, указывается в очередной декларации по НДС за налоговые периоды, следующие за налоговым периодом, на который приходится дата начала экспорта полезных ископаемых, добытых в рамках соответствующего контракта на недропользование, за исключением общераспространенных полезных ископаемых, подземных вод и лечебных грязей, с учетом положений </w:t>
      </w:r>
      <w:r>
        <w:rPr>
          <w:rFonts w:ascii="Times New Roman"/>
          <w:b w:val="false"/>
          <w:i w:val="false"/>
          <w:color w:val="000000"/>
          <w:sz w:val="28"/>
        </w:rPr>
        <w:t>статьи 48</w:t>
      </w:r>
      <w:r>
        <w:rPr>
          <w:rFonts w:ascii="Times New Roman"/>
          <w:b w:val="false"/>
          <w:i w:val="false"/>
          <w:color w:val="000000"/>
          <w:sz w:val="28"/>
        </w:rPr>
        <w:t xml:space="preserve"> Налогового кодекса.</w:t>
      </w:r>
    </w:p>
    <w:bookmarkEnd w:id="433"/>
    <w:bookmarkStart w:name="z444" w:id="434"/>
    <w:p>
      <w:pPr>
        <w:spacing w:after="0"/>
        <w:ind w:left="0"/>
        <w:jc w:val="both"/>
      </w:pPr>
      <w:r>
        <w:rPr>
          <w:rFonts w:ascii="Times New Roman"/>
          <w:b w:val="false"/>
          <w:i w:val="false"/>
          <w:color w:val="000000"/>
          <w:sz w:val="28"/>
        </w:rPr>
        <w:t xml:space="preserve">
      127. Превышение НДС, сложившееся на конец налогового периода в связи с применением </w:t>
      </w:r>
      <w:r>
        <w:rPr>
          <w:rFonts w:ascii="Times New Roman"/>
          <w:b w:val="false"/>
          <w:i w:val="false"/>
          <w:color w:val="000000"/>
          <w:sz w:val="28"/>
        </w:rPr>
        <w:t>статьи 432</w:t>
      </w:r>
      <w:r>
        <w:rPr>
          <w:rFonts w:ascii="Times New Roman"/>
          <w:b w:val="false"/>
          <w:i w:val="false"/>
          <w:color w:val="000000"/>
          <w:sz w:val="28"/>
        </w:rPr>
        <w:t xml:space="preserve"> Налогового кодекса, подлежит возврату в течение 20 (двадцати) налоговых периодов равными долями начиная с налогового периода, в котором подтверждена достоверность предъявленной к возврату накопленной суммы превышения НДС по результатам тематической проверки.</w:t>
      </w:r>
    </w:p>
    <w:bookmarkEnd w:id="434"/>
    <w:bookmarkStart w:name="z445" w:id="435"/>
    <w:p>
      <w:pPr>
        <w:spacing w:after="0"/>
        <w:ind w:left="0"/>
        <w:jc w:val="both"/>
      </w:pPr>
      <w:r>
        <w:rPr>
          <w:rFonts w:ascii="Times New Roman"/>
          <w:b w:val="false"/>
          <w:i w:val="false"/>
          <w:color w:val="000000"/>
          <w:sz w:val="28"/>
        </w:rPr>
        <w:t>
      128. Заключение к акту тематической проверки составляется не позднее 25 (двадцать пятого) числа последнего месяца квартала, в количестве не менее 2 (двух) экземпляров и подписывается должностными лицами услугодателя. Один экземпляр заключения к акту тематической проверки вручается услугополучателю, который ставит отметку на другом экземпляре о получении указанного заключения к акту тематической проверки.</w:t>
      </w:r>
    </w:p>
    <w:bookmarkEnd w:id="435"/>
    <w:bookmarkStart w:name="z446" w:id="436"/>
    <w:p>
      <w:pPr>
        <w:spacing w:after="0"/>
        <w:ind w:left="0"/>
        <w:jc w:val="both"/>
      </w:pPr>
      <w:r>
        <w:rPr>
          <w:rFonts w:ascii="Times New Roman"/>
          <w:b w:val="false"/>
          <w:i w:val="false"/>
          <w:color w:val="000000"/>
          <w:sz w:val="28"/>
        </w:rPr>
        <w:t xml:space="preserve">
      129. Возврат превышения НДС по заключению производится в порядке и сроки, в соответствии с положениями, предусмотренными Правилами ведения лицевых счетов,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февраля 2018 года № 306 "Об утверждении Правил ведения лицевых счетов" (зарегистрирован в Реестре государственной регистрации нормативных правовых актов под № 16601).</w:t>
      </w:r>
    </w:p>
    <w:bookmarkEnd w:id="436"/>
    <w:bookmarkStart w:name="z447" w:id="437"/>
    <w:p>
      <w:pPr>
        <w:spacing w:after="0"/>
        <w:ind w:left="0"/>
        <w:jc w:val="both"/>
      </w:pPr>
      <w:r>
        <w:rPr>
          <w:rFonts w:ascii="Times New Roman"/>
          <w:b w:val="false"/>
          <w:i w:val="false"/>
          <w:color w:val="000000"/>
          <w:sz w:val="28"/>
        </w:rPr>
        <w:t>
      130. При проведении тематической проверки по налоговому заявлению применяются аналогичные положения, предусмотренные главами 3 и 4 настоящих Правил, за исключением пункта 55 настоящих Правил.</w:t>
      </w:r>
    </w:p>
    <w:bookmarkEnd w:id="437"/>
    <w:bookmarkStart w:name="z448" w:id="438"/>
    <w:p>
      <w:pPr>
        <w:spacing w:after="0"/>
        <w:ind w:left="0"/>
        <w:jc w:val="both"/>
      </w:pPr>
      <w:r>
        <w:rPr>
          <w:rFonts w:ascii="Times New Roman"/>
          <w:b w:val="false"/>
          <w:i w:val="false"/>
          <w:color w:val="000000"/>
          <w:sz w:val="28"/>
        </w:rPr>
        <w:t xml:space="preserve">
      При этом общая сумма превышения НДС, подтвержденная по результатам тематической проверки, назначенной по налоговому заявлению, не должна превышать суммы НДС, указанной в налоговом заявлении, и сумму превышения НДС, имеющегося на лицевом счете проверяемого услугополучателя на дату завершения тематической проверки, согласно </w:t>
      </w:r>
      <w:r>
        <w:rPr>
          <w:rFonts w:ascii="Times New Roman"/>
          <w:b w:val="false"/>
          <w:i w:val="false"/>
          <w:color w:val="000000"/>
          <w:sz w:val="28"/>
        </w:rPr>
        <w:t>пункту 2</w:t>
      </w:r>
      <w:r>
        <w:rPr>
          <w:rFonts w:ascii="Times New Roman"/>
          <w:b w:val="false"/>
          <w:i w:val="false"/>
          <w:color w:val="000000"/>
          <w:sz w:val="28"/>
        </w:rPr>
        <w:t xml:space="preserve"> статьи 104 Налогового кодекса.</w:t>
      </w:r>
    </w:p>
    <w:bookmarkEnd w:id="438"/>
    <w:bookmarkStart w:name="z449" w:id="439"/>
    <w:p>
      <w:pPr>
        <w:spacing w:after="0"/>
        <w:ind w:left="0"/>
        <w:jc w:val="both"/>
      </w:pPr>
      <w:r>
        <w:rPr>
          <w:rFonts w:ascii="Times New Roman"/>
          <w:b w:val="false"/>
          <w:i w:val="false"/>
          <w:color w:val="000000"/>
          <w:sz w:val="28"/>
        </w:rPr>
        <w:t xml:space="preserve">
      Тематическая проверка, указанная в настоящем пункте, проводится в сроки, установленные </w:t>
      </w:r>
      <w:r>
        <w:rPr>
          <w:rFonts w:ascii="Times New Roman"/>
          <w:b w:val="false"/>
          <w:i w:val="false"/>
          <w:color w:val="000000"/>
          <w:sz w:val="28"/>
        </w:rPr>
        <w:t>статьей 146</w:t>
      </w:r>
      <w:r>
        <w:rPr>
          <w:rFonts w:ascii="Times New Roman"/>
          <w:b w:val="false"/>
          <w:i w:val="false"/>
          <w:color w:val="000000"/>
          <w:sz w:val="28"/>
        </w:rPr>
        <w:t xml:space="preserve"> Налогового кодекса.</w:t>
      </w:r>
    </w:p>
    <w:bookmarkEnd w:id="439"/>
    <w:bookmarkStart w:name="z450" w:id="440"/>
    <w:p>
      <w:pPr>
        <w:spacing w:after="0"/>
        <w:ind w:left="0"/>
        <w:jc w:val="both"/>
      </w:pPr>
      <w:r>
        <w:rPr>
          <w:rFonts w:ascii="Times New Roman"/>
          <w:b w:val="false"/>
          <w:i w:val="false"/>
          <w:color w:val="000000"/>
          <w:sz w:val="28"/>
        </w:rPr>
        <w:t xml:space="preserve">
      131. Положения настоящего параграфа не применяются к сумме превышения НДС, возврат которого осуществляется в соответствии со </w:t>
      </w:r>
      <w:r>
        <w:rPr>
          <w:rFonts w:ascii="Times New Roman"/>
          <w:b w:val="false"/>
          <w:i w:val="false"/>
          <w:color w:val="000000"/>
          <w:sz w:val="28"/>
        </w:rPr>
        <w:t>статьями 429</w:t>
      </w:r>
      <w:r>
        <w:rPr>
          <w:rFonts w:ascii="Times New Roman"/>
          <w:b w:val="false"/>
          <w:i w:val="false"/>
          <w:color w:val="000000"/>
          <w:sz w:val="28"/>
        </w:rPr>
        <w:t xml:space="preserve"> Налогового кодекса, а также при возврате превышения НДС услугополучателю, имеющему право на применение упрощенного порядка.</w:t>
      </w:r>
    </w:p>
    <w:bookmarkEnd w:id="440"/>
    <w:bookmarkStart w:name="z451" w:id="441"/>
    <w:p>
      <w:pPr>
        <w:spacing w:after="0"/>
        <w:ind w:left="0"/>
        <w:jc w:val="both"/>
      </w:pPr>
      <w:r>
        <w:rPr>
          <w:rFonts w:ascii="Times New Roman"/>
          <w:b w:val="false"/>
          <w:i w:val="false"/>
          <w:color w:val="000000"/>
          <w:sz w:val="28"/>
        </w:rPr>
        <w:t xml:space="preserve">
      132. Если до начала тематической проверки установлено отсутствие на лицевом счете услугополучателя суммы превышения НДС, указанного в налоговом заявлении, и (или) нарушены порядок и сроки представления налоговой отчетности, установленные </w:t>
      </w:r>
      <w:r>
        <w:rPr>
          <w:rFonts w:ascii="Times New Roman"/>
          <w:b w:val="false"/>
          <w:i w:val="false"/>
          <w:color w:val="000000"/>
          <w:sz w:val="28"/>
        </w:rPr>
        <w:t>статьями 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и </w:t>
      </w:r>
      <w:r>
        <w:rPr>
          <w:rFonts w:ascii="Times New Roman"/>
          <w:b w:val="false"/>
          <w:i w:val="false"/>
          <w:color w:val="000000"/>
          <w:sz w:val="28"/>
        </w:rPr>
        <w:t>424</w:t>
      </w:r>
      <w:r>
        <w:rPr>
          <w:rFonts w:ascii="Times New Roman"/>
          <w:b w:val="false"/>
          <w:i w:val="false"/>
          <w:color w:val="000000"/>
          <w:sz w:val="28"/>
        </w:rPr>
        <w:t xml:space="preserve"> Налогового кодекса на дату представления указанного налогового заявления, услугодатель, в течение 10 (десяти) рабочих дней уведомляет услугополучателя об отказе в рассмотрении налогового заявления, указанного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145 Налогового кодекса.</w:t>
      </w:r>
    </w:p>
    <w:bookmarkEnd w:id="441"/>
    <w:bookmarkStart w:name="z452" w:id="442"/>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их должностных лиц и (или) обжалования уведомление о результатах проверки по вопросам оказания государственных услуг</w:t>
      </w:r>
    </w:p>
    <w:bookmarkEnd w:id="442"/>
    <w:bookmarkStart w:name="z453" w:id="443"/>
    <w:p>
      <w:pPr>
        <w:spacing w:after="0"/>
        <w:ind w:left="0"/>
        <w:jc w:val="both"/>
      </w:pPr>
      <w:r>
        <w:rPr>
          <w:rFonts w:ascii="Times New Roman"/>
          <w:b w:val="false"/>
          <w:i w:val="false"/>
          <w:color w:val="000000"/>
          <w:sz w:val="28"/>
        </w:rPr>
        <w:t xml:space="preserve">
      133. При несогласии с результатами оказания государственной услуги услугополучателем подается жалоба на решение, действие (бездействие) услугодателя и (или) на уведомление о результатах проверки по вопросам оказания государственных услуг в соответствии с </w:t>
      </w:r>
      <w:r>
        <w:rPr>
          <w:rFonts w:ascii="Times New Roman"/>
          <w:b w:val="false"/>
          <w:i w:val="false"/>
          <w:color w:val="000000"/>
          <w:sz w:val="28"/>
        </w:rPr>
        <w:t>разделом 4</w:t>
      </w:r>
      <w:r>
        <w:rPr>
          <w:rFonts w:ascii="Times New Roman"/>
          <w:b w:val="false"/>
          <w:i w:val="false"/>
          <w:color w:val="000000"/>
          <w:sz w:val="28"/>
        </w:rPr>
        <w:t xml:space="preserve"> Налогового кодекса.</w:t>
      </w:r>
    </w:p>
    <w:bookmarkEnd w:id="443"/>
    <w:bookmarkStart w:name="z454" w:id="444"/>
    <w:p>
      <w:pPr>
        <w:spacing w:after="0"/>
        <w:ind w:left="0"/>
        <w:jc w:val="both"/>
      </w:pPr>
      <w:r>
        <w:rPr>
          <w:rFonts w:ascii="Times New Roman"/>
          <w:b w:val="false"/>
          <w:i w:val="false"/>
          <w:color w:val="000000"/>
          <w:sz w:val="28"/>
        </w:rPr>
        <w:t xml:space="preserve">
      134. Подача и рассмотрение жалобы на уведомление о результатах проверки производятся в порядке, определенном </w:t>
      </w:r>
      <w:r>
        <w:rPr>
          <w:rFonts w:ascii="Times New Roman"/>
          <w:b w:val="false"/>
          <w:i w:val="false"/>
          <w:color w:val="000000"/>
          <w:sz w:val="28"/>
        </w:rPr>
        <w:t>статьями 178</w:t>
      </w:r>
      <w:r>
        <w:rPr>
          <w:rFonts w:ascii="Times New Roman"/>
          <w:b w:val="false"/>
          <w:i w:val="false"/>
          <w:color w:val="000000"/>
          <w:sz w:val="28"/>
        </w:rPr>
        <w:t>-</w:t>
      </w:r>
      <w:r>
        <w:rPr>
          <w:rFonts w:ascii="Times New Roman"/>
          <w:b w:val="false"/>
          <w:i w:val="false"/>
          <w:color w:val="000000"/>
          <w:sz w:val="28"/>
        </w:rPr>
        <w:t>186</w:t>
      </w:r>
      <w:r>
        <w:rPr>
          <w:rFonts w:ascii="Times New Roman"/>
          <w:b w:val="false"/>
          <w:i w:val="false"/>
          <w:color w:val="000000"/>
          <w:sz w:val="28"/>
        </w:rPr>
        <w:t xml:space="preserve"> Налогового кодекса.</w:t>
      </w:r>
    </w:p>
    <w:bookmarkEnd w:id="444"/>
    <w:bookmarkStart w:name="z455" w:id="445"/>
    <w:p>
      <w:pPr>
        <w:spacing w:after="0"/>
        <w:ind w:left="0"/>
        <w:jc w:val="both"/>
      </w:pPr>
      <w:r>
        <w:rPr>
          <w:rFonts w:ascii="Times New Roman"/>
          <w:b w:val="false"/>
          <w:i w:val="false"/>
          <w:color w:val="000000"/>
          <w:sz w:val="28"/>
        </w:rPr>
        <w:t xml:space="preserve">
      135. При несогласии с результатами оказания государственной услуги услугополучатель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177 Налогового кодекса обжалует уведомление о результатах проверки в суд.</w:t>
      </w:r>
    </w:p>
    <w:bookmarkEnd w:id="445"/>
    <w:bookmarkStart w:name="z456" w:id="446"/>
    <w:p>
      <w:pPr>
        <w:spacing w:after="0"/>
        <w:ind w:left="0"/>
        <w:jc w:val="both"/>
      </w:pPr>
      <w:r>
        <w:rPr>
          <w:rFonts w:ascii="Times New Roman"/>
          <w:b w:val="false"/>
          <w:i w:val="false"/>
          <w:color w:val="000000"/>
          <w:sz w:val="28"/>
        </w:rPr>
        <w:t xml:space="preserve">
      136. Услугополучатель обжалует действия (бездействие) услугодателя вышестоящему ОГД или в суд в соответствии со </w:t>
      </w:r>
      <w:r>
        <w:rPr>
          <w:rFonts w:ascii="Times New Roman"/>
          <w:b w:val="false"/>
          <w:i w:val="false"/>
          <w:color w:val="000000"/>
          <w:sz w:val="28"/>
        </w:rPr>
        <w:t>статьей 187</w:t>
      </w:r>
      <w:r>
        <w:rPr>
          <w:rFonts w:ascii="Times New Roman"/>
          <w:b w:val="false"/>
          <w:i w:val="false"/>
          <w:color w:val="000000"/>
          <w:sz w:val="28"/>
        </w:rPr>
        <w:t xml:space="preserve"> Налогового кодекса.</w:t>
      </w:r>
    </w:p>
    <w:bookmarkEnd w:id="446"/>
    <w:bookmarkStart w:name="z457" w:id="447"/>
    <w:p>
      <w:pPr>
        <w:spacing w:after="0"/>
        <w:ind w:left="0"/>
        <w:jc w:val="both"/>
      </w:pPr>
      <w:r>
        <w:rPr>
          <w:rFonts w:ascii="Times New Roman"/>
          <w:b w:val="false"/>
          <w:i w:val="false"/>
          <w:color w:val="000000"/>
          <w:sz w:val="28"/>
        </w:rPr>
        <w:t>
      137. Действия (бездействие) услугодателя обжалуются в порядке, определенном статьей 188 Налогового кодекса.</w:t>
      </w:r>
    </w:p>
    <w:bookmarkEnd w:id="447"/>
    <w:bookmarkStart w:name="z458" w:id="448"/>
    <w:p>
      <w:pPr>
        <w:spacing w:after="0"/>
        <w:ind w:left="0"/>
        <w:jc w:val="both"/>
      </w:pPr>
      <w:r>
        <w:rPr>
          <w:rFonts w:ascii="Times New Roman"/>
          <w:b w:val="false"/>
          <w:i w:val="false"/>
          <w:color w:val="000000"/>
          <w:sz w:val="28"/>
        </w:rPr>
        <w:t xml:space="preserve">
      138. Жалоба услугополучателя, поступившая в адрес услугодателей, непосредственно оказывающих государственные услуги, подлежит рассмотрению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в течение 5 (пяти) рабочих дней со дня ее регистрации.</w:t>
      </w:r>
    </w:p>
    <w:bookmarkEnd w:id="448"/>
    <w:bookmarkStart w:name="z459" w:id="44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49"/>
    <w:bookmarkStart w:name="z460" w:id="450"/>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450"/>
    <w:bookmarkStart w:name="z461" w:id="451"/>
    <w:p>
      <w:pPr>
        <w:spacing w:after="0"/>
        <w:ind w:left="0"/>
        <w:jc w:val="both"/>
      </w:pPr>
      <w:r>
        <w:rPr>
          <w:rFonts w:ascii="Times New Roman"/>
          <w:b w:val="false"/>
          <w:i w:val="false"/>
          <w:color w:val="000000"/>
          <w:sz w:val="28"/>
        </w:rPr>
        <w:t xml:space="preserve">
      Жалобы подаются услугодателю и (или) должностному лицу, чье решение, действие (бездействие) обжалуются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w:t>
      </w:r>
    </w:p>
    <w:bookmarkEnd w:id="451"/>
    <w:bookmarkStart w:name="z462" w:id="45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452"/>
    <w:bookmarkStart w:name="z463" w:id="453"/>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которого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453"/>
    <w:bookmarkStart w:name="z464" w:id="454"/>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обращение в суд допускается после обжалования в досудебном порядке.</w:t>
      </w:r>
    </w:p>
    <w:bookmarkEnd w:id="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возврата</w:t>
            </w:r>
            <w:r>
              <w:br/>
            </w:r>
            <w:r>
              <w:rPr>
                <w:rFonts w:ascii="Times New Roman"/>
                <w:b w:val="false"/>
                <w:i w:val="false"/>
                <w:color w:val="000000"/>
                <w:sz w:val="20"/>
              </w:rPr>
              <w:t>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и применения системы</w:t>
            </w:r>
            <w:r>
              <w:br/>
            </w:r>
            <w:r>
              <w:rPr>
                <w:rFonts w:ascii="Times New Roman"/>
                <w:b w:val="false"/>
                <w:i w:val="false"/>
                <w:color w:val="000000"/>
                <w:sz w:val="20"/>
              </w:rPr>
              <w:t>управления рисками в целях</w:t>
            </w:r>
            <w:r>
              <w:br/>
            </w:r>
            <w:r>
              <w:rPr>
                <w:rFonts w:ascii="Times New Roman"/>
                <w:b w:val="false"/>
                <w:i w:val="false"/>
                <w:color w:val="000000"/>
                <w:sz w:val="20"/>
              </w:rPr>
              <w:t>подтверждения достоверности</w:t>
            </w:r>
            <w:r>
              <w:br/>
            </w:r>
            <w:r>
              <w:rPr>
                <w:rFonts w:ascii="Times New Roman"/>
                <w:b w:val="false"/>
                <w:i w:val="false"/>
                <w:color w:val="000000"/>
                <w:sz w:val="20"/>
              </w:rPr>
              <w:t>суммы превышения налога</w:t>
            </w:r>
            <w:r>
              <w:br/>
            </w:r>
            <w:r>
              <w:rPr>
                <w:rFonts w:ascii="Times New Roman"/>
                <w:b w:val="false"/>
                <w:i w:val="false"/>
                <w:color w:val="000000"/>
                <w:sz w:val="20"/>
              </w:rPr>
              <w:t>на добавленную стоимость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"Возврат налога на добавленную стоимость из бюджета" (далее – государственная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свободных (специальных, особых) экономических зон (далее – СЭЗ)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результата оказания государственной услуги осуществляются территориальными органами Комитета государственных доходов Министерства финансов Республики Казахстан по районам, городам и районам в городах, на территории СЭЗ (далее – услугодатель) посредством веб-портала "электронного правительства" (далее – портал) и (или) информационных систем услугодателя (далее – 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5"/>
          <w:p>
            <w:pPr>
              <w:spacing w:after="20"/>
              <w:ind w:left="20"/>
              <w:jc w:val="both"/>
            </w:pPr>
            <w:r>
              <w:rPr>
                <w:rFonts w:ascii="Times New Roman"/>
                <w:b w:val="false"/>
                <w:i w:val="false"/>
                <w:color w:val="000000"/>
                <w:sz w:val="20"/>
              </w:rPr>
              <w:t>
По возврату превышения налога на добавленную стоимость (далее – НДС):</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услугополучателям, осуществляющим обороты по реализации, облагаемые по нулевой ставке, которые составляют не менее 70 процентов в общем облагаемом обороте по реализации за налоговый период, за который предъявлено требование о возврате суммы превышения НДС, – в течение 55 (пятидесяти пяти)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в остальных случаях – в течение 155 (ста пятидесяти пяти) календарных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этом течение срока возврата суммы превышения НДС начинается после истечения 30 (тридцати) календарных дней со срока, установленного для представления декларации по НДС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424 Кодекса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 упрощенном порядке услугополучателям-плательщикам НДС, которые соответствуют требованиям, предусмотренным </w:t>
            </w:r>
            <w:r>
              <w:rPr>
                <w:rFonts w:ascii="Times New Roman"/>
                <w:b w:val="false"/>
                <w:i w:val="false"/>
                <w:color w:val="000000"/>
                <w:sz w:val="20"/>
              </w:rPr>
              <w:t>пунктом 2</w:t>
            </w:r>
            <w:r>
              <w:rPr>
                <w:rFonts w:ascii="Times New Roman"/>
                <w:b w:val="false"/>
                <w:i w:val="false"/>
                <w:color w:val="000000"/>
                <w:sz w:val="20"/>
              </w:rPr>
              <w:t xml:space="preserve"> статьи 434 Налогового кодекса – в течение 15 (пятнадцати) рабочих дней после истечения последней даты, установленной Налоговым кодексом для представления услугодателю декларации по НДС за налоговый период, в которой указано требование о возврате суммы превышения НДС.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продлении срока представления налоговой отчетности по НДС в соответствии с </w:t>
            </w:r>
            <w:r>
              <w:rPr>
                <w:rFonts w:ascii="Times New Roman"/>
                <w:b w:val="false"/>
                <w:i w:val="false"/>
                <w:color w:val="000000"/>
                <w:sz w:val="20"/>
              </w:rPr>
              <w:t>подпунктами 2)</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пункта 3 статьи 212 Налогового кодекса, возврат превышения суммы НДС производится с учетом периода продления;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услугополучателям, у которых превышение НДС сложилось по товарам, работам, услугам, приобретенным в связи со строительством зданий и сооружений производственного назначения, впервые вводимых в эксплуатацию на территории Республики Казахстан, а также по товарам, работам, услугам, приобретенным в период проведения геологоразведочных работ и обустройства месторождения после начала экспорта полезных ископаемых – в течение 20 (двадцати) налоговых периодов равными долями, начиная с налогового периода, в котором подтверждена достоверность предъявленной к возврату накопленной суммы превышения НДС.</w:t>
            </w:r>
          </w:p>
          <w:p>
            <w:pPr>
              <w:spacing w:after="20"/>
              <w:ind w:left="20"/>
              <w:jc w:val="both"/>
            </w:pPr>
            <w:r>
              <w:rPr>
                <w:rFonts w:ascii="Times New Roman"/>
                <w:b w:val="false"/>
                <w:i w:val="false"/>
                <w:color w:val="000000"/>
                <w:sz w:val="20"/>
              </w:rPr>
              <w:t>
При этом, заключение к акту тематической проверки составляется не позднее двадцать пятого числа последнего месяца квартала.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6"/>
          <w:p>
            <w:pPr>
              <w:spacing w:after="20"/>
              <w:ind w:left="20"/>
              <w:jc w:val="both"/>
            </w:pPr>
            <w:r>
              <w:rPr>
                <w:rFonts w:ascii="Times New Roman"/>
                <w:b w:val="false"/>
                <w:i w:val="false"/>
                <w:color w:val="000000"/>
                <w:sz w:val="20"/>
              </w:rPr>
              <w:t>
Результатом оказания государственной услуги является:</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при возврате превышения сумм НДС, предусмотренного Налоговым кодексом: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зачет превышения суммы НДС, в счет погашения имеющейся налоговой задолженности по: </w:t>
            </w:r>
          </w:p>
          <w:p>
            <w:pPr>
              <w:spacing w:after="20"/>
              <w:ind w:left="20"/>
              <w:jc w:val="both"/>
            </w:pPr>
            <w:r>
              <w:rPr>
                <w:rFonts w:ascii="Times New Roman"/>
                <w:b w:val="false"/>
                <w:i w:val="false"/>
                <w:color w:val="000000"/>
                <w:sz w:val="20"/>
              </w:rPr>
              <w:t>
</w:t>
            </w:r>
            <w:r>
              <w:rPr>
                <w:rFonts w:ascii="Times New Roman"/>
                <w:b w:val="false"/>
                <w:i w:val="false"/>
                <w:color w:val="000000"/>
                <w:sz w:val="20"/>
              </w:rPr>
              <w:t>НДС, в том числе в счет НДС, подлежащего уплате при получении работ, услуг от нерезидента, не являющегося плательщиком НДС в Республике Казахстан, в счет НДС на импортируемые товары;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иным видам налогов и (или) платежей в бюджет налогоплательщика;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иным видам налогов и (или) платежей в бюджет структурных подразделений юридического лица, при отсутствии у налогоплательщика налоговой задолженности по НДС, иным видам налогов и платежей;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зачет суммы превышения НДС в счет предстоящих платежей по иным видам налогов и платежей (по требованию), при отсутствии налоговой задолженности;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возврат оставшейся суммы превышения НДС на банковский счет налогоплательщика при отсутствии налоговой задолженности.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физическим и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7"/>
          <w:p>
            <w:pPr>
              <w:spacing w:after="20"/>
              <w:ind w:left="20"/>
              <w:jc w:val="both"/>
            </w:pPr>
            <w:r>
              <w:rPr>
                <w:rFonts w:ascii="Times New Roman"/>
                <w:b w:val="false"/>
                <w:i w:val="false"/>
                <w:color w:val="000000"/>
                <w:sz w:val="20"/>
              </w:rPr>
              <w:t xml:space="preserve">
1) услугодатели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с перерывом на обед с 13.00 часов до 14.30 часов.</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Предварительная запись для получения государственной услуги не требуется, ускоренное обслуживание не предусмотрено;</w:t>
            </w:r>
          </w:p>
          <w:p>
            <w:pPr>
              <w:spacing w:after="20"/>
              <w:ind w:left="20"/>
              <w:jc w:val="both"/>
            </w:pPr>
            <w:r>
              <w:rPr>
                <w:rFonts w:ascii="Times New Roman"/>
                <w:b w:val="false"/>
                <w:i w:val="false"/>
                <w:color w:val="000000"/>
                <w:sz w:val="20"/>
              </w:rPr>
              <w:t xml:space="preserve">
2) портала и (или) ИС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8"/>
          <w:p>
            <w:pPr>
              <w:spacing w:after="20"/>
              <w:ind w:left="20"/>
              <w:jc w:val="both"/>
            </w:pPr>
            <w:r>
              <w:rPr>
                <w:rFonts w:ascii="Times New Roman"/>
                <w:b w:val="false"/>
                <w:i w:val="false"/>
                <w:color w:val="000000"/>
                <w:sz w:val="20"/>
              </w:rPr>
              <w:t>
к услугодателю для получения государственной услуги предоставляется требование о возврате превышения НДС, указанное в декларации по НДС за налоговый период, установленной формы – для возврата превышения НДС.</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 при:</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проведении налоговой проверки по экспорту товаров для подтверждения оборотов, облагаемых по нулевой ставке (при наличии данных оборотов):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а) договор (контракт) на поставку экспортируемых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б) копия декларации на товары с отметками таможенного органа, осуществляющего выпуск товаров с помещением под таможенную процедуру экспорта, а также с отметкой органа государственных доходов или таможенного органа другого государства-члена Евразийского экономического союза (далее – ЕАЭС), расположенного в пункте пропуска на таможенной границе ЕАЭС, кроме случаев, указанных в подпунктах в) и е) части четвертой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копия полной декларации на товары с отметками таможенного органа, производившего таможенное декларирование, при вывозе товаров с помещением под таможенную процедуру экспорта: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системе магистральных трубопроводов или по линиям электропередачи;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с использованием периодического таможенного декларирования;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 использованием временного таможенного декларирования;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 копии товаросопроводительных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вывозе товаров с помещением под таможенную процедуру экспорта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д) подтверждение уполномоченного государственного органа в области охраны прав интеллектуальной собственности о праве на объект интеллектуальной собственности, а также его стоимости – при экспорте объекта интеллектуальной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е) копии декларации на товары с отметками органа государственных доходов, осуществляющего выпуск товаров в таможенной процедуре экспорта, а также с отметкой органа государственных доходов, расположенного в контрольно-пропускном пункте СЭЗ "Международный центр приграничного сотрудничества "Хоргос";</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проведении налоговой проверки по экспорту товаров для подтверждения оборотов, облагаемых по нулевой ставке (при наличии данных оборотов) при осуществлении дальнейшего экспорта товаров, ранее вывезенных за пределы таможенной территории ЕАЭС с помещением под таможенную процедуру переработки вне таможенной территории, или продуктов их переработки: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а) копии декларации на товары, в соответствии с которой производится изменение таможенной процедуры переработки вне таможенной территории на таможенную процедуру экспорта;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б) копии декларации на товары, оформленной с помещением под таможенную процедуру переработки вне таможенной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копии декларации на товары, оформленной при ввозе товаров на территорию иностранного государства с помещением под таможенную процедуру переработки на таможенной территории (переработки товаров для внутреннего потребления), заверенной таможенным органом иностранного государства, осуществившим такое оформление;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г) копии декларации на товары, в соответствии с которой производится изменение таможенной процедуры переработки для внутреннего потребления на территории иностранного государства на таможенную процедуру выпуска для внутреннего потребления на территории иностранного государства или таможенную процедуру экспорта;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наличии декларации на товары в виде электронного документа, предусмотренной настоящим пунктом, представление документов, установленных </w:t>
            </w:r>
            <w:r>
              <w:rPr>
                <w:rFonts w:ascii="Times New Roman"/>
                <w:b w:val="false"/>
                <w:i w:val="false"/>
                <w:color w:val="000000"/>
                <w:sz w:val="20"/>
              </w:rPr>
              <w:t>подпунктами 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и </w:t>
            </w:r>
            <w:r>
              <w:rPr>
                <w:rFonts w:ascii="Times New Roman"/>
                <w:b w:val="false"/>
                <w:i w:val="false"/>
                <w:color w:val="000000"/>
                <w:sz w:val="20"/>
              </w:rPr>
              <w:t>6)</w:t>
            </w:r>
            <w:r>
              <w:rPr>
                <w:rFonts w:ascii="Times New Roman"/>
                <w:b w:val="false"/>
                <w:i w:val="false"/>
                <w:color w:val="000000"/>
                <w:sz w:val="20"/>
              </w:rPr>
              <w:t xml:space="preserve"> пункта 2 и </w:t>
            </w:r>
            <w:r>
              <w:rPr>
                <w:rFonts w:ascii="Times New Roman"/>
                <w:b w:val="false"/>
                <w:i w:val="false"/>
                <w:color w:val="000000"/>
                <w:sz w:val="20"/>
              </w:rPr>
              <w:t>подпунктами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пункта 3 статьи 386 Налогового кодекса,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проведении налоговой проверки по экспорту товаров с территории Республики Казахстан на территорию другого государства-члена ЕАЭС для подтверждения оборотов, облагаемых НДС по нулевой ставке: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а) договоры (контракты) с учетом изменений, дополнений и приложений к ним (далее – договоры (контракты), на основании которых осуществляется экспорт товаров, а при лизинге товаров или предоставления займа в виде вещей – договоры (контракты) лизинга, договоры (контракты), предусматривающие предоставление займа в виде вещей, договоры (контракты) на изготовление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б) заявление о ввозе товаров и уплате косвенных налогов с отметкой налогового органа государства-члена ЕАЭС, на территорию которого импортированы товары, об уплате косвенных налогов и (или) освобождении и (или) ином способе уплаты (на бумажном носителе в оригинале или копии) либо перечень заявлений (на бумажном носителе или в электронной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копии товаросопроводительных документов, подтверждающих перемещение товаров с территории одного государства-члена ЕАЭС на территорию другого государства-члена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экспорте товаров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г) подтверждение уполномоченного государственного органа в области охраны прав интеллектуальной собственности о праве на объект интеллектуальной собственности, а также его стоимости – при экспорте объекта интеллектуальной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проведении налоговой проверки при реализации на территории государств-членов ЕАЭС продуктов переработки давальческого сырья, ранее вывезенного с территории Республики Казахстан на территорию государств-членов ЕАЭС для переработки, за исключением случаев,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393 Налогового кодекса, подтверждение экспорта продуктов переработки: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а) договоров (контрактов) на переработку давальческого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б) договоров (контрактов), на основании которых осуществляется экспорт продуктов переработки;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документов, подтверждающих факт выполнения работ по переработке давальческого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г) копий товаросопроводительных документов, подтверждающих вывоз давальческого сырья с территории Республики Казахстан на территорию другого государства-члена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вывозе давальческого сырья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д) заявления о ввозе товаров и уплате косвенных налогов (на бумажном носителе с отметкой налогового органа государства-члена ЕАЭС, на территорию которого импортированы продукты переработки, об уплате косвенных налогов (освобождении или ином порядке исполнения налоговых обязательств);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е) копий товаросопроводительных документов, подтверждающих вывоз продуктов переработки с территории государства-члена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продукты переработки реализованы налогоплательщику государства-члена ЕАЭС, на территории которого были выполнены работы по переработке давальческого сырья, – на основании документов, подтверждающих отгрузку таких продуктов переработки.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вывозе продуктов переработки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ж) документов, подтверждающих поступление валютной выручки на банковские счета налогоплательщика в банках второго уровня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экспорте продуктов переработки по внешнеторговым товарообменным (бартерным) операциям при определении суммы НДС, подлежащей возврату, учитывается наличие договора (контракта), а также документов, подтверждающих импорт товаров (выполнение работ, оказание услуг), полученных по указанной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дальнейшем экспорте на территорию государства, не являющегося членом ЕАЭС, продуктов переработки давальческого сырья, ранее вывезенного с территории Республики Казахстан для переработки на территории другого государства-члена ЕАЭС, подтверждение экспорта продуктов переработки осуществляется на основании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а) договоров (контрактов) на переработку давальческого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б) договоров (контрактов), на основании которых осуществляется экспорт продуктов переработки;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документов, подтверждающих факт выполнения работ по переработке давальческого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г) копий товаросопроводительных документов, подтверждающих вывоз давальческого сырья с территории Республики Казахстан на территорию другого государства-члена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вывозе давальческого сырья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д) копий товаросопроводительных документов, подтверждающих вывоз продуктов переработки за пределы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вывозе продуктов переработки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е) декларации на товары с отметками таможенного органа государства-члена ЕАЭС, осуществляющего выпуск товаров в таможенной процедуре экспорта, а также с отметкой таможенного органа государства-члена ЕАЭС, расположенного в пункте пропуска на таможенной границе ЕАЭС, кроме случаев, указанных в подпункте ж)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ж) полной декларации на товары с отметками таможенного органа государства-члена ЕАЭС, производившего таможенное декларирование, в следующих случаях при: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вывозе товаров в таможенной процедуре экспорта по системе магистральных трубопроводов или по линиям электропередачи;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вывозе товаров в таможенной процедуре экспорта с применением процедуры периодического декларирования;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вывозе товаров в таможенной процедуре экспорта с применением процедуры временного декларирования;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 декларации на товары в виде электронного документа, по которой в ИС имеется уведомление органов государственных доходов о фактическом вывозе товаров, также являющаяся документом, подтверждающим экспорт товаров. При наличии декларации на товары в виде электронного документа, предусмотренной настоящим подпунктом, представление документов, установленных подпунктам е) и ж) настоящего пункта,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и) документов, подтверждающих поступление валютной выручки на банковские счета услугополучателя в банках второго уровня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экспорте продуктов переработки по внешнеторговым товарообменным (бартерным) операциям при определении суммы НДС, подлежащей возврату, учитывается наличие договора (контракта), а также документов, подтверждающих импорт товаров (выполнение работ, оказание услуг), полученных по указанной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проведении налоговой проверки международных перевозок в ЕАЭС, для подтверждения оборотов, облагаемых НДС по нулевой ставке: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а) при экспорте – копия заявления о ввозе товаров и уплате косвенных налогов, полученного экспортером от импортера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б) при импорте – копия заявления о ввозе товаров и уплате косвенных налогов, полученного от налогоплательщика, импортировавшего товары на территорию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 акты выполненных работ, акты приема-сдачи грузов от продавца либо от других лиц, осуществлявших ранее доставку указанных грузов покупателю либо другим лицам, осуществляющим дальнейшую доставку указанных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г) счета-фактуры;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 проведении налоговой проверки по перевозке грузов по системе магистральных трубопроводов с территории одного государства-члена ЕАЭС на территорию этого же или другого государства-члена ЕАЭС через территорию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 акты выполненных работ, оказанных услуг, приема-сдачи грузов от продавца либо других лиц, осуществлявших ранее доставку указанных грузов покупателю либо другим лицам, осуществляющим дальнейшую доставку указанных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б) счета-фактуры;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проведении налоговой проверки работ по переработке давальческого сырья, ввезенного на территорию Республики Казахстан с территории государства-члена ЕАЭС с последующим вывозом продуктов переработки на территорию того же государства-члена ЕАЭС, подтверждением факта выполнения работ по переработке давальческого сырья налогоплательщиком Республики Казахстан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а) договоры (контракты), заключенные между налогоплательщиками государств-членов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б) документы, подтверждающие факт выполнения работ по переработке давальческого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документы, подтверждающие ввоз давальческого сырья на территорию Республики Казахстан (в том числе обязательство о ввозе (вывозе) продуктов переработки);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г) документы, подтверждающие вывоз продуктов переработки с территории Республики Казахстан (в том числе исполнение обязательства о ввозе (вывозе) продуктов переработки);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д) заявление о ввозе товаров и уплате косвенных налогов (на бумажном носителе в оригинале или копии) либо перечень заявлений (на бумажном носителе или в электронной форме), подтверждающие уплату НДС со стоимости работ по переработке давальческого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вывозе продуктов переработки давальческого сырья на территорию государства, не являющегося членом ЕАЭС, заявление либо перечень заявлений, указанные в настоящем подпункте, не представляются;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 документы, предусмотренные </w:t>
            </w:r>
            <w:r>
              <w:rPr>
                <w:rFonts w:ascii="Times New Roman"/>
                <w:b w:val="false"/>
                <w:i w:val="false"/>
                <w:color w:val="000000"/>
                <w:sz w:val="20"/>
              </w:rPr>
              <w:t>пунктом 7</w:t>
            </w:r>
            <w:r>
              <w:rPr>
                <w:rFonts w:ascii="Times New Roman"/>
                <w:b w:val="false"/>
                <w:i w:val="false"/>
                <w:color w:val="000000"/>
                <w:sz w:val="20"/>
              </w:rPr>
              <w:t xml:space="preserve"> статьи 152 Налогового кодекса, подтверждающие поступление валютной выручки на банковские счета налогоплательщика в банках второго уровня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ж) заключение соответствующего уполномоченного государственного органа об условиях переработки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выполнении налогоплательщиком Республики Казахстан работ по переработке давальческого сырья, ввезенного на территорию Республики Казахстан с территории одного государства-члена ЕАЭС с последующей реализацией продуктов переработки на территорию другого государства-члена ЕАЭС, для подтверждения факта выполнения работ по переработке давальческого сырья налогоплательщиком Республики Казахстан представляются: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а) договоры (контракты) на переработку давальческого сырья, поставку готовой продукции, заключенные между налогоплательщиками государств-членов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б) документы, подтверждающие факт выполнения работ по переработке давальческого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в) акты приема-сдачи давальческого сырья и готовой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г) документы, подтверждающие ввоз давальческого сырья на территорию Республики Казахстан, в том числе обязательство о ввозе (вывозе) продуктов переработки;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д) документы, подтверждающие вывоз продуктов переработки с территории Республики Казахстан, в том числе исполнение обязательства о ввозе (вывозе) продуктов переработки;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е) заявление о ввозе товаров и уплате косвенных налогов, подтверждающее уплату НДС со стоимости работ по переработке давальческого сырья, полученное от собственника давальческого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ж) заключение соответствующего уполномоченного государственного органа об условиях переработки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 документы, предусмотренные </w:t>
            </w:r>
            <w:r>
              <w:rPr>
                <w:rFonts w:ascii="Times New Roman"/>
                <w:b w:val="false"/>
                <w:i w:val="false"/>
                <w:color w:val="000000"/>
                <w:sz w:val="20"/>
              </w:rPr>
              <w:t>пунктом 7</w:t>
            </w:r>
            <w:r>
              <w:rPr>
                <w:rFonts w:ascii="Times New Roman"/>
                <w:b w:val="false"/>
                <w:i w:val="false"/>
                <w:color w:val="000000"/>
                <w:sz w:val="20"/>
              </w:rPr>
              <w:t xml:space="preserve"> статьи 152 Налогового кодекса, подтверждающие поступление валютной выручки на банковские счета услугополучателя в банках второго уровня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выполнении налогоплательщиком Республики Казахстан работ по переработке давальческого сырья, ввезенного на территорию Республики Казахстан с территории другого государства-члена ЕАЭС с последующей реализацией продуктов переработки на территорию государства, не являющегося членом ЕАЭС, для подтверждения факта выполнения работ по переработке давальческого сырья налогоплательщиком Республики Казахстан представляются: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а) договоры (контракты), заключенные между налогоплательщиками государств-членов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б) документы, подтверждающие факт выполнения работ по переработке давальческого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документы, подтверждающие ввоз давальческого сырья на территорию Республики Казахстан (в том числе обязательство о ввозе (вывозе) продуктов переработки);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г) документы, подтверждающие вывоз продуктов переработки с территории Республики Казахстан (в том числе исполнение обязательства о ввозе (вывозе) продуктов переработки);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д) копия декларации на товары, оформленной при вывозе товаров на территорию государства, не являющегося членом ЕАЭС, в таможенной процедуре экспорта, заверенной таможенным органом государства-члена ЕАЭС, осуществившим таможенное декларирование;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 декларация на товары в виде электронного документа, по которой в ИС имеется уведомление органов государственных доходов о фактическом вывозе товаров, также являющаяся документом, подтверждающим экспорт товаров. При наличии декларации на товары в виде электронного документа, предусмотренной настоящим подпунктом, представление документа, установленного </w:t>
            </w:r>
            <w:r>
              <w:rPr>
                <w:rFonts w:ascii="Times New Roman"/>
                <w:b w:val="false"/>
                <w:i w:val="false"/>
                <w:color w:val="000000"/>
                <w:sz w:val="20"/>
              </w:rPr>
              <w:t>подпунктом 5)</w:t>
            </w:r>
            <w:r>
              <w:rPr>
                <w:rFonts w:ascii="Times New Roman"/>
                <w:b w:val="false"/>
                <w:i w:val="false"/>
                <w:color w:val="000000"/>
                <w:sz w:val="20"/>
              </w:rPr>
              <w:t xml:space="preserve"> пункта 4 статьи 449 Налогового кодекса,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 документы, предусмотренные </w:t>
            </w:r>
            <w:r>
              <w:rPr>
                <w:rFonts w:ascii="Times New Roman"/>
                <w:b w:val="false"/>
                <w:i w:val="false"/>
                <w:color w:val="000000"/>
                <w:sz w:val="20"/>
              </w:rPr>
              <w:t>пунктом 7</w:t>
            </w:r>
            <w:r>
              <w:rPr>
                <w:rFonts w:ascii="Times New Roman"/>
                <w:b w:val="false"/>
                <w:i w:val="false"/>
                <w:color w:val="000000"/>
                <w:sz w:val="20"/>
              </w:rPr>
              <w:t xml:space="preserve"> статьи 152 Налогового кодекса, подтверждающие поступление валютной выручки на банковские счета налогоплательщика в банках второго уровня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 заключение соответствующего уполномоченного государственного органа об условиях переработки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Работы по переработке давальческого сырья, ввезенного на территорию Республики Казахстан с территории другого государства-члена ЕАЭС с последующей реализацией продуктов переработки на территории Республики Казахстан, подлежат обложению НДС по ставке, установленной </w:t>
            </w:r>
            <w:r>
              <w:rPr>
                <w:rFonts w:ascii="Times New Roman"/>
                <w:b w:val="false"/>
                <w:i w:val="false"/>
                <w:color w:val="000000"/>
                <w:sz w:val="20"/>
              </w:rPr>
              <w:t>пунктом 1</w:t>
            </w:r>
            <w:r>
              <w:rPr>
                <w:rFonts w:ascii="Times New Roman"/>
                <w:b w:val="false"/>
                <w:i w:val="false"/>
                <w:color w:val="000000"/>
                <w:sz w:val="20"/>
              </w:rPr>
              <w:t xml:space="preserve"> статьи 422 Налогового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осуществлении ввоза (вывоза) давальческого сырья на переработку налогоплательщиком Республики Казахстан представляется обязательство о вывозе (ввозе) продуктов переработки, а также его исполнение в порядке, по форме и в сроки, которые утверждены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23 февраля 2018 года № 263 (зарегистрирован в Реестре государственной регистрации нормативных правовых актов под № 16589).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Переработка давальческого сырья должна соответствовать условиям переработки товаров, установленным уполномоченным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соответствующего уполномоченного государственного органа об условиях переработки товаров должно содержать следующие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 наименования, классификацию товаров и продуктов переработки в соответствии с единой Товарной номенклатурой внешнеэкономической деятельности ЕАЭС, их количество и стоимость;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б) дату и номер договора (контракта) на переработку, срок переработки;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в) нормы выхода продуктов переработки;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г) характер переработки;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д) сведения о лице, осуществляющем переработку;</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проведении налоговой проверки по обороту по реализации налогоплательщиками, являющимися субъектами производства драгоценных металлов и лицами, ставшими собственниками аффинированного золота в результате его переработки, Национальному Банку Республики Казахстан аффинированного золота из сырья собственного производства для пополнения активов в драгоценных металлах для подтверждения оборотов, облагаемых по нулевой ставке (при наличии данных оборотов):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а) договор об общих условиях купли-продажи аффинированного золота для пополнения активов в драгоценных металлах, заключенный между налогоплательщиком и Национальным Банком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б) копии документов, подтверждающих стоимость аффинированного золота, реализованного Национальному Банку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копии документов, подтверждающих получение аффинированного золота Национальным Банком Республики Казахстан с указанием количества аффинированного золота;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проведении налоговой проверки по обороту по реализации услуг по международным перевозкам для подтверждения оборотов, облагаемых по нулевой ставке (при наличии данных оборотов):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а) при перевозке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международном автомобильном сообщении – товарно-транспортная накладная;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в международном железнодорожном сообщении, в том числе в прямом международном железнодорожно-паромном сообщении и международном железнодорожно-водном сообщении с перевалкой груза с железнодорожного на водный транспорт-накладная единого образца;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воздушным транспортом – грузовая накладная (авианакладная);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морским транспортом – коносамент или морская накладная;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транзитом двумя или более видами транспорта (смешанная перевозка) – единая товарно-транспортная накладная (единый коносамент);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б) по системе магистральных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декларации на товары, помещенные под таможенные процедуры экспорта и выпуска для внутреннего потребления, за расчетный период либо декларация на товары, помещенные под таможенную процедуру таможенного транзита, за расчетный период;</w:t>
            </w:r>
          </w:p>
          <w:p>
            <w:pPr>
              <w:spacing w:after="20"/>
              <w:ind w:left="20"/>
              <w:jc w:val="both"/>
            </w:pPr>
            <w:r>
              <w:rPr>
                <w:rFonts w:ascii="Times New Roman"/>
                <w:b w:val="false"/>
                <w:i w:val="false"/>
                <w:color w:val="000000"/>
                <w:sz w:val="20"/>
              </w:rPr>
              <w:t>
</w:t>
            </w:r>
            <w:r>
              <w:rPr>
                <w:rFonts w:ascii="Times New Roman"/>
                <w:b w:val="false"/>
                <w:i w:val="false"/>
                <w:color w:val="000000"/>
                <w:sz w:val="20"/>
              </w:rPr>
              <w:t>акты выполненных работ (оказанных услуг), акты приема-сдачи грузов от продавца либо от других лиц, осуществлявших ранее доставку указанных грузов, покупателю либо другим лицам, осуществляющим дальнейшую доставку указанных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при перевозке пассажиров, багажа и грузобагажа: </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автомобильным транспортом: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регулярных перевозках – отчет о продаже проездных билетов, проданных в Республике Казахстан, а также расчетные ведомости о пассажирских билетах, составленные автовокзалами (автостанциями) по пути 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нерегулярных перевозках – договор об оказании транспортных услуг в международном сообщении;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железнодорожным транспортом:</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отчет о продаже проездных, перевозочных и почтовых документов, проданных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расчетная ведомость о пассажирских билетах, проданных в Республике Казахстан, в международном сообщении;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балансовая ведомость по взаиморасчетам за пассажирские перевозки между железнодорожными администрациями и отчет об оформлении проездных и перевозочных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воздушным транспортом:</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генеральная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пассажирский манифест;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карго-манифест;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лоджит (центрально-загрузочный график);</w:t>
            </w:r>
          </w:p>
          <w:p>
            <w:pPr>
              <w:spacing w:after="20"/>
              <w:ind w:left="20"/>
              <w:jc w:val="both"/>
            </w:pPr>
            <w:r>
              <w:rPr>
                <w:rFonts w:ascii="Times New Roman"/>
                <w:b w:val="false"/>
                <w:i w:val="false"/>
                <w:color w:val="000000"/>
                <w:sz w:val="20"/>
              </w:rPr>
              <w:t>
</w:t>
            </w:r>
            <w:r>
              <w:rPr>
                <w:rFonts w:ascii="Times New Roman"/>
                <w:b w:val="false"/>
                <w:i w:val="false"/>
                <w:color w:val="000000"/>
                <w:sz w:val="20"/>
              </w:rPr>
              <w:t>сводно-загрузочная ведомость (проездной билет и багажная квитанция);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 услуге по проследованию пассажирских поездов (вагонов) в международном сообщении – натурный лист пассажирского поезда.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наличии декларации на товары в виде электронного документа, предусмотренной настоящим пунктом, представление документов, установленных абзацем восьмым </w:t>
            </w:r>
            <w:r>
              <w:rPr>
                <w:rFonts w:ascii="Times New Roman"/>
                <w:b w:val="false"/>
                <w:i w:val="false"/>
                <w:color w:val="000000"/>
                <w:sz w:val="20"/>
              </w:rPr>
              <w:t>подпункта 1)</w:t>
            </w:r>
            <w:r>
              <w:rPr>
                <w:rFonts w:ascii="Times New Roman"/>
                <w:b w:val="false"/>
                <w:i w:val="false"/>
                <w:color w:val="000000"/>
                <w:sz w:val="20"/>
              </w:rPr>
              <w:t xml:space="preserve"> части первой пункта 4 статьи 387 Налогового кодекса,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проведении налоговой проверки по обороту по реализации горюче-смазочных материалов, осуществляемой аэропортами при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 для подтверждения оборотов, облагаемых по нулевой ставке (при наличии данных оборотов):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а) договор аэропорта с иностранной авиакомпанией, предусматривающий и (или) включающий реализацию горюче-смазочных материалов, – при осуществлении регулярных рейсов;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заявка иностранной авиакомпании и (или) договор (соглашение) аэропорта с иностранной авиакомпанией – при осуществлении нерегулярных рейсов;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б) расходный ордер или требование на заправку иностранного воздушного судна с отметкой таможенного органа, подтверждающего заправку горюче-смазочными материалами 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документ, подтверждающий факт оплаты за реализованные аэропортом горюче-смазочные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заключение должностного лица уполномоченного органа в сфере гражданской авиации, участвующего в проведении тематической проверки по подтверждению достоверности сумм НДС, предъявленных к возврату, (исключить) подтверждающее факт осуществления рейса воздушным судном иностранной авиакомпании и количество реализованных горюче-смазочных материалов (в разрезе авиакомпаний), по форме и в порядке, которые утверждены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5 февраля 2018 года № 122 "Об утверждении Правил и формы представления заключения служащего уполномоченной организации в сфере гражданской авиации, участвующего в проведении тематической проверки по подтверждению достоверности сумм налога на добавленную стоимость, предъявленных к возврату, подтверждающего факт осуществления рейса воздушным судном иностранной авиакомпании и количество реализованных горюче-смазочных материалов (в разрезе авиакомпаний)" (зарегистрирован в Реестре государственной регистрации нормативных правовых актов под № 16461);</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проведении налоговой проверки при реализации товаров, полностью потребляемых при осуществлении деятельности, отвечающей целям создания СЭЗ по обороту, для подтверждения оборотов, облагаемых по нулевой ставке (при наличии данных оборотов):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а) договор (контракт) на поставку товаров с организациями, осуществляющими деятельность на территориях СЭЗ;</w:t>
            </w:r>
          </w:p>
          <w:p>
            <w:pPr>
              <w:spacing w:after="20"/>
              <w:ind w:left="20"/>
              <w:jc w:val="both"/>
            </w:pPr>
            <w:r>
              <w:rPr>
                <w:rFonts w:ascii="Times New Roman"/>
                <w:b w:val="false"/>
                <w:i w:val="false"/>
                <w:color w:val="000000"/>
                <w:sz w:val="20"/>
              </w:rPr>
              <w:t>
</w:t>
            </w:r>
            <w:r>
              <w:rPr>
                <w:rFonts w:ascii="Times New Roman"/>
                <w:b w:val="false"/>
                <w:i w:val="false"/>
                <w:color w:val="000000"/>
                <w:sz w:val="20"/>
              </w:rPr>
              <w:t>б) копии декларации на товары и (или) транспортных (перевозочных), коммерческих и (или) иных документов с приложением перечня товаров с отметками таможенного органа, осуществляющего выпуск товаров по таможенной процедуре свободной таможенной зоны (далее – СТЗ);</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копии товаросопроводительных документов, подтверждающих отгрузку товаров организациям, указанным в подпункте 1)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г) копии документов, подтверждающих получение товаров организациями, указанными в подпункте 1) настоящего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наличии декларации на товары в виде электронного документа, предусмотренной настоящим пунктом, представление копии декларации на товары, предусмотренной </w:t>
            </w:r>
            <w:r>
              <w:rPr>
                <w:rFonts w:ascii="Times New Roman"/>
                <w:b w:val="false"/>
                <w:i w:val="false"/>
                <w:color w:val="000000"/>
                <w:sz w:val="20"/>
              </w:rPr>
              <w:t>подпунктом 2)</w:t>
            </w:r>
            <w:r>
              <w:rPr>
                <w:rFonts w:ascii="Times New Roman"/>
                <w:b w:val="false"/>
                <w:i w:val="false"/>
                <w:color w:val="000000"/>
                <w:sz w:val="20"/>
              </w:rPr>
              <w:t xml:space="preserve"> пункта 2 статьи 389 Налогового кодекса,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проведении налоговой проверки при реализации товаров, потребляемых или реализуемых при осуществлении деятельности, отвечающей целям создания СЭЗ, пределы которой полностью или частично совпадают с участками таможенной границы ЕАЭС для подтверждения оборотов, облагаемых по нулевой ставке (при наличии данных оборотов):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а) договор (контракт) на поставку товаров с организациями и (или) лицами (далее – субъекты), осуществляющими деятельность на территории СЭЗ, пределы которой полностью или частично совпадают с участками таможенной границы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б) копии декларации на товары и (или) транспортных (перевозочных), коммерческих и (или) иных документов с приложением перечня товаров с отметками таможенного органа, осуществляющего выпуск товаров по таможенной процедуре СТЗ;</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копии товаросопроводительных документов, подтверждающих отгрузку товаров субъектам;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г) копии документов, подтверждающих получение товаров субъектами;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определении суммы НДС, подлежащей возврату в соответствии со </w:t>
            </w:r>
            <w:r>
              <w:rPr>
                <w:rFonts w:ascii="Times New Roman"/>
                <w:b w:val="false"/>
                <w:i w:val="false"/>
                <w:color w:val="000000"/>
                <w:sz w:val="20"/>
              </w:rPr>
              <w:t>статьей 391</w:t>
            </w:r>
            <w:r>
              <w:rPr>
                <w:rFonts w:ascii="Times New Roman"/>
                <w:b w:val="false"/>
                <w:i w:val="false"/>
                <w:color w:val="000000"/>
                <w:sz w:val="20"/>
              </w:rPr>
              <w:t xml:space="preserve"> Налогового кодекса, учитываются сведения таможенного органа, подтверждающие реализацию или фактическое потребление ввезенных товаров при осуществлении деятельности, отвечающей целям создания СЭЗ, которые формируются на основе данных, представленных участником СЭЗ;</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проведении налоговой проверки по реализации товаров собственного производства налогоплательщикам, осуществляющим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которых освобождаются от НДС импортируемые товары, для подтверждения оборотов, облагаемых по нулевой ставке (при наличии данных оборотов):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а) договор на поставку товаров налогоплательщикам, осуществляющим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которых освобождаются от НДС импортируемые товары, с указанием в нем, что поставляемые товары предназначены для выполнения рабочей программы контракта на недропользование, соглашения (контракта) о разделе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копии товаросопроводительных документов, подтверждающих отгрузку товаров налогоплательщикам;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копии документов, подтверждающих получение товаров налогоплательщиками.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Документами, подтверждающими реализацию нестабильного конденсата, указанного в </w:t>
            </w:r>
            <w:r>
              <w:rPr>
                <w:rFonts w:ascii="Times New Roman"/>
                <w:b w:val="false"/>
                <w:i w:val="false"/>
                <w:color w:val="000000"/>
                <w:sz w:val="20"/>
              </w:rPr>
              <w:t>пункте 2</w:t>
            </w:r>
            <w:r>
              <w:rPr>
                <w:rFonts w:ascii="Times New Roman"/>
                <w:b w:val="false"/>
                <w:i w:val="false"/>
                <w:color w:val="000000"/>
                <w:sz w:val="20"/>
              </w:rPr>
              <w:t xml:space="preserve"> статьи 393 Налогового кодекса,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а) договор (контракт) на поставку нестабильного конденсата, вывезенного (вывозимого) с территории Республики Казахстан на территорию других государств-членов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б) акт снятия показаний с приборов учета количества реализованного нестабильного конденсата по системе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акт приема-сдачи нестабильного конденсата, вывезенного с территории Республики Казахстан на территорию других государств-членов ЕАЭС по системе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Документами, подтверждающими реализацию товаров, указанных в </w:t>
            </w:r>
            <w:r>
              <w:rPr>
                <w:rFonts w:ascii="Times New Roman"/>
                <w:b w:val="false"/>
                <w:i w:val="false"/>
                <w:color w:val="000000"/>
                <w:sz w:val="20"/>
              </w:rPr>
              <w:t>пункте 3</w:t>
            </w:r>
            <w:r>
              <w:rPr>
                <w:rFonts w:ascii="Times New Roman"/>
                <w:b w:val="false"/>
                <w:i w:val="false"/>
                <w:color w:val="000000"/>
                <w:sz w:val="20"/>
              </w:rPr>
              <w:t xml:space="preserve"> статьи 393 Налогового кодекса,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а) договоры (контракты) на переработку давальческого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б) договоры (контракты), на основании которых осуществляется реализация продуктов переработки;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документы, подтверждающие факт выполнения работ по переработке давальческого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г) копии товаросопроводительных документов, подтверждающих вывоз давальческого сырья с территории Республики Казахстан на территорию другого государства-члена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вывозе давальческого сырья по системе магистральных трубопроводов вместо копий товаросопроводительных документов представляется акт приема-сдачи такого давальческого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д) документы, подтверждающие отгрузку продуктов переработки их покупателю – налогоплательщику государства-члена ЕАЭС, на территории которого осуществлялась переработка давальческого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е) документы, подтверждающие поступление валютной выручки по реализованным продуктам переработки на банковские счета налогоплательщика в банках второго уровня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 заключение соответствующего уполномоченного государственного органа об условиях переработки товаров на территории государства-члена ЕАЭС, предусмотренное </w:t>
            </w:r>
            <w:r>
              <w:rPr>
                <w:rFonts w:ascii="Times New Roman"/>
                <w:b w:val="false"/>
                <w:i w:val="false"/>
                <w:color w:val="000000"/>
                <w:sz w:val="20"/>
              </w:rPr>
              <w:t>пунктом 8</w:t>
            </w:r>
            <w:r>
              <w:rPr>
                <w:rFonts w:ascii="Times New Roman"/>
                <w:b w:val="false"/>
                <w:i w:val="false"/>
                <w:color w:val="000000"/>
                <w:sz w:val="20"/>
              </w:rPr>
              <w:t xml:space="preserve"> статьи 449 Налогового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представляемые услугополучателем в ходе налоговой проверки, проводимой органом государственных доходов, указанные в настоящем пункте, услугополучатели представляют по подтверждению достоверности сумм НДС, предъявленных к возврату за налоговый период, за который представлена декларация по НДС с указанием требования о возврате превышения НДС, а также предыдущие налоговые периоды, за которые не проводились налоговые проверки по НДС, но не превышающие срок исковой давности.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обращении к услугодателю услугополучатель получает талон с отметкой о приеме пакета документов, с указанием даты и времени приема пакета документов.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по почте услугодателем проставляется отметка на почтовом уведомлении;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через портал и (или) ИС: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требование о возврате превышения НДС, указанное в декларации по НДС за налоговый период, в форме электронного документа – для возврата превышения НДС.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через портал и (или) ИС, услугополучателю направляется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регистрации (перерегистрации) в качестве юридического лица, о государственной регистрации в качестве индивидуального предпринимателя, содержащиеся в государственных ИС, работник услугодателя получает из соответствующих государственных ИС.</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представлении услугополучателем документов в электронном виде, обработка документов проводится автоматизированно. При этом, при представлении в электронном виде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представлении услугополучателем на бумажном носителе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сведений необходимых для оказания государственной услуги в соответствии с настоящими Правилами, работник услугодателя в течение 2 (двух) рабочих дней со дня поступления указывает услугополучателю, каким требованиям не соответствует представленный на бумажном носителе пакет документов и срок приведения его в соответствие.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 приведения в соответствие указанных в уведомлении документов, представленных на бумажном носителе, составляет 2 (два) рабочих дня. </w:t>
            </w:r>
          </w:p>
          <w:p>
            <w:pPr>
              <w:spacing w:after="20"/>
              <w:ind w:left="20"/>
              <w:jc w:val="both"/>
            </w:pPr>
            <w:r>
              <w:rPr>
                <w:rFonts w:ascii="Times New Roman"/>
                <w:b w:val="false"/>
                <w:i w:val="false"/>
                <w:color w:val="000000"/>
                <w:sz w:val="20"/>
              </w:rPr>
              <w:t>
Если в течение 2 (двух) рабочих дней со дня получения уведомления услугополучатель не привел документы, представленные на бумажном носителе, в соответствие с требованиями, услугодатель направляет отказ в дальнейшем рассмотрении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59"/>
          <w:p>
            <w:pPr>
              <w:spacing w:after="20"/>
              <w:ind w:left="20"/>
              <w:jc w:val="both"/>
            </w:pPr>
            <w:r>
              <w:rPr>
                <w:rFonts w:ascii="Times New Roman"/>
                <w:b w:val="false"/>
                <w:i w:val="false"/>
                <w:color w:val="000000"/>
                <w:sz w:val="20"/>
              </w:rPr>
              <w:t>
Основанием для отказа услугополучателю в оказании государственной услуги являются случаи, если:</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1) за получением государственной услуги обратился услугополучатель, осуществляющий расчеты с бюджетом в специальных налоговых режимах, установленных для субъектов малого бизнеса, крестьянских или фермерских хозяйств, юридических лиц – производителей сельскохозяйственной продукции, продукции аквакультуры (рыболовства) и сельских потребительских кооперативов;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услугополучателю за налоговые периоды, по которым он применял положения </w:t>
            </w:r>
            <w:r>
              <w:rPr>
                <w:rFonts w:ascii="Times New Roman"/>
                <w:b w:val="false"/>
                <w:i w:val="false"/>
                <w:color w:val="000000"/>
                <w:sz w:val="20"/>
              </w:rPr>
              <w:t>статьи 411</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производители сельскохозяйственной продукции, продукции аквакультуры (рыбоводства), включая крестьянские или фермерские хозяйства, – по оборотам по реализации товаров, являющихся результатом осуществления деятельности по производству сельскохозяйственной продукции, продукции аквакультуры (рыбоводства), переработке указанной продукции собственного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юридические лица – по оборотам по реализации товаров, являющихся результатом осуществления переработки сельскохозяйственной продукции, продукции рыбоводства;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сельскохозяйственные кооперативы по оборотам по:</w:t>
            </w:r>
          </w:p>
          <w:p>
            <w:pPr>
              <w:spacing w:after="20"/>
              <w:ind w:left="20"/>
              <w:jc w:val="both"/>
            </w:pPr>
            <w:r>
              <w:rPr>
                <w:rFonts w:ascii="Times New Roman"/>
                <w:b w:val="false"/>
                <w:i w:val="false"/>
                <w:color w:val="000000"/>
                <w:sz w:val="20"/>
              </w:rPr>
              <w:t>
</w:t>
            </w:r>
            <w:r>
              <w:rPr>
                <w:rFonts w:ascii="Times New Roman"/>
                <w:b w:val="false"/>
                <w:i w:val="false"/>
                <w:color w:val="000000"/>
                <w:sz w:val="20"/>
              </w:rPr>
              <w:t>реализации сельскохозяйственной продукции, продукции аквакультуры (рыбоводства) собственного производства, а также произведенной членами такого кооператива;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реализации продукции, полученной в результате переработки сельскохозяйственной продукции, продукции аквакультуры (рыбоводства) собственного производства, приобретенной у отечественного производителя такой продукции и (или) произведенной членами такого кооператива;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выполнению работ, оказанию услуг по перечню, утвержденному </w:t>
            </w:r>
            <w:r>
              <w:rPr>
                <w:rFonts w:ascii="Times New Roman"/>
                <w:b w:val="false"/>
                <w:i w:val="false"/>
                <w:color w:val="000000"/>
                <w:sz w:val="20"/>
              </w:rPr>
              <w:t>приказом</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"Об утверждении перечня выполняемых работ и (или) оказываемых услуг сельскохозяйственными кооперативами своим членам в целях осуществления ими оборотов" от 27 февраля 2018 года № 90 (зарегистрирован в Реестре государственной регистрации нормативных правовых актов под № 119654), членам такого кооператива в целях осуществления ими оборотов, указанных в настоящем подпункте согласно </w:t>
            </w:r>
            <w:r>
              <w:rPr>
                <w:rFonts w:ascii="Times New Roman"/>
                <w:b w:val="false"/>
                <w:i w:val="false"/>
                <w:color w:val="000000"/>
                <w:sz w:val="20"/>
              </w:rPr>
              <w:t>подпункту 3</w:t>
            </w:r>
            <w:r>
              <w:rPr>
                <w:rFonts w:ascii="Times New Roman"/>
                <w:b w:val="false"/>
                <w:i w:val="false"/>
                <w:color w:val="000000"/>
                <w:sz w:val="20"/>
              </w:rPr>
              <w:t xml:space="preserve"> пункта 1 статьи 411 Налогового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дату завершения налоговой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получены ответы на запросы на проведение встречных проверок для подтверждения достоверности взаиморасчетов с поставщиком;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поставщикам проверяемого налогоплательщика выявлены нарушения по результатам анализа аналитического отчета "Пирамида";</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подтверждена достоверность сумм НДС;</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подтверждена достоверность сумм НДС в связи с невозможностью проведения встречной проверки, в том числе по причине:</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отсутствия поставщика по месту нахождения;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утраты учетной документации поставщика.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положения части третьи подпункта 3) настоящего пункта не применяются при устранении нарушений, выявленных по результатам аналитического отчета "Пирамида", непосредственными поставщиками следующих проверяемых налогоплательщиков: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имеющих право на применение упрощенного порядка возврата суммы превышения НДС;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реализующих инвестиционный проект в рамках республиканской карты индустриализации, утверждаемой Правительством Республики Казахстан, стоимость которого составляет не менее 150 000 000-кратного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согласно </w:t>
            </w:r>
            <w:r>
              <w:rPr>
                <w:rFonts w:ascii="Times New Roman"/>
                <w:b w:val="false"/>
                <w:i w:val="false"/>
                <w:color w:val="000000"/>
                <w:sz w:val="20"/>
              </w:rPr>
              <w:t>пункту 12</w:t>
            </w:r>
            <w:r>
              <w:rPr>
                <w:rFonts w:ascii="Times New Roman"/>
                <w:b w:val="false"/>
                <w:i w:val="false"/>
                <w:color w:val="000000"/>
                <w:sz w:val="20"/>
              </w:rPr>
              <w:t xml:space="preserve"> статьи 152 Налогового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осуществляющих деятельность в рамках контракта на недропользование, заключенного в соответствии с законодательством Республики Казахстан, и имеющих средний коэффициент налоговой нагрузки не менее 20 процентов, рассчитанный за последние 5 лет, предшествующих налоговому периоду, в котором предъявлено требование о возврате суммы превышения НДС.</w:t>
            </w:r>
          </w:p>
          <w:p>
            <w:pPr>
              <w:spacing w:after="20"/>
              <w:ind w:left="20"/>
              <w:jc w:val="both"/>
            </w:pPr>
            <w:r>
              <w:rPr>
                <w:rFonts w:ascii="Times New Roman"/>
                <w:b w:val="false"/>
                <w:i w:val="false"/>
                <w:color w:val="000000"/>
                <w:sz w:val="20"/>
              </w:rPr>
              <w:t>
</w:t>
            </w:r>
            <w:r>
              <w:rPr>
                <w:rFonts w:ascii="Times New Roman"/>
                <w:b w:val="false"/>
                <w:i w:val="false"/>
                <w:color w:val="000000"/>
                <w:sz w:val="20"/>
              </w:rPr>
              <w:t>В акте налоговой проверки указывается основание невозврата НДС.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выявлении оснований для отказа в оказании государственной услуги услугодатель уведомляет услугополучателя, представившего документы на бумажном носителе,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Уведомление о заслушивании услугополучателю, представившему документы на бумажном носителе,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результатам заслушивания услугополучателя, представившего документы на бумажном носителе, составляется протокол и услугодатель выдает разрешение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при ходатайстве услугополучателя, представившего документы на бумажном носителе, процедура заслушивания может не проводится.</w:t>
            </w:r>
          </w:p>
          <w:p>
            <w:pPr>
              <w:spacing w:after="20"/>
              <w:ind w:left="20"/>
              <w:jc w:val="both"/>
            </w:pPr>
            <w:r>
              <w:rPr>
                <w:rFonts w:ascii="Times New Roman"/>
                <w:b w:val="false"/>
                <w:i w:val="false"/>
                <w:color w:val="000000"/>
                <w:sz w:val="20"/>
              </w:rPr>
              <w:t>
При установлении факта полноты документов, представленных на бумажном носителе, работник, ответственный за обработку документов, в день их получения вводит документы в ИС для дальнейшей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60"/>
          <w:p>
            <w:pPr>
              <w:spacing w:after="20"/>
              <w:ind w:left="20"/>
              <w:jc w:val="both"/>
            </w:pPr>
            <w:r>
              <w:rPr>
                <w:rFonts w:ascii="Times New Roman"/>
                <w:b w:val="false"/>
                <w:i w:val="false"/>
                <w:color w:val="000000"/>
                <w:sz w:val="20"/>
              </w:rPr>
              <w:t xml:space="preserve">
Адреса мест оказания государственной услуги размещены на: </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услугодателя – www.kgd.gov.kz, www.minfin.gov.kz;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портале www.egov.kz.</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посредством портала и (или) ИС при условии наличия электронной цифровой подписи.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Единого контакт-центра.</w:t>
            </w:r>
          </w:p>
          <w:p>
            <w:pPr>
              <w:spacing w:after="20"/>
              <w:ind w:left="20"/>
              <w:jc w:val="both"/>
            </w:pPr>
            <w:r>
              <w:rPr>
                <w:rFonts w:ascii="Times New Roman"/>
                <w:b w:val="false"/>
                <w:i w:val="false"/>
                <w:color w:val="000000"/>
                <w:sz w:val="20"/>
              </w:rPr>
              <w:t>
Контактные телефоны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возврата</w:t>
            </w:r>
            <w:r>
              <w:br/>
            </w:r>
            <w:r>
              <w:rPr>
                <w:rFonts w:ascii="Times New Roman"/>
                <w:b w:val="false"/>
                <w:i w:val="false"/>
                <w:color w:val="000000"/>
                <w:sz w:val="20"/>
              </w:rPr>
              <w:t>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и применения системы</w:t>
            </w:r>
            <w:r>
              <w:br/>
            </w:r>
            <w:r>
              <w:rPr>
                <w:rFonts w:ascii="Times New Roman"/>
                <w:b w:val="false"/>
                <w:i w:val="false"/>
                <w:color w:val="000000"/>
                <w:sz w:val="20"/>
              </w:rPr>
              <w:t>управления рисками в целях</w:t>
            </w:r>
            <w:r>
              <w:br/>
            </w:r>
            <w:r>
              <w:rPr>
                <w:rFonts w:ascii="Times New Roman"/>
                <w:b w:val="false"/>
                <w:i w:val="false"/>
                <w:color w:val="000000"/>
                <w:sz w:val="20"/>
              </w:rPr>
              <w:t>подтверждения достоверности</w:t>
            </w:r>
            <w:r>
              <w:br/>
            </w:r>
            <w:r>
              <w:rPr>
                <w:rFonts w:ascii="Times New Roman"/>
                <w:b w:val="false"/>
                <w:i w:val="false"/>
                <w:color w:val="000000"/>
                <w:sz w:val="20"/>
              </w:rPr>
              <w:t>суммы превышения налога</w:t>
            </w:r>
            <w:r>
              <w:br/>
            </w:r>
            <w:r>
              <w:rPr>
                <w:rFonts w:ascii="Times New Roman"/>
                <w:b w:val="false"/>
                <w:i w:val="false"/>
                <w:color w:val="000000"/>
                <w:sz w:val="20"/>
              </w:rPr>
              <w:t>на добавленную стоимость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61"/>
          <w:p>
            <w:pPr>
              <w:spacing w:after="20"/>
              <w:ind w:left="20"/>
              <w:jc w:val="both"/>
            </w:pPr>
            <w:r>
              <w:rPr>
                <w:rFonts w:ascii="Times New Roman"/>
                <w:b w:val="false"/>
                <w:i w:val="false"/>
                <w:color w:val="000000"/>
                <w:sz w:val="20"/>
              </w:rPr>
              <w:t>
Уведомление об отсутствии права на применение упрощенного порядка возврата</w:t>
            </w:r>
          </w:p>
          <w:bookmarkEnd w:id="461"/>
          <w:p>
            <w:pPr>
              <w:spacing w:after="20"/>
              <w:ind w:left="20"/>
              <w:jc w:val="both"/>
            </w:pPr>
            <w:r>
              <w:rPr>
                <w:rFonts w:ascii="Times New Roman"/>
                <w:b w:val="false"/>
                <w:i w:val="false"/>
                <w:color w:val="000000"/>
                <w:sz w:val="20"/>
              </w:rPr>
              <w:t>превышения налога на добавленную стоимость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Департамент (Управление) государственных доходов по</w:t>
            </w:r>
          </w:p>
          <w:p>
            <w:pPr>
              <w:spacing w:after="20"/>
              <w:ind w:left="20"/>
              <w:jc w:val="both"/>
            </w:pP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(наименование органа государственных доходов) настоящим уведомляет</w:t>
            </w:r>
          </w:p>
          <w:p>
            <w:pPr>
              <w:spacing w:after="20"/>
              <w:ind w:left="20"/>
              <w:jc w:val="both"/>
            </w:pP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(наименование плательщика НДС)</w:t>
            </w:r>
          </w:p>
          <w:p>
            <w:pPr>
              <w:spacing w:after="20"/>
              <w:ind w:left="20"/>
              <w:jc w:val="both"/>
            </w:pPr>
            <w:r>
              <w:rPr>
                <w:rFonts w:ascii="Times New Roman"/>
                <w:b w:val="false"/>
                <w:i w:val="false"/>
                <w:color w:val="000000"/>
                <w:sz w:val="20"/>
              </w:rPr>
              <w:t>ИИН/БИН</w:t>
            </w:r>
          </w:p>
          <w:p>
            <w:pPr>
              <w:spacing w:after="20"/>
              <w:ind w:left="20"/>
              <w:jc w:val="both"/>
            </w:pP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об отсутствии права на применение упрощенного порядка возврата превышения НДС,</w:t>
            </w:r>
          </w:p>
          <w:p>
            <w:pPr>
              <w:spacing w:after="20"/>
              <w:ind w:left="20"/>
              <w:jc w:val="both"/>
            </w:pPr>
            <w:r>
              <w:rPr>
                <w:rFonts w:ascii="Times New Roman"/>
                <w:b w:val="false"/>
                <w:i w:val="false"/>
                <w:color w:val="000000"/>
                <w:sz w:val="20"/>
              </w:rPr>
              <w:t xml:space="preserve">предусмотренного </w:t>
            </w:r>
            <w:r>
              <w:rPr>
                <w:rFonts w:ascii="Times New Roman"/>
                <w:b w:val="false"/>
                <w:i w:val="false"/>
                <w:color w:val="000000"/>
                <w:sz w:val="20"/>
              </w:rPr>
              <w:t>пунктом 2</w:t>
            </w:r>
            <w:r>
              <w:rPr>
                <w:rFonts w:ascii="Times New Roman"/>
                <w:b w:val="false"/>
                <w:i w:val="false"/>
                <w:color w:val="000000"/>
                <w:sz w:val="20"/>
              </w:rPr>
              <w:t xml:space="preserve"> статьи 434 Кодекса Республики Казахстан "О налогах и</w:t>
            </w:r>
          </w:p>
          <w:p>
            <w:pPr>
              <w:spacing w:after="20"/>
              <w:ind w:left="20"/>
              <w:jc w:val="both"/>
            </w:pPr>
            <w:r>
              <w:rPr>
                <w:rFonts w:ascii="Times New Roman"/>
                <w:b w:val="false"/>
                <w:i w:val="false"/>
                <w:color w:val="000000"/>
                <w:sz w:val="20"/>
              </w:rPr>
              <w:t>других обязательных платежах в бюджет" (Налоговый кодекс) в связи с:</w:t>
            </w:r>
          </w:p>
          <w:p>
            <w:pPr>
              <w:spacing w:after="20"/>
              <w:ind w:left="20"/>
              <w:jc w:val="both"/>
            </w:pPr>
            <w:r>
              <w:rPr>
                <w:rFonts w:ascii="Times New Roman"/>
                <w:b w:val="false"/>
                <w:i w:val="false"/>
                <w:color w:val="000000"/>
                <w:sz w:val="20"/>
              </w:rPr>
              <w:t>(отметить нужное)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2800" cy="2730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62"/>
                <w:p>
                  <w:pPr>
                    <w:spacing w:after="20"/>
                    <w:ind w:left="20"/>
                    <w:jc w:val="both"/>
                  </w:pPr>
                  <w:r>
                    <w:rPr>
                      <w:rFonts w:ascii="Times New Roman"/>
                      <w:b w:val="false"/>
                      <w:i w:val="false"/>
                      <w:color w:val="000000"/>
                      <w:sz w:val="20"/>
                    </w:rPr>
                    <w:t xml:space="preserve">
несоответствием условиям, установленным </w:t>
                  </w:r>
                  <w:r>
                    <w:rPr>
                      <w:rFonts w:ascii="Times New Roman"/>
                      <w:b w:val="false"/>
                      <w:i w:val="false"/>
                      <w:color w:val="000000"/>
                      <w:sz w:val="20"/>
                    </w:rPr>
                    <w:t>статьей 434</w:t>
                  </w:r>
                  <w:r>
                    <w:rPr>
                      <w:rFonts w:ascii="Times New Roman"/>
                      <w:b w:val="false"/>
                      <w:i w:val="false"/>
                      <w:color w:val="000000"/>
                      <w:sz w:val="20"/>
                    </w:rPr>
                    <w:t xml:space="preserve"> Налогового кодекса</w:t>
                  </w:r>
                </w:p>
                <w:bookmarkEnd w:id="462"/>
                <w:p>
                  <w:pPr>
                    <w:spacing w:after="20"/>
                    <w:ind w:left="20"/>
                    <w:jc w:val="both"/>
                  </w:pPr>
                  <w:r>
                    <w:rPr>
                      <w:rFonts w:ascii="Times New Roman"/>
                      <w:b w:val="false"/>
                      <w:i w:val="false"/>
                      <w:color w:val="000000"/>
                      <w:sz w:val="20"/>
                    </w:rPr>
                    <w:t xml:space="preserve">несоответствием условиям, установленным </w:t>
                  </w:r>
                  <w:r>
                    <w:rPr>
                      <w:rFonts w:ascii="Times New Roman"/>
                      <w:b w:val="false"/>
                      <w:i w:val="false"/>
                      <w:color w:val="000000"/>
                      <w:sz w:val="20"/>
                    </w:rPr>
                    <w:t>статьей 429</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наличием не исполненного налогового обязательство по представлению налоговой отчетности с момента последней налоговой проверки или последнего возврата превышения НДС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структурного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выявленного нарушения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наличием не правильного отражения исчисленных суммы налогов и других обязательных платежей в бюджет на лицевом счете</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структурного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выявленного нарушения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Одновременно уведомляет о том, что в соответствии с Правилами возврата превышения НДС и применения системы управления рисками в целях подтверждения достоверности суммы превышения НДС, превышение НДС возвращается по выбору налогоплательщика порядка и сроков, предусмотренные </w:t>
            </w:r>
            <w:r>
              <w:rPr>
                <w:rFonts w:ascii="Times New Roman"/>
                <w:b w:val="false"/>
                <w:i w:val="false"/>
                <w:color w:val="000000"/>
                <w:sz w:val="20"/>
              </w:rPr>
              <w:t>статьей 431</w:t>
            </w:r>
            <w:r>
              <w:rPr>
                <w:rFonts w:ascii="Times New Roman"/>
                <w:b w:val="false"/>
                <w:i w:val="false"/>
                <w:color w:val="000000"/>
                <w:sz w:val="20"/>
              </w:rPr>
              <w:t xml:space="preserve"> Налогового кодекса.</w:t>
            </w:r>
          </w:p>
          <w:p>
            <w:pPr>
              <w:spacing w:after="20"/>
              <w:ind w:left="20"/>
              <w:jc w:val="both"/>
            </w:pPr>
          </w:p>
          <w:p>
            <w:pPr>
              <w:spacing w:after="20"/>
              <w:ind w:left="20"/>
              <w:jc w:val="both"/>
            </w:pPr>
            <w:r>
              <w:rPr>
                <w:rFonts w:ascii="Times New Roman"/>
                <w:b w:val="false"/>
                <w:i w:val="false"/>
                <w:color w:val="000000"/>
                <w:sz w:val="20"/>
              </w:rPr>
              <w:t xml:space="preserve">О принятом решении – об отказе либо согласии применения порядка возврата НДС, предусмотренного </w:t>
            </w:r>
            <w:r>
              <w:rPr>
                <w:rFonts w:ascii="Times New Roman"/>
                <w:b w:val="false"/>
                <w:i w:val="false"/>
                <w:color w:val="000000"/>
                <w:sz w:val="20"/>
              </w:rPr>
              <w:t>статьей 431</w:t>
            </w:r>
            <w:r>
              <w:rPr>
                <w:rFonts w:ascii="Times New Roman"/>
                <w:b w:val="false"/>
                <w:i w:val="false"/>
                <w:color w:val="000000"/>
                <w:sz w:val="20"/>
              </w:rPr>
              <w:t xml:space="preserve"> Налогового кодекса, Вы должны уведомить органы государственных доходов в течение пяти рабочих дней. Отсутствие ответа является фактом отказа в возврате НДС, предусмотренного </w:t>
            </w:r>
            <w:r>
              <w:rPr>
                <w:rFonts w:ascii="Times New Roman"/>
                <w:b w:val="false"/>
                <w:i w:val="false"/>
                <w:color w:val="000000"/>
                <w:sz w:val="20"/>
              </w:rPr>
              <w:t>статьей 431</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Подпись руководителя органа государственных доходов 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Орган государственных доходов</w:t>
            </w:r>
          </w:p>
          <w:p>
            <w:pPr>
              <w:spacing w:after="20"/>
              <w:ind w:left="20"/>
              <w:jc w:val="both"/>
            </w:pP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(наименование органа государственных доходов)</w:t>
            </w:r>
          </w:p>
          <w:p>
            <w:pPr>
              <w:spacing w:after="20"/>
              <w:ind w:left="20"/>
              <w:jc w:val="both"/>
            </w:pPr>
          </w:p>
        </w:tc>
      </w:tr>
    </w:tbl>
    <w:p>
      <w:pPr>
        <w:spacing w:after="0"/>
        <w:ind w:left="0"/>
        <w:jc w:val="both"/>
      </w:pPr>
      <w:bookmarkStart w:name="z693" w:id="463"/>
      <w:r>
        <w:rPr>
          <w:rFonts w:ascii="Times New Roman"/>
          <w:b w:val="false"/>
          <w:i w:val="false"/>
          <w:color w:val="000000"/>
          <w:sz w:val="28"/>
        </w:rPr>
        <w:t>
      Примечание: расшифровка аббревиатур:</w:t>
      </w:r>
    </w:p>
    <w:bookmarkEnd w:id="463"/>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возврата</w:t>
            </w:r>
            <w:r>
              <w:br/>
            </w:r>
            <w:r>
              <w:rPr>
                <w:rFonts w:ascii="Times New Roman"/>
                <w:b w:val="false"/>
                <w:i w:val="false"/>
                <w:color w:val="000000"/>
                <w:sz w:val="20"/>
              </w:rPr>
              <w:t>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и применения системы</w:t>
            </w:r>
            <w:r>
              <w:br/>
            </w:r>
            <w:r>
              <w:rPr>
                <w:rFonts w:ascii="Times New Roman"/>
                <w:b w:val="false"/>
                <w:i w:val="false"/>
                <w:color w:val="000000"/>
                <w:sz w:val="20"/>
              </w:rPr>
              <w:t>управления рисками в целях</w:t>
            </w:r>
            <w:r>
              <w:br/>
            </w:r>
            <w:r>
              <w:rPr>
                <w:rFonts w:ascii="Times New Roman"/>
                <w:b w:val="false"/>
                <w:i w:val="false"/>
                <w:color w:val="000000"/>
                <w:sz w:val="20"/>
              </w:rPr>
              <w:t>подтверждения достоверности</w:t>
            </w:r>
            <w:r>
              <w:br/>
            </w:r>
            <w:r>
              <w:rPr>
                <w:rFonts w:ascii="Times New Roman"/>
                <w:b w:val="false"/>
                <w:i w:val="false"/>
                <w:color w:val="000000"/>
                <w:sz w:val="20"/>
              </w:rPr>
              <w:t>суммы превышения налога</w:t>
            </w:r>
            <w:r>
              <w:br/>
            </w:r>
            <w:r>
              <w:rPr>
                <w:rFonts w:ascii="Times New Roman"/>
                <w:b w:val="false"/>
                <w:i w:val="false"/>
                <w:color w:val="000000"/>
                <w:sz w:val="20"/>
              </w:rPr>
              <w:t>на добавленную стоимость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64"/>
          <w:p>
            <w:pPr>
              <w:spacing w:after="20"/>
              <w:ind w:left="20"/>
              <w:jc w:val="both"/>
            </w:pPr>
            <w:r>
              <w:rPr>
                <w:rFonts w:ascii="Times New Roman"/>
                <w:b w:val="false"/>
                <w:i w:val="false"/>
                <w:color w:val="000000"/>
                <w:sz w:val="20"/>
              </w:rPr>
              <w:t>
Уведомление о сумме превышения налога на добавленную стоимость, подтверждҰнной к возврату в упрощенном порядке</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Департамент (Управление) государственных доходов по</w:t>
            </w:r>
          </w:p>
          <w:p>
            <w:pPr>
              <w:spacing w:after="20"/>
              <w:ind w:left="20"/>
              <w:jc w:val="both"/>
            </w:pP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(наименование органа государственных доходов) настоящим уведомляет</w:t>
            </w:r>
          </w:p>
          <w:p>
            <w:pPr>
              <w:spacing w:after="20"/>
              <w:ind w:left="20"/>
              <w:jc w:val="both"/>
            </w:pP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(наименование плательщика НДС)</w:t>
            </w:r>
          </w:p>
          <w:p>
            <w:pPr>
              <w:spacing w:after="20"/>
              <w:ind w:left="20"/>
              <w:jc w:val="both"/>
            </w:pPr>
            <w:r>
              <w:rPr>
                <w:rFonts w:ascii="Times New Roman"/>
                <w:b w:val="false"/>
                <w:i w:val="false"/>
                <w:color w:val="000000"/>
                <w:sz w:val="20"/>
              </w:rPr>
              <w:t>ИИН/БИН</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О сумме превышения НДС, подтверждҰнной к возврату в упрощенном порядке с применением системы управления рисками: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строке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подтвержденная к возврату в упрощенном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300.00.032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300.00.032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300.00.032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В связи с чем, Вам необходимо представить Заявление на проведение зачета и (или) возврата налогов, других обязательных платежей, пеней и штрафов по форме, установленной уполномоченным органом.</w:t>
            </w:r>
          </w:p>
          <w:p>
            <w:pPr>
              <w:spacing w:after="20"/>
              <w:ind w:left="20"/>
              <w:jc w:val="both"/>
            </w:pPr>
          </w:p>
          <w:p>
            <w:pPr>
              <w:spacing w:after="20"/>
              <w:ind w:left="20"/>
              <w:jc w:val="both"/>
            </w:pPr>
            <w:r>
              <w:rPr>
                <w:rFonts w:ascii="Times New Roman"/>
                <w:b w:val="false"/>
                <w:i w:val="false"/>
                <w:color w:val="000000"/>
                <w:sz w:val="20"/>
              </w:rPr>
              <w:t xml:space="preserve">Одновременно уведомляем о том, что в соответствии с Правилами возврата превышения НДС и применения системы управления рисками в целях подтверждения достоверности суммы НДС, превышение НДС возвращается по выбору налогоплательщика порядка и сроков, предусмотренные </w:t>
            </w:r>
            <w:r>
              <w:rPr>
                <w:rFonts w:ascii="Times New Roman"/>
                <w:b w:val="false"/>
                <w:i w:val="false"/>
                <w:color w:val="000000"/>
                <w:sz w:val="20"/>
              </w:rPr>
              <w:t>статьей 431</w:t>
            </w:r>
            <w:r>
              <w:rPr>
                <w:rFonts w:ascii="Times New Roman"/>
                <w:b w:val="false"/>
                <w:i w:val="false"/>
                <w:color w:val="000000"/>
                <w:sz w:val="20"/>
              </w:rPr>
              <w:t xml:space="preserve"> Налогового кодекса на сумму ___________ тенге.</w:t>
            </w:r>
          </w:p>
          <w:p>
            <w:pPr>
              <w:spacing w:after="20"/>
              <w:ind w:left="20"/>
              <w:jc w:val="both"/>
            </w:pPr>
            <w:r>
              <w:rPr>
                <w:rFonts w:ascii="Times New Roman"/>
                <w:b w:val="false"/>
                <w:i w:val="false"/>
                <w:color w:val="000000"/>
                <w:sz w:val="20"/>
              </w:rPr>
              <w:t>О принятом решении – об отказе либо согласии применения порядка возврата НДС, предусмотренного статьей 431 Налогового кодекса, Вы должны уведомить органы государственных доходов в течение пяти рабочих дней. Отсутствие ответа является фактом отказа в возврате НДС, предусмотренного статьей 431 Налогового кодекса.</w:t>
            </w:r>
          </w:p>
          <w:p>
            <w:pPr>
              <w:spacing w:after="20"/>
              <w:ind w:left="20"/>
              <w:jc w:val="both"/>
            </w:pPr>
            <w:r>
              <w:rPr>
                <w:rFonts w:ascii="Times New Roman"/>
                <w:b w:val="false"/>
                <w:i w:val="false"/>
                <w:color w:val="000000"/>
                <w:sz w:val="20"/>
              </w:rPr>
              <w:t>Подпись руководителя органа государственных доходов 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Орган государственных доходов</w:t>
            </w:r>
          </w:p>
          <w:p>
            <w:pPr>
              <w:spacing w:after="20"/>
              <w:ind w:left="20"/>
              <w:jc w:val="both"/>
            </w:pP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(наименование органа государственных доходов)</w:t>
            </w:r>
          </w:p>
          <w:p>
            <w:pPr>
              <w:spacing w:after="20"/>
              <w:ind w:left="20"/>
              <w:jc w:val="both"/>
            </w:pPr>
          </w:p>
        </w:tc>
      </w:tr>
    </w:tbl>
    <w:p>
      <w:pPr>
        <w:spacing w:after="0"/>
        <w:ind w:left="0"/>
        <w:jc w:val="both"/>
      </w:pPr>
      <w:bookmarkStart w:name="z698" w:id="465"/>
      <w:r>
        <w:rPr>
          <w:rFonts w:ascii="Times New Roman"/>
          <w:b w:val="false"/>
          <w:i w:val="false"/>
          <w:color w:val="000000"/>
          <w:sz w:val="28"/>
        </w:rPr>
        <w:t>
      Примечание: расшифровка аббревиатур:</w:t>
      </w:r>
    </w:p>
    <w:bookmarkEnd w:id="465"/>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возврата</w:t>
            </w:r>
            <w:r>
              <w:br/>
            </w:r>
            <w:r>
              <w:rPr>
                <w:rFonts w:ascii="Times New Roman"/>
                <w:b w:val="false"/>
                <w:i w:val="false"/>
                <w:color w:val="000000"/>
                <w:sz w:val="20"/>
              </w:rPr>
              <w:t>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и применения системы</w:t>
            </w:r>
            <w:r>
              <w:br/>
            </w:r>
            <w:r>
              <w:rPr>
                <w:rFonts w:ascii="Times New Roman"/>
                <w:b w:val="false"/>
                <w:i w:val="false"/>
                <w:color w:val="000000"/>
                <w:sz w:val="20"/>
              </w:rPr>
              <w:t>управления рисками в целях</w:t>
            </w:r>
            <w:r>
              <w:br/>
            </w:r>
            <w:r>
              <w:rPr>
                <w:rFonts w:ascii="Times New Roman"/>
                <w:b w:val="false"/>
                <w:i w:val="false"/>
                <w:color w:val="000000"/>
                <w:sz w:val="20"/>
              </w:rPr>
              <w:t>подтверждения достоверности</w:t>
            </w:r>
            <w:r>
              <w:br/>
            </w:r>
            <w:r>
              <w:rPr>
                <w:rFonts w:ascii="Times New Roman"/>
                <w:b w:val="false"/>
                <w:i w:val="false"/>
                <w:color w:val="000000"/>
                <w:sz w:val="20"/>
              </w:rPr>
              <w:t>суммы превышения налога</w:t>
            </w:r>
            <w:r>
              <w:br/>
            </w:r>
            <w:r>
              <w:rPr>
                <w:rFonts w:ascii="Times New Roman"/>
                <w:b w:val="false"/>
                <w:i w:val="false"/>
                <w:color w:val="000000"/>
                <w:sz w:val="20"/>
              </w:rPr>
              <w:t>на добавленную стоимость</w:t>
            </w:r>
          </w:p>
        </w:tc>
      </w:tr>
    </w:tbl>
    <w:bookmarkStart w:name="z700" w:id="466"/>
    <w:p>
      <w:pPr>
        <w:spacing w:after="0"/>
        <w:ind w:left="0"/>
        <w:jc w:val="left"/>
      </w:pPr>
      <w:r>
        <w:rPr>
          <w:rFonts w:ascii="Times New Roman"/>
          <w:b/>
          <w:i w:val="false"/>
          <w:color w:val="000000"/>
        </w:rPr>
        <w:t xml:space="preserve"> Образец определения суммы превышения налога на добавленную стоимость, подлежащей подтверждению</w:t>
      </w:r>
    </w:p>
    <w:bookmarkEnd w:id="466"/>
    <w:bookmarkStart w:name="z701" w:id="467"/>
    <w:p>
      <w:pPr>
        <w:spacing w:after="0"/>
        <w:ind w:left="0"/>
        <w:jc w:val="both"/>
      </w:pPr>
      <w:r>
        <w:rPr>
          <w:rFonts w:ascii="Times New Roman"/>
          <w:b w:val="false"/>
          <w:i w:val="false"/>
          <w:color w:val="000000"/>
          <w:sz w:val="28"/>
        </w:rPr>
        <w:t xml:space="preserve">
      </w:t>
      </w:r>
    </w:p>
    <w:bookmarkEnd w:id="467"/>
    <w:p>
      <w:pPr>
        <w:spacing w:after="0"/>
        <w:ind w:left="0"/>
        <w:jc w:val="both"/>
      </w:pPr>
      <w:r>
        <w:drawing>
          <wp:inline distT="0" distB="0" distL="0" distR="0">
            <wp:extent cx="66929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929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возврата</w:t>
            </w:r>
            <w:r>
              <w:br/>
            </w:r>
            <w:r>
              <w:rPr>
                <w:rFonts w:ascii="Times New Roman"/>
                <w:b w:val="false"/>
                <w:i w:val="false"/>
                <w:color w:val="000000"/>
                <w:sz w:val="20"/>
              </w:rPr>
              <w:t>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и применения системы</w:t>
            </w:r>
            <w:r>
              <w:br/>
            </w:r>
            <w:r>
              <w:rPr>
                <w:rFonts w:ascii="Times New Roman"/>
                <w:b w:val="false"/>
                <w:i w:val="false"/>
                <w:color w:val="000000"/>
                <w:sz w:val="20"/>
              </w:rPr>
              <w:t>управления рисками в целях</w:t>
            </w:r>
            <w:r>
              <w:br/>
            </w:r>
            <w:r>
              <w:rPr>
                <w:rFonts w:ascii="Times New Roman"/>
                <w:b w:val="false"/>
                <w:i w:val="false"/>
                <w:color w:val="000000"/>
                <w:sz w:val="20"/>
              </w:rPr>
              <w:t>подтверждения достоверности</w:t>
            </w:r>
            <w:r>
              <w:br/>
            </w:r>
            <w:r>
              <w:rPr>
                <w:rFonts w:ascii="Times New Roman"/>
                <w:b w:val="false"/>
                <w:i w:val="false"/>
                <w:color w:val="000000"/>
                <w:sz w:val="20"/>
              </w:rPr>
              <w:t>суммы превышения налога</w:t>
            </w:r>
            <w:r>
              <w:br/>
            </w:r>
            <w:r>
              <w:rPr>
                <w:rFonts w:ascii="Times New Roman"/>
                <w:b w:val="false"/>
                <w:i w:val="false"/>
                <w:color w:val="000000"/>
                <w:sz w:val="20"/>
              </w:rPr>
              <w:t>на добавленную стоимость</w:t>
            </w:r>
          </w:p>
        </w:tc>
      </w:tr>
    </w:tbl>
    <w:bookmarkStart w:name="z703" w:id="468"/>
    <w:p>
      <w:pPr>
        <w:spacing w:after="0"/>
        <w:ind w:left="0"/>
        <w:jc w:val="left"/>
      </w:pPr>
      <w:r>
        <w:rPr>
          <w:rFonts w:ascii="Times New Roman"/>
          <w:b/>
          <w:i w:val="false"/>
          <w:color w:val="000000"/>
        </w:rPr>
        <w:t xml:space="preserve"> Образец определения суммы превышения налога на добавленную стоимость, подлежащей подтверждению</w:t>
      </w:r>
    </w:p>
    <w:bookmarkEnd w:id="468"/>
    <w:bookmarkStart w:name="z704" w:id="469"/>
    <w:p>
      <w:pPr>
        <w:spacing w:after="0"/>
        <w:ind w:left="0"/>
        <w:jc w:val="both"/>
      </w:pPr>
      <w:r>
        <w:rPr>
          <w:rFonts w:ascii="Times New Roman"/>
          <w:b w:val="false"/>
          <w:i w:val="false"/>
          <w:color w:val="000000"/>
          <w:sz w:val="28"/>
        </w:rPr>
        <w:t xml:space="preserve">
      </w:t>
      </w:r>
    </w:p>
    <w:bookmarkEnd w:id="469"/>
    <w:p>
      <w:pPr>
        <w:spacing w:after="0"/>
        <w:ind w:left="0"/>
        <w:jc w:val="both"/>
      </w:pPr>
      <w:r>
        <w:drawing>
          <wp:inline distT="0" distB="0" distL="0" distR="0">
            <wp:extent cx="63627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627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возврата</w:t>
            </w:r>
            <w:r>
              <w:br/>
            </w:r>
            <w:r>
              <w:rPr>
                <w:rFonts w:ascii="Times New Roman"/>
                <w:b w:val="false"/>
                <w:i w:val="false"/>
                <w:color w:val="000000"/>
                <w:sz w:val="20"/>
              </w:rPr>
              <w:t>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и применения системы</w:t>
            </w:r>
            <w:r>
              <w:br/>
            </w:r>
            <w:r>
              <w:rPr>
                <w:rFonts w:ascii="Times New Roman"/>
                <w:b w:val="false"/>
                <w:i w:val="false"/>
                <w:color w:val="000000"/>
                <w:sz w:val="20"/>
              </w:rPr>
              <w:t>управления рисками в целях</w:t>
            </w:r>
            <w:r>
              <w:br/>
            </w:r>
            <w:r>
              <w:rPr>
                <w:rFonts w:ascii="Times New Roman"/>
                <w:b w:val="false"/>
                <w:i w:val="false"/>
                <w:color w:val="000000"/>
                <w:sz w:val="20"/>
              </w:rPr>
              <w:t>подтверждения достоверности</w:t>
            </w:r>
            <w:r>
              <w:br/>
            </w:r>
            <w:r>
              <w:rPr>
                <w:rFonts w:ascii="Times New Roman"/>
                <w:b w:val="false"/>
                <w:i w:val="false"/>
                <w:color w:val="000000"/>
                <w:sz w:val="20"/>
              </w:rPr>
              <w:t>суммы превышения налога</w:t>
            </w:r>
            <w:r>
              <w:br/>
            </w:r>
            <w:r>
              <w:rPr>
                <w:rFonts w:ascii="Times New Roman"/>
                <w:b w:val="false"/>
                <w:i w:val="false"/>
                <w:color w:val="000000"/>
                <w:sz w:val="20"/>
              </w:rPr>
              <w:t>на добавленную стоимость</w:t>
            </w:r>
          </w:p>
        </w:tc>
      </w:tr>
    </w:tbl>
    <w:bookmarkStart w:name="z706" w:id="470"/>
    <w:p>
      <w:pPr>
        <w:spacing w:after="0"/>
        <w:ind w:left="0"/>
        <w:jc w:val="left"/>
      </w:pPr>
      <w:r>
        <w:rPr>
          <w:rFonts w:ascii="Times New Roman"/>
          <w:b/>
          <w:i w:val="false"/>
          <w:color w:val="000000"/>
        </w:rPr>
        <w:t xml:space="preserve"> Образец определения суммы превышения налога на добавленную стоимость, подлежащей подтверждению</w:t>
      </w:r>
    </w:p>
    <w:bookmarkEnd w:id="470"/>
    <w:bookmarkStart w:name="z707" w:id="471"/>
    <w:p>
      <w:pPr>
        <w:spacing w:after="0"/>
        <w:ind w:left="0"/>
        <w:jc w:val="both"/>
      </w:pPr>
      <w:r>
        <w:rPr>
          <w:rFonts w:ascii="Times New Roman"/>
          <w:b w:val="false"/>
          <w:i w:val="false"/>
          <w:color w:val="000000"/>
          <w:sz w:val="28"/>
        </w:rPr>
        <w:t xml:space="preserve">
      </w:t>
      </w:r>
    </w:p>
    <w:bookmarkEnd w:id="471"/>
    <w:p>
      <w:pPr>
        <w:spacing w:after="0"/>
        <w:ind w:left="0"/>
        <w:jc w:val="both"/>
      </w:pPr>
      <w:r>
        <w:drawing>
          <wp:inline distT="0" distB="0" distL="0" distR="0">
            <wp:extent cx="67437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437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возврата</w:t>
            </w:r>
            <w:r>
              <w:br/>
            </w:r>
            <w:r>
              <w:rPr>
                <w:rFonts w:ascii="Times New Roman"/>
                <w:b w:val="false"/>
                <w:i w:val="false"/>
                <w:color w:val="000000"/>
                <w:sz w:val="20"/>
              </w:rPr>
              <w:t>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и применения системы</w:t>
            </w:r>
            <w:r>
              <w:br/>
            </w:r>
            <w:r>
              <w:rPr>
                <w:rFonts w:ascii="Times New Roman"/>
                <w:b w:val="false"/>
                <w:i w:val="false"/>
                <w:color w:val="000000"/>
                <w:sz w:val="20"/>
              </w:rPr>
              <w:t>управления рисками в целях</w:t>
            </w:r>
            <w:r>
              <w:br/>
            </w:r>
            <w:r>
              <w:rPr>
                <w:rFonts w:ascii="Times New Roman"/>
                <w:b w:val="false"/>
                <w:i w:val="false"/>
                <w:color w:val="000000"/>
                <w:sz w:val="20"/>
              </w:rPr>
              <w:t>подтверждения достоверности</w:t>
            </w:r>
            <w:r>
              <w:br/>
            </w:r>
            <w:r>
              <w:rPr>
                <w:rFonts w:ascii="Times New Roman"/>
                <w:b w:val="false"/>
                <w:i w:val="false"/>
                <w:color w:val="000000"/>
                <w:sz w:val="20"/>
              </w:rPr>
              <w:t>суммы превышения налога</w:t>
            </w:r>
            <w:r>
              <w:br/>
            </w:r>
            <w:r>
              <w:rPr>
                <w:rFonts w:ascii="Times New Roman"/>
                <w:b w:val="false"/>
                <w:i w:val="false"/>
                <w:color w:val="000000"/>
                <w:sz w:val="20"/>
              </w:rPr>
              <w:t>на добавленную стоимость</w:t>
            </w:r>
          </w:p>
        </w:tc>
      </w:tr>
    </w:tbl>
    <w:bookmarkStart w:name="z709" w:id="472"/>
    <w:p>
      <w:pPr>
        <w:spacing w:after="0"/>
        <w:ind w:left="0"/>
        <w:jc w:val="left"/>
      </w:pPr>
      <w:r>
        <w:rPr>
          <w:rFonts w:ascii="Times New Roman"/>
          <w:b/>
          <w:i w:val="false"/>
          <w:color w:val="000000"/>
        </w:rPr>
        <w:t xml:space="preserve"> Образец определения суммы превышения налога на добавленную стоимость, подлежащей подтверждению</w:t>
      </w:r>
    </w:p>
    <w:bookmarkEnd w:id="472"/>
    <w:bookmarkStart w:name="z710" w:id="473"/>
    <w:p>
      <w:pPr>
        <w:spacing w:after="0"/>
        <w:ind w:left="0"/>
        <w:jc w:val="both"/>
      </w:pPr>
      <w:r>
        <w:rPr>
          <w:rFonts w:ascii="Times New Roman"/>
          <w:b w:val="false"/>
          <w:i w:val="false"/>
          <w:color w:val="000000"/>
          <w:sz w:val="28"/>
        </w:rPr>
        <w:t xml:space="preserve">
      </w:t>
      </w:r>
    </w:p>
    <w:bookmarkEnd w:id="473"/>
    <w:p>
      <w:pPr>
        <w:spacing w:after="0"/>
        <w:ind w:left="0"/>
        <w:jc w:val="both"/>
      </w:pPr>
      <w:r>
        <w:drawing>
          <wp:inline distT="0" distB="0" distL="0" distR="0">
            <wp:extent cx="73406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406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1" w:id="474"/>
    <w:p>
      <w:pPr>
        <w:spacing w:after="0"/>
        <w:ind w:left="0"/>
        <w:jc w:val="both"/>
      </w:pPr>
      <w:r>
        <w:rPr>
          <w:rFonts w:ascii="Times New Roman"/>
          <w:b w:val="false"/>
          <w:i w:val="false"/>
          <w:color w:val="000000"/>
          <w:sz w:val="28"/>
        </w:rPr>
        <w:t>
      Примечание: из суммы превышения налога на добавленную стоимость, подлежащей подтверждению, исключается наименьшая из сумм налога на добавленную стоимость, отнесенных в зачет поставщиками товаров, работ, услуг, начиная от каждого налогоплательщика, по которому установлены нарушения налогового законодательства, до налогоплательщика, представившего требование о возврате налога на добавленную стоимость или налоговое заявление – 150,0 тысяч тенге.</w:t>
      </w:r>
    </w:p>
    <w:bookmarkEnd w:id="474"/>
    <w:bookmarkStart w:name="z712" w:id="475"/>
    <w:p>
      <w:pPr>
        <w:spacing w:after="0"/>
        <w:ind w:left="0"/>
        <w:jc w:val="both"/>
      </w:pPr>
      <w:r>
        <w:rPr>
          <w:rFonts w:ascii="Times New Roman"/>
          <w:b w:val="false"/>
          <w:i w:val="false"/>
          <w:color w:val="000000"/>
          <w:sz w:val="28"/>
        </w:rPr>
        <w:t>
      Расшифровка аббревиатуры: ТОО – товарищество с ограниченной ответственностью.</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возврата</w:t>
            </w:r>
            <w:r>
              <w:br/>
            </w:r>
            <w:r>
              <w:rPr>
                <w:rFonts w:ascii="Times New Roman"/>
                <w:b w:val="false"/>
                <w:i w:val="false"/>
                <w:color w:val="000000"/>
                <w:sz w:val="20"/>
              </w:rPr>
              <w:t>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и применения системы</w:t>
            </w:r>
            <w:r>
              <w:br/>
            </w:r>
            <w:r>
              <w:rPr>
                <w:rFonts w:ascii="Times New Roman"/>
                <w:b w:val="false"/>
                <w:i w:val="false"/>
                <w:color w:val="000000"/>
                <w:sz w:val="20"/>
              </w:rPr>
              <w:t>управления рисками в целях</w:t>
            </w:r>
            <w:r>
              <w:br/>
            </w:r>
            <w:r>
              <w:rPr>
                <w:rFonts w:ascii="Times New Roman"/>
                <w:b w:val="false"/>
                <w:i w:val="false"/>
                <w:color w:val="000000"/>
                <w:sz w:val="20"/>
              </w:rPr>
              <w:t>подтверждения достоверности</w:t>
            </w:r>
            <w:r>
              <w:br/>
            </w:r>
            <w:r>
              <w:rPr>
                <w:rFonts w:ascii="Times New Roman"/>
                <w:b w:val="false"/>
                <w:i w:val="false"/>
                <w:color w:val="000000"/>
                <w:sz w:val="20"/>
              </w:rPr>
              <w:t>суммы превышения налога</w:t>
            </w:r>
            <w:r>
              <w:br/>
            </w:r>
            <w:r>
              <w:rPr>
                <w:rFonts w:ascii="Times New Roman"/>
                <w:b w:val="false"/>
                <w:i w:val="false"/>
                <w:color w:val="000000"/>
                <w:sz w:val="20"/>
              </w:rPr>
              <w:t>на добавленную стоимость</w:t>
            </w:r>
          </w:p>
        </w:tc>
      </w:tr>
    </w:tbl>
    <w:bookmarkStart w:name="z714" w:id="476"/>
    <w:p>
      <w:pPr>
        <w:spacing w:after="0"/>
        <w:ind w:left="0"/>
        <w:jc w:val="left"/>
      </w:pPr>
      <w:r>
        <w:rPr>
          <w:rFonts w:ascii="Times New Roman"/>
          <w:b/>
          <w:i w:val="false"/>
          <w:color w:val="000000"/>
        </w:rPr>
        <w:t xml:space="preserve"> Образец определения суммы превышения налога на добавленную стоимость, подлежащей подтверждению</w:t>
      </w:r>
    </w:p>
    <w:bookmarkEnd w:id="476"/>
    <w:bookmarkStart w:name="z715" w:id="477"/>
    <w:p>
      <w:pPr>
        <w:spacing w:after="0"/>
        <w:ind w:left="0"/>
        <w:jc w:val="both"/>
      </w:pPr>
      <w:r>
        <w:rPr>
          <w:rFonts w:ascii="Times New Roman"/>
          <w:b w:val="false"/>
          <w:i w:val="false"/>
          <w:color w:val="000000"/>
          <w:sz w:val="28"/>
        </w:rPr>
        <w:t xml:space="preserve">
      </w:t>
      </w:r>
    </w:p>
    <w:bookmarkEnd w:id="477"/>
    <w:p>
      <w:pPr>
        <w:spacing w:after="0"/>
        <w:ind w:left="0"/>
        <w:jc w:val="both"/>
      </w:pPr>
      <w:r>
        <w:drawing>
          <wp:inline distT="0" distB="0" distL="0" distR="0">
            <wp:extent cx="74422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422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6" w:id="478"/>
    <w:p>
      <w:pPr>
        <w:spacing w:after="0"/>
        <w:ind w:left="0"/>
        <w:jc w:val="both"/>
      </w:pPr>
      <w:r>
        <w:rPr>
          <w:rFonts w:ascii="Times New Roman"/>
          <w:b w:val="false"/>
          <w:i w:val="false"/>
          <w:color w:val="000000"/>
          <w:sz w:val="28"/>
        </w:rPr>
        <w:t>
      Примечание: из суммы превышения налога на добавленную стоимость, подлежащей подтверждению, исключается наименьшая из сумм налога на добавленную стоимость, отнесенных в зачет поставщиками товаров, работ, услуг, начиная от каждого налогоплательщика, по которому установлены нарушения налогового законодательства, до налогоплательщика, представившего требование о возврате налога на добавленную стоимость или налоговое заявление – 150,0 тысяч тенге.</w:t>
      </w:r>
    </w:p>
    <w:bookmarkEnd w:id="478"/>
    <w:bookmarkStart w:name="z717" w:id="479"/>
    <w:p>
      <w:pPr>
        <w:spacing w:after="0"/>
        <w:ind w:left="0"/>
        <w:jc w:val="both"/>
      </w:pPr>
      <w:r>
        <w:rPr>
          <w:rFonts w:ascii="Times New Roman"/>
          <w:b w:val="false"/>
          <w:i w:val="false"/>
          <w:color w:val="000000"/>
          <w:sz w:val="28"/>
        </w:rPr>
        <w:t>
      Расшифровка аббревиатуры: ТОО – товарищество с ограниченной ответственностью.</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возврата</w:t>
            </w:r>
            <w:r>
              <w:br/>
            </w:r>
            <w:r>
              <w:rPr>
                <w:rFonts w:ascii="Times New Roman"/>
                <w:b w:val="false"/>
                <w:i w:val="false"/>
                <w:color w:val="000000"/>
                <w:sz w:val="20"/>
              </w:rPr>
              <w:t>превышения налога</w:t>
            </w:r>
            <w:r>
              <w:br/>
            </w:r>
            <w:r>
              <w:rPr>
                <w:rFonts w:ascii="Times New Roman"/>
                <w:b w:val="false"/>
                <w:i w:val="false"/>
                <w:color w:val="000000"/>
                <w:sz w:val="20"/>
              </w:rPr>
              <w:t>на добавленную стоимость</w:t>
            </w:r>
            <w:r>
              <w:br/>
            </w:r>
            <w:r>
              <w:rPr>
                <w:rFonts w:ascii="Times New Roman"/>
                <w:b w:val="false"/>
                <w:i w:val="false"/>
                <w:color w:val="000000"/>
                <w:sz w:val="20"/>
              </w:rPr>
              <w:t>и применения системы</w:t>
            </w:r>
            <w:r>
              <w:br/>
            </w:r>
            <w:r>
              <w:rPr>
                <w:rFonts w:ascii="Times New Roman"/>
                <w:b w:val="false"/>
                <w:i w:val="false"/>
                <w:color w:val="000000"/>
                <w:sz w:val="20"/>
              </w:rPr>
              <w:t>управления рисками в целях</w:t>
            </w:r>
            <w:r>
              <w:br/>
            </w:r>
            <w:r>
              <w:rPr>
                <w:rFonts w:ascii="Times New Roman"/>
                <w:b w:val="false"/>
                <w:i w:val="false"/>
                <w:color w:val="000000"/>
                <w:sz w:val="20"/>
              </w:rPr>
              <w:t>подтверждения достоверности</w:t>
            </w:r>
            <w:r>
              <w:br/>
            </w:r>
            <w:r>
              <w:rPr>
                <w:rFonts w:ascii="Times New Roman"/>
                <w:b w:val="false"/>
                <w:i w:val="false"/>
                <w:color w:val="000000"/>
                <w:sz w:val="20"/>
              </w:rPr>
              <w:t>суммы превышения налога</w:t>
            </w:r>
            <w:r>
              <w:br/>
            </w:r>
            <w:r>
              <w:rPr>
                <w:rFonts w:ascii="Times New Roman"/>
                <w:b w:val="false"/>
                <w:i w:val="false"/>
                <w:color w:val="000000"/>
                <w:sz w:val="20"/>
              </w:rPr>
              <w:t>на добавленную стоимость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0" w:id="480"/>
    <w:p>
      <w:pPr>
        <w:spacing w:after="0"/>
        <w:ind w:left="0"/>
        <w:jc w:val="left"/>
      </w:pPr>
      <w:r>
        <w:rPr>
          <w:rFonts w:ascii="Times New Roman"/>
          <w:b/>
          <w:i w:val="false"/>
          <w:color w:val="000000"/>
        </w:rPr>
        <w:t xml:space="preserve"> Реестр направленных в территориальные органы государственных доходов запросов на устранение выявленных нарушений</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 идентификационный номер (ИИН/БИН)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налогоплательщика (РНН) (при его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на добавленную стоимость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запроса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721" w:id="481"/>
      <w:r>
        <w:rPr>
          <w:rFonts w:ascii="Times New Roman"/>
          <w:b w:val="false"/>
          <w:i w:val="false"/>
          <w:color w:val="000000"/>
          <w:sz w:val="28"/>
        </w:rPr>
        <w:t>
      Примечание: расшифровка аббревиатур:</w:t>
      </w:r>
    </w:p>
    <w:bookmarkEnd w:id="481"/>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РНН – регистрационный номер налогоплательщика.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2022 года № 317</w:t>
            </w:r>
          </w:p>
        </w:tc>
      </w:tr>
    </w:tbl>
    <w:bookmarkStart w:name="z723" w:id="482"/>
    <w:p>
      <w:pPr>
        <w:spacing w:after="0"/>
        <w:ind w:left="0"/>
        <w:jc w:val="left"/>
      </w:pPr>
      <w:r>
        <w:rPr>
          <w:rFonts w:ascii="Times New Roman"/>
          <w:b/>
          <w:i w:val="false"/>
          <w:color w:val="000000"/>
        </w:rPr>
        <w:t xml:space="preserve"> Критерии степени риска</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налоговом мониторинге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возврата налога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обеспеченный 1 работником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собственной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товаров, приобретенных у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деятельности в приоритетном секторе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инвестиционных проектах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оценке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налоговой нагрузки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уплаты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 трансфертному ценообразованию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Убыток в период применения нулевой ставки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Реимпорт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Взаиморасчеты по фиктивным сделкам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Взаиморасчеты с неблагонадежными предприятиями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Взаиморасчеты с предприятиями, по которым ограничена выписка электронного счета-фактуры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Взаиморасчеты с взаимосвязанными сторонами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недоимки у поставщиков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 по камеральному контролю за период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ПодтверждҰнные нарушения по камеральному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83"/>
          <w:p>
            <w:pPr>
              <w:spacing w:after="20"/>
              <w:ind w:left="20"/>
              <w:jc w:val="both"/>
            </w:pPr>
            <w:r>
              <w:rPr>
                <w:rFonts w:ascii="Times New Roman"/>
                <w:b w:val="false"/>
                <w:i w:val="false"/>
                <w:color w:val="000000"/>
                <w:sz w:val="20"/>
              </w:rPr>
              <w:t>
Конвертация валютной выручки</w:t>
            </w:r>
          </w:p>
          <w:bookmarkEnd w:id="483"/>
          <w:p>
            <w:pPr>
              <w:spacing w:after="20"/>
              <w:ind w:left="20"/>
              <w:jc w:val="both"/>
            </w:pPr>
            <w:r>
              <w:rPr>
                <w:rFonts w:ascii="Times New Roman"/>
                <w:b w:val="false"/>
                <w:i w:val="false"/>
                <w:color w:val="000000"/>
                <w:sz w:val="20"/>
              </w:rPr>
              <w:t>
Дополнительные положительные критерии по приоритетным направлениям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2022 года № 317</w:t>
            </w:r>
          </w:p>
        </w:tc>
      </w:tr>
    </w:tbl>
    <w:bookmarkStart w:name="z726" w:id="484"/>
    <w:p>
      <w:pPr>
        <w:spacing w:after="0"/>
        <w:ind w:left="0"/>
        <w:jc w:val="left"/>
      </w:pPr>
      <w:r>
        <w:rPr>
          <w:rFonts w:ascii="Times New Roman"/>
          <w:b/>
          <w:i w:val="false"/>
          <w:color w:val="000000"/>
        </w:rPr>
        <w:t xml:space="preserve"> Перечень утративших силу некоторых приказов Министерства финансов Республики Казахстан</w:t>
      </w:r>
    </w:p>
    <w:bookmarkEnd w:id="484"/>
    <w:bookmarkStart w:name="z727" w:id="4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февраля 2018 года № 118 "Об утверждении Правил применения системы управления рисками в целях подтверждения достоверности сумм превышения налога на добавленную стоимость и критериев степени риска" (зарегистрирован в Реестре государственной регистрации нормативных правовых актов под № 16426).</w:t>
      </w:r>
    </w:p>
    <w:bookmarkEnd w:id="485"/>
    <w:bookmarkStart w:name="z728" w:id="4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ноября 2018 года № 1028 "О внесении изменения в приказ Министра финансов Республики Казахстан от 2 февраля 2018 года № 118 "Об утверждении Правил применения системы управления рисками в целях подтверждения достоверности сумм превышения налога на добавленную стоимость и критериев степени риска" (зарегистрирован в Реестре государственной регистрации нормативных правовых актов под № 17805).</w:t>
      </w:r>
    </w:p>
    <w:bookmarkEnd w:id="486"/>
    <w:bookmarkStart w:name="z729" w:id="4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12 марта 2020 года № 256 "О внесении изменения в приказ Министра финансов Республики Казахстан от 2 февраля 2018 года № 118 "Об утверждении Правил применения системы управления рисками в целях подтверждения достоверности сумм превышения налога на добавленную стоимость и критериев степени риска" (зарегистрирован в Реестре государственной регистрации нормативных правовых актов под № 20125).</w:t>
      </w:r>
    </w:p>
    <w:bookmarkEnd w:id="4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