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5cc" w14:textId="8857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22 февраля 2022 года № 47 "О некоторых вопросах ввоза сахара белого и сахара-сырца тростникового на территорию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апреля 2022 года № 104. Зарегистрирован в Министерстве юстиции Республики Казахстан 12 апреля 2022 года № 27525. Утратил силу приказом Министра сельского хозяйства Республики Казахстан от 14 мая 2024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14.05.2024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февраля 2022 года № 47 "О некоторых вопросах ввоза сахара белого и сахара-сырца тростникового на территорию Республики Казахстан" (зарегистрирован в Реестре государственной регистрации нормативных правовых актов № 26904)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ввоз сахара белого и сахара-сырца тростникового на территорию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распределения квот на ввоз сахара белого и сахара-сырца тростникового на территорию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подпунктом 7.1.37 пункта 7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"О едином таможенно-тарифном регулировании Евразийского экономического союза" и определяют порядок распределения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на территорию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квота – фиксированный объем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переработки, который освобождается от уплаты ввозной таможенной пошлины при ввозе на территорию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 – сахар белый, классифицируемый кодом 1701 99 100 Товарной номенклатуры внешнеэкономической деятельности Евразийского экономического союза (далее – ТН ВЭД ЕАЭС) и предназначенный исключительно для реализации на внутреннем рынке или для производства сахаросодержащей продукции;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сахар-сырец тростниковый – сахар-сырец тростниковый субпозиций 1701 13 и 1701 14 ТН ВЭД ЕАЭС, предназначенный для промышленной переработки.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введения в действие настоящих Правил размещает на интернет-ресурсе уполномоченного органа www.gov.kz объявление о приеме заявок на участие в распределении квот на ввоз сахара белого и сахара-сырца тростникового на территорию Республики Казахстан (далее – объявление) на период с 20 декабря 2021 года по 14 апреля 2022 года.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объемов квот на ввоз сахара белого и сахара-сырца тростникового, оставшихся нераспределенными, уполномоченный орган не позднее 15 апреля 2022 года размещает на интернет-ресурсе уполномоченного органа объявление о приеме заявок на участие в распределении объемов квот на ввоз сахара белого, предназначенного исключительно для реализации на внутреннем рынке или для производства сахаросодержащей продукции, и сахара-сырца тростникового, предназначенного для промышленной переработки (далее – объявление), на период с 15 апреля 2022 года по 31 августа 2022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указывается следующая информация: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квоты, который будет распределяться между заявителями;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начала и завершения приема заявок;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заявки на участие в распределении квот на ввоз сахара белого на территорию Республики Казахстан согласно приложению 1 к настоящим Правилам (далее – заявка);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заявки на участие в распределении квот на ввоз сахара-сырца тростникового на территорию Республики Казахстан согласно приложению 2 к настоящим Правилам (далее – заявка).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заявителями заявок составляет 8 (восемь) рабочих дней со дня размещения объявления.";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официального опубликования и распространяется на правоотношения, возникшие с 20 декабря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распределении квот на ввоз сахара белого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юридического лица или фамилия, имя, отчество (при наличии) физического лица)</w:t>
      </w:r>
    </w:p>
    <w:bookmarkEnd w:id="25"/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просит выделить квоту на ввоз сахара белого, классифицируемый кодом 1701 99 100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(далее – ТН ВЭД ЕАЭС) и предназначенный исключительно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ввоза: для реализации на внутреннем рынке или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сахаросодержащей продукции) в количестве _____________ тонн, а также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подтверждение целевого назначения ввозимого сахара белого.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Гарантирую, что сахар, ввозимый с применением льготы, не будет перенаправлен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других государств-членов Евразийского экономического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копии контрактов (договоров), на основании которых осуществляется ввоз сахара белого.</w:t>
      </w:r>
    </w:p>
    <w:bookmarkEnd w:id="28"/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 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 белого и сахара-сырца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тростникового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целевого назначения ввозимого товара</w:t>
      </w:r>
    </w:p>
    <w:bookmarkEnd w:id="30"/>
    <w:p>
      <w:pPr>
        <w:spacing w:after="0"/>
        <w:ind w:left="0"/>
        <w:jc w:val="both"/>
      </w:pPr>
      <w:bookmarkStart w:name="z45" w:id="31"/>
      <w:r>
        <w:rPr>
          <w:rFonts w:ascii="Times New Roman"/>
          <w:b w:val="false"/>
          <w:i w:val="false"/>
          <w:color w:val="000000"/>
          <w:sz w:val="28"/>
        </w:rPr>
        <w:t>
      Ввозимые ________________________________________________________________,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контракта (договора), на основании которого осуществляется ввоз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белого и сахара-сырца тростникового)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товара, количество, стоимость в валюте контракта (договора))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предназначены для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ввоза: для реализации на внутреннем рынке или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сахаросодержащей продукции или для промышленной переработки)</w:t>
      </w:r>
    </w:p>
    <w:p>
      <w:pPr>
        <w:spacing w:after="0"/>
        <w:ind w:left="0"/>
        <w:jc w:val="both"/>
      </w:pPr>
      <w:bookmarkStart w:name="z46" w:id="32"/>
      <w:r>
        <w:rPr>
          <w:rFonts w:ascii="Times New Roman"/>
          <w:b w:val="false"/>
          <w:i w:val="false"/>
          <w:color w:val="000000"/>
          <w:sz w:val="28"/>
        </w:rPr>
        <w:t>
      Министр _____________ 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2022 года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