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b102" w14:textId="838b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антитеррористической защиты объектов, уязвимых в террористическом отношении, находящихся в ведении Министерства по чрезвычайным ситуациям Республики Казахстан</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19 апреля 2022 года № 115. Зарегистрирован в Министерстве юстиции Республики Казахстан 21 апреля 2022 года № 27705.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Закона Республики Казахстан "О противодействии терроризму",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антитеррористической защиты объектов, уязвимых в террористическом отношении, находящихся в ведении Министерства по чрезвычайным ситуациям Республики Казахстан.</w:t>
      </w:r>
    </w:p>
    <w:bookmarkEnd w:id="1"/>
    <w:bookmarkStart w:name="z6" w:id="2"/>
    <w:p>
      <w:pPr>
        <w:spacing w:after="0"/>
        <w:ind w:left="0"/>
        <w:jc w:val="both"/>
      </w:pPr>
      <w:r>
        <w:rPr>
          <w:rFonts w:ascii="Times New Roman"/>
          <w:b w:val="false"/>
          <w:i w:val="false"/>
          <w:color w:val="000000"/>
          <w:sz w:val="28"/>
        </w:rPr>
        <w:t>
      2. Департаменту ликвидации чрезвычайных ситуаций Министерства по чрезвычайным ситуациям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апреля 2022 года № 115</w:t>
            </w:r>
          </w:p>
        </w:tc>
      </w:tr>
    </w:tbl>
    <w:bookmarkStart w:name="z16" w:id="10"/>
    <w:p>
      <w:pPr>
        <w:spacing w:after="0"/>
        <w:ind w:left="0"/>
        <w:jc w:val="left"/>
      </w:pPr>
      <w:r>
        <w:rPr>
          <w:rFonts w:ascii="Times New Roman"/>
          <w:b/>
          <w:i w:val="false"/>
          <w:color w:val="000000"/>
        </w:rPr>
        <w:t xml:space="preserve"> Инструкция по организации антитеррористической защиты объектов, уязвимых в террористическом отношении, находящихся в ведении Министерства по чрезвычайным ситуациям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Инструкция по организации антитеррористической защиты объектов, уязвимых в террористическом отношении, находящихся в ведении Министерства по чрезвычайным ситуациям Республики Казахстан за исключением объектов, осуществляющих деятельность в сфере формирования и развития государственного материального резерва (далее – Инструкция), разработана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10-2 Закона Республики Казахстан "О противодействии терроризму", а также требований к организации антитеррористической защиты объектов, уязвимых в террористическом отношении,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2021 года № 305 (далее – Требования).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28.12.2022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В настоящей Инструкции используются следующие понятия:</w:t>
      </w:r>
    </w:p>
    <w:bookmarkEnd w:id="13"/>
    <w:bookmarkStart w:name="z20" w:id="14"/>
    <w:p>
      <w:pPr>
        <w:spacing w:after="0"/>
        <w:ind w:left="0"/>
        <w:jc w:val="both"/>
      </w:pPr>
      <w:r>
        <w:rPr>
          <w:rFonts w:ascii="Times New Roman"/>
          <w:b w:val="false"/>
          <w:i w:val="false"/>
          <w:color w:val="000000"/>
          <w:sz w:val="28"/>
        </w:rPr>
        <w:t>
      1) система связи – совокупность технических средств и специально выделенных каналов связи, предназначенная для передачи (обмена) информации, оперативного управления деятельностью служб охраны объекта;</w:t>
      </w:r>
    </w:p>
    <w:bookmarkEnd w:id="14"/>
    <w:bookmarkStart w:name="z21" w:id="15"/>
    <w:p>
      <w:pPr>
        <w:spacing w:after="0"/>
        <w:ind w:left="0"/>
        <w:jc w:val="both"/>
      </w:pPr>
      <w:r>
        <w:rPr>
          <w:rFonts w:ascii="Times New Roman"/>
          <w:b w:val="false"/>
          <w:i w:val="false"/>
          <w:color w:val="000000"/>
          <w:sz w:val="28"/>
        </w:rPr>
        <w:t>
      2) контрольно-пропускной пункт – специально оборудованное место, предназначенное для обеспечения контроля, пропуска, досмотра людей и транспортных средств;</w:t>
      </w:r>
    </w:p>
    <w:bookmarkEnd w:id="15"/>
    <w:bookmarkStart w:name="z22" w:id="16"/>
    <w:p>
      <w:pPr>
        <w:spacing w:after="0"/>
        <w:ind w:left="0"/>
        <w:jc w:val="both"/>
      </w:pPr>
      <w:r>
        <w:rPr>
          <w:rFonts w:ascii="Times New Roman"/>
          <w:b w:val="false"/>
          <w:i w:val="false"/>
          <w:color w:val="000000"/>
          <w:sz w:val="28"/>
        </w:rPr>
        <w:t>
      3) система видеонаблюдения – совокупность камер видеонаблюдения, линий передачи данных, программных и технических средств и хранения видеозаписей, а также программных и (или) технических средств управления, осуществляющих информационный обмен между собой;</w:t>
      </w:r>
    </w:p>
    <w:bookmarkEnd w:id="16"/>
    <w:bookmarkStart w:name="z23" w:id="17"/>
    <w:p>
      <w:pPr>
        <w:spacing w:after="0"/>
        <w:ind w:left="0"/>
        <w:jc w:val="both"/>
      </w:pPr>
      <w:r>
        <w:rPr>
          <w:rFonts w:ascii="Times New Roman"/>
          <w:b w:val="false"/>
          <w:i w:val="false"/>
          <w:color w:val="000000"/>
          <w:sz w:val="28"/>
        </w:rPr>
        <w:t>
      4) средства ограничения доступа – оборудование и (или) средства, препятствующие несанкционированному доступу на объект, его потенциально опасные участки;</w:t>
      </w:r>
    </w:p>
    <w:bookmarkEnd w:id="17"/>
    <w:bookmarkStart w:name="z24" w:id="18"/>
    <w:p>
      <w:pPr>
        <w:spacing w:after="0"/>
        <w:ind w:left="0"/>
        <w:jc w:val="both"/>
      </w:pPr>
      <w:r>
        <w:rPr>
          <w:rFonts w:ascii="Times New Roman"/>
          <w:b w:val="false"/>
          <w:i w:val="false"/>
          <w:color w:val="000000"/>
          <w:sz w:val="28"/>
        </w:rPr>
        <w:t>
      5) система контроля и управления доступом – совокупность технически совместимых аппаратных средств и (или) программного обеспечения, предназначенных для контроля доступа, разграничения прав на вход и (или) выход на объект и (или) его отдельные зоны персонала и посетителей, сбора и хранения информации;</w:t>
      </w:r>
    </w:p>
    <w:bookmarkEnd w:id="18"/>
    <w:bookmarkStart w:name="z25" w:id="19"/>
    <w:p>
      <w:pPr>
        <w:spacing w:after="0"/>
        <w:ind w:left="0"/>
        <w:jc w:val="both"/>
      </w:pPr>
      <w:r>
        <w:rPr>
          <w:rFonts w:ascii="Times New Roman"/>
          <w:b w:val="false"/>
          <w:i w:val="false"/>
          <w:color w:val="000000"/>
          <w:sz w:val="28"/>
        </w:rPr>
        <w:t>
      6) система охранной сигнализации – совокупность совместно действующих технических средств, предназначенных для обнаружения несанкционированного проникновения в охраняемую зону (участок), нарушения целостности охраняемой зоны (участка), сбора, обработки, передачи и представления информации в заданном виде о нарушении целостности охраняемой зоны (участка);</w:t>
      </w:r>
    </w:p>
    <w:bookmarkEnd w:id="19"/>
    <w:bookmarkStart w:name="z26" w:id="20"/>
    <w:p>
      <w:pPr>
        <w:spacing w:after="0"/>
        <w:ind w:left="0"/>
        <w:jc w:val="both"/>
      </w:pPr>
      <w:r>
        <w:rPr>
          <w:rFonts w:ascii="Times New Roman"/>
          <w:b w:val="false"/>
          <w:i w:val="false"/>
          <w:color w:val="000000"/>
          <w:sz w:val="28"/>
        </w:rPr>
        <w:t>
      7) периметр объекта – граница объекта согласно правоустанавливающим документам;</w:t>
      </w:r>
    </w:p>
    <w:bookmarkEnd w:id="20"/>
    <w:bookmarkStart w:name="z27" w:id="21"/>
    <w:p>
      <w:pPr>
        <w:spacing w:after="0"/>
        <w:ind w:left="0"/>
        <w:jc w:val="both"/>
      </w:pPr>
      <w:r>
        <w:rPr>
          <w:rFonts w:ascii="Times New Roman"/>
          <w:b w:val="false"/>
          <w:i w:val="false"/>
          <w:color w:val="000000"/>
          <w:sz w:val="28"/>
        </w:rPr>
        <w:t>
      8) потенциально опасные участки объекта – территориально выделенные зоны (участки), конструктивные и технологические элементы объекта, где используются, хранятся или эксплуатируются взрывопожароопасные, опасные химические вещества, оружие и боеприпасы, токсичные вещества и препараты, элементы технологических цепочек, систем, оборудования или устройств, критические зоны объекта, а также места возможного массового пребывания людей на объекте, совершение акта терроризма на которых может способствовать причинению ущерба жизни и здоровью, возникновению аварии, угрозы чрезвычайной ситуации с опасными социально-экономическими последствиями, хищению опасных веществ и материалов с целью их дальнейшего использования для совершения акта терроризма;</w:t>
      </w:r>
    </w:p>
    <w:bookmarkEnd w:id="21"/>
    <w:bookmarkStart w:name="z28" w:id="22"/>
    <w:p>
      <w:pPr>
        <w:spacing w:after="0"/>
        <w:ind w:left="0"/>
        <w:jc w:val="both"/>
      </w:pPr>
      <w:r>
        <w:rPr>
          <w:rFonts w:ascii="Times New Roman"/>
          <w:b w:val="false"/>
          <w:i w:val="false"/>
          <w:color w:val="000000"/>
          <w:sz w:val="28"/>
        </w:rPr>
        <w:t>
      9) персонал объектов – руководители, работники, сотрудники объекта, в том числе осуществляющие деятельность на его арендуемых площадях;</w:t>
      </w:r>
    </w:p>
    <w:bookmarkEnd w:id="22"/>
    <w:bookmarkStart w:name="z29" w:id="23"/>
    <w:p>
      <w:pPr>
        <w:spacing w:after="0"/>
        <w:ind w:left="0"/>
        <w:jc w:val="both"/>
      </w:pPr>
      <w:r>
        <w:rPr>
          <w:rFonts w:ascii="Times New Roman"/>
          <w:b w:val="false"/>
          <w:i w:val="false"/>
          <w:color w:val="000000"/>
          <w:sz w:val="28"/>
        </w:rPr>
        <w:t>
      10) пропускной режим – совокупность правил, регламентирующих, установленный порядок, исключающий возможность несанкционированного входа (выхода) лиц, въезда (выезда) транспортных средств, вноса (выноса), ввоза (вывоза) имущества;</w:t>
      </w:r>
    </w:p>
    <w:bookmarkEnd w:id="23"/>
    <w:bookmarkStart w:name="z30" w:id="24"/>
    <w:p>
      <w:pPr>
        <w:spacing w:after="0"/>
        <w:ind w:left="0"/>
        <w:jc w:val="both"/>
      </w:pPr>
      <w:r>
        <w:rPr>
          <w:rFonts w:ascii="Times New Roman"/>
          <w:b w:val="false"/>
          <w:i w:val="false"/>
          <w:color w:val="000000"/>
          <w:sz w:val="28"/>
        </w:rPr>
        <w:t>
      11) учебные (профилактические) мероприятия – превентивные способы обучения персонала и охраны, реализуемые в виде инструктажей и занятий в целях привития навыков первичного реагирования;</w:t>
      </w:r>
    </w:p>
    <w:bookmarkEnd w:id="24"/>
    <w:bookmarkStart w:name="z31" w:id="25"/>
    <w:p>
      <w:pPr>
        <w:spacing w:after="0"/>
        <w:ind w:left="0"/>
        <w:jc w:val="both"/>
      </w:pPr>
      <w:r>
        <w:rPr>
          <w:rFonts w:ascii="Times New Roman"/>
          <w:b w:val="false"/>
          <w:i w:val="false"/>
          <w:color w:val="000000"/>
          <w:sz w:val="28"/>
        </w:rPr>
        <w:t>
      12) критическая зона – помещение, участки и конструктивные элементы, разрушение которых в результате акта терроризма может привести к существенному нарушению нормального функционирования объекта, его существенному повреждению или аварии на нем;</w:t>
      </w:r>
    </w:p>
    <w:bookmarkEnd w:id="25"/>
    <w:bookmarkStart w:name="z32" w:id="26"/>
    <w:p>
      <w:pPr>
        <w:spacing w:after="0"/>
        <w:ind w:left="0"/>
        <w:jc w:val="both"/>
      </w:pPr>
      <w:r>
        <w:rPr>
          <w:rFonts w:ascii="Times New Roman"/>
          <w:b w:val="false"/>
          <w:i w:val="false"/>
          <w:color w:val="000000"/>
          <w:sz w:val="28"/>
        </w:rPr>
        <w:t>
      13) паспорт антитеррористической защищенности – информационно-справочный документ, содержащий общие и инженерно-технические сведения об объекте, отражающие состояние его антитеррористической защищенности, и предназначенный для планирования мероприятий по предупреждению, пресечению, минимизации и (или) ликвидации последствий актов терроризма на объекте, уязвимом в террористическом отношении;</w:t>
      </w:r>
    </w:p>
    <w:bookmarkEnd w:id="26"/>
    <w:bookmarkStart w:name="z33" w:id="27"/>
    <w:p>
      <w:pPr>
        <w:spacing w:after="0"/>
        <w:ind w:left="0"/>
        <w:jc w:val="both"/>
      </w:pPr>
      <w:r>
        <w:rPr>
          <w:rFonts w:ascii="Times New Roman"/>
          <w:b w:val="false"/>
          <w:i w:val="false"/>
          <w:color w:val="000000"/>
          <w:sz w:val="28"/>
        </w:rPr>
        <w:t>
      14) система охранная телевизионная – система видеонаблюдения, представляющая собой телевизионную систему замкнутого типа, предназначенную для выявления и фиксирования нарушений;</w:t>
      </w:r>
    </w:p>
    <w:bookmarkEnd w:id="27"/>
    <w:bookmarkStart w:name="z34" w:id="28"/>
    <w:p>
      <w:pPr>
        <w:spacing w:after="0"/>
        <w:ind w:left="0"/>
        <w:jc w:val="both"/>
      </w:pPr>
      <w:r>
        <w:rPr>
          <w:rFonts w:ascii="Times New Roman"/>
          <w:b w:val="false"/>
          <w:i w:val="false"/>
          <w:color w:val="000000"/>
          <w:sz w:val="28"/>
        </w:rPr>
        <w:t>
      15) система оповещения – совокупность технических средств, предназначенных для оперативного информирования (светового и (или) звукового оповещения) находящихся на объекте, уязвимом в террористическом отношении, лиц о тревоге при чрезвычайных происшествиях (аварии, пожаре, стихийном бедствии, нападении, акте терроризма) и действиях в сложившейся обстановке;</w:t>
      </w:r>
    </w:p>
    <w:bookmarkEnd w:id="28"/>
    <w:bookmarkStart w:name="z35" w:id="29"/>
    <w:p>
      <w:pPr>
        <w:spacing w:after="0"/>
        <w:ind w:left="0"/>
        <w:jc w:val="both"/>
      </w:pPr>
      <w:r>
        <w:rPr>
          <w:rFonts w:ascii="Times New Roman"/>
          <w:b w:val="false"/>
          <w:i w:val="false"/>
          <w:color w:val="000000"/>
          <w:sz w:val="28"/>
        </w:rPr>
        <w:t>
      16) объект – организация (учреждение) с организованной совокупностью персонала и (или) здание, сооружение, комплекс зданий и сооружений либо их части.</w:t>
      </w:r>
    </w:p>
    <w:bookmarkEnd w:id="29"/>
    <w:bookmarkStart w:name="z36" w:id="30"/>
    <w:p>
      <w:pPr>
        <w:spacing w:after="0"/>
        <w:ind w:left="0"/>
        <w:jc w:val="both"/>
      </w:pPr>
      <w:r>
        <w:rPr>
          <w:rFonts w:ascii="Times New Roman"/>
          <w:b w:val="false"/>
          <w:i w:val="false"/>
          <w:color w:val="000000"/>
          <w:sz w:val="28"/>
        </w:rPr>
        <w:t>
      Иные понятия, используемые в настоящих требованиях, применяются в соответствии с законодательством Республики Казахстан в области противодействия терроризму.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по чрезвычайным ситуациям РК от 25.07.2024 </w:t>
      </w:r>
      <w:r>
        <w:rPr>
          <w:rFonts w:ascii="Times New Roman"/>
          <w:b w:val="false"/>
          <w:i w:val="false"/>
          <w:color w:val="000000"/>
          <w:sz w:val="28"/>
        </w:rPr>
        <w:t>№ 287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xml:space="preserve">
      3. Инструкция распространяется на всех лиц, постоянно или временно находящихся на объектах Министерства по чрезвычайным ситуациям Республики Казахстан, его ведомств и территориальных подразделений (Департаментов по чрезвычайным ситуациям, промышленной безопасности, воинских частей гражданской обороны, служб пожаротушения и аварийно-спасательных работ организаций образования гражданской защиты, а также объектов водного хозяйства) (далее – объект Министерства), признанных уязвимыми в террористическом отношении согласно подпунктам 1), 3) и 7) пункта 2 и подпунктам 1) и 5) пункта 3 критериев отнесения объектов к уязвимым в террористическом отношении,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апреля 2021 года № 234, за исключением объектов, осуществляющих деятельность в сфере формирования и развития государственного материального резерва.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по чрезвычайным ситуациям РК от 28.12.2022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4. Целью организации антитеррористической защиты объектов Министерства является создание условий, препятствующих совершению акта терроризма (снижение риска совершения акта терроризма на территории объекта) и минимизация и (или) ликвидация последствий возможных террористических угроз.</w:t>
      </w:r>
    </w:p>
    <w:bookmarkEnd w:id="32"/>
    <w:bookmarkStart w:name="z39" w:id="33"/>
    <w:p>
      <w:pPr>
        <w:spacing w:after="0"/>
        <w:ind w:left="0"/>
        <w:jc w:val="both"/>
      </w:pPr>
      <w:r>
        <w:rPr>
          <w:rFonts w:ascii="Times New Roman"/>
          <w:b w:val="false"/>
          <w:i w:val="false"/>
          <w:color w:val="000000"/>
          <w:sz w:val="28"/>
        </w:rPr>
        <w:t>
      5. Воспрепятствование совершению акта терроризма (снижение риска совершения акта терроризма) на объекте обеспечивается:</w:t>
      </w:r>
    </w:p>
    <w:bookmarkEnd w:id="33"/>
    <w:bookmarkStart w:name="z40" w:id="34"/>
    <w:p>
      <w:pPr>
        <w:spacing w:after="0"/>
        <w:ind w:left="0"/>
        <w:jc w:val="both"/>
      </w:pPr>
      <w:r>
        <w:rPr>
          <w:rFonts w:ascii="Times New Roman"/>
          <w:b w:val="false"/>
          <w:i w:val="false"/>
          <w:color w:val="000000"/>
          <w:sz w:val="28"/>
        </w:rPr>
        <w:t>
      1) проведением организационных мероприятий по обеспечению антитеррористической защищенности объекта с учетом характера и специфики возможных террористических угроз, определяемых органами национальной безопасности, и их возможных последствий;</w:t>
      </w:r>
    </w:p>
    <w:bookmarkEnd w:id="34"/>
    <w:bookmarkStart w:name="z41" w:id="35"/>
    <w:p>
      <w:pPr>
        <w:spacing w:after="0"/>
        <w:ind w:left="0"/>
        <w:jc w:val="both"/>
      </w:pPr>
      <w:r>
        <w:rPr>
          <w:rFonts w:ascii="Times New Roman"/>
          <w:b w:val="false"/>
          <w:i w:val="false"/>
          <w:color w:val="000000"/>
          <w:sz w:val="28"/>
        </w:rPr>
        <w:t>
      2) определением возможных причин и условий, способствующих совершению акта терроризма на объекте и их устранением;</w:t>
      </w:r>
    </w:p>
    <w:bookmarkEnd w:id="35"/>
    <w:bookmarkStart w:name="z42" w:id="36"/>
    <w:p>
      <w:pPr>
        <w:spacing w:after="0"/>
        <w:ind w:left="0"/>
        <w:jc w:val="both"/>
      </w:pPr>
      <w:r>
        <w:rPr>
          <w:rFonts w:ascii="Times New Roman"/>
          <w:b w:val="false"/>
          <w:i w:val="false"/>
          <w:color w:val="000000"/>
          <w:sz w:val="28"/>
        </w:rPr>
        <w:t>
      3) оснащением необходимыми инженерно-техническими средствами;</w:t>
      </w:r>
    </w:p>
    <w:bookmarkEnd w:id="36"/>
    <w:bookmarkStart w:name="z43" w:id="37"/>
    <w:p>
      <w:pPr>
        <w:spacing w:after="0"/>
        <w:ind w:left="0"/>
        <w:jc w:val="both"/>
      </w:pPr>
      <w:r>
        <w:rPr>
          <w:rFonts w:ascii="Times New Roman"/>
          <w:b w:val="false"/>
          <w:i w:val="false"/>
          <w:color w:val="000000"/>
          <w:sz w:val="28"/>
        </w:rPr>
        <w:t>
      4) обеспечением установленного пропускного режима;</w:t>
      </w:r>
    </w:p>
    <w:bookmarkEnd w:id="37"/>
    <w:bookmarkStart w:name="z44" w:id="38"/>
    <w:p>
      <w:pPr>
        <w:spacing w:after="0"/>
        <w:ind w:left="0"/>
        <w:jc w:val="both"/>
      </w:pPr>
      <w:r>
        <w:rPr>
          <w:rFonts w:ascii="Times New Roman"/>
          <w:b w:val="false"/>
          <w:i w:val="false"/>
          <w:color w:val="000000"/>
          <w:sz w:val="28"/>
        </w:rPr>
        <w:t>
      5) организацией подготовки (обучением) персонала, руководства и охраны объектов к первичному реагированию на угрозы совершения акта терроризма (выявление признаков совершения акта терроризма, средств террора, информирование об этом руководства, правоохранительных и (или) специальных государственных органов);</w:t>
      </w:r>
    </w:p>
    <w:bookmarkEnd w:id="38"/>
    <w:bookmarkStart w:name="z45" w:id="39"/>
    <w:p>
      <w:pPr>
        <w:spacing w:after="0"/>
        <w:ind w:left="0"/>
        <w:jc w:val="both"/>
      </w:pPr>
      <w:r>
        <w:rPr>
          <w:rFonts w:ascii="Times New Roman"/>
          <w:b w:val="false"/>
          <w:i w:val="false"/>
          <w:color w:val="000000"/>
          <w:sz w:val="28"/>
        </w:rPr>
        <w:t>
      6) определение перечня должностных лиц и транспортных средств, имеющих право въезда на территорию объекта Министерства;</w:t>
      </w:r>
    </w:p>
    <w:bookmarkEnd w:id="39"/>
    <w:bookmarkStart w:name="z46" w:id="40"/>
    <w:p>
      <w:pPr>
        <w:spacing w:after="0"/>
        <w:ind w:left="0"/>
        <w:jc w:val="both"/>
      </w:pPr>
      <w:r>
        <w:rPr>
          <w:rFonts w:ascii="Times New Roman"/>
          <w:b w:val="false"/>
          <w:i w:val="false"/>
          <w:color w:val="000000"/>
          <w:sz w:val="28"/>
        </w:rPr>
        <w:t>
      7) контролем за соблюдением требований обеспечения антитеррористической защищенности.</w:t>
      </w:r>
    </w:p>
    <w:bookmarkEnd w:id="40"/>
    <w:bookmarkStart w:name="z47" w:id="41"/>
    <w:p>
      <w:pPr>
        <w:spacing w:after="0"/>
        <w:ind w:left="0"/>
        <w:jc w:val="both"/>
      </w:pPr>
      <w:r>
        <w:rPr>
          <w:rFonts w:ascii="Times New Roman"/>
          <w:b w:val="false"/>
          <w:i w:val="false"/>
          <w:color w:val="000000"/>
          <w:sz w:val="28"/>
        </w:rPr>
        <w:t>
      6. Минимизация и (или) ликвидация последствий возможных террористических угроз на объекте обеспечивается:</w:t>
      </w:r>
    </w:p>
    <w:bookmarkEnd w:id="41"/>
    <w:bookmarkStart w:name="z48" w:id="42"/>
    <w:p>
      <w:pPr>
        <w:spacing w:after="0"/>
        <w:ind w:left="0"/>
        <w:jc w:val="both"/>
      </w:pPr>
      <w:r>
        <w:rPr>
          <w:rFonts w:ascii="Times New Roman"/>
          <w:b w:val="false"/>
          <w:i w:val="false"/>
          <w:color w:val="000000"/>
          <w:sz w:val="28"/>
        </w:rPr>
        <w:t>
      1) своевременным информированием органов национальной безопасности и (или) внутренних дел Республики Казахстан о совершенном акте терроризма;</w:t>
      </w:r>
    </w:p>
    <w:bookmarkEnd w:id="42"/>
    <w:bookmarkStart w:name="z49" w:id="43"/>
    <w:p>
      <w:pPr>
        <w:spacing w:after="0"/>
        <w:ind w:left="0"/>
        <w:jc w:val="both"/>
      </w:pPr>
      <w:r>
        <w:rPr>
          <w:rFonts w:ascii="Times New Roman"/>
          <w:b w:val="false"/>
          <w:i w:val="false"/>
          <w:color w:val="000000"/>
          <w:sz w:val="28"/>
        </w:rPr>
        <w:t>
      2) участием персонала объектов Министерства в учениях, тренировках и экспериментах по вопросам реагирования на террористические проявления, а также минимизации и (или) ликвидации угроз техногенного характера, возникших в результате совершенного акта терроризма при проведении их уполномоченными государственными органами и организациями, органами оперативного управления;</w:t>
      </w:r>
    </w:p>
    <w:bookmarkEnd w:id="43"/>
    <w:bookmarkStart w:name="z50" w:id="44"/>
    <w:p>
      <w:pPr>
        <w:spacing w:after="0"/>
        <w:ind w:left="0"/>
        <w:jc w:val="both"/>
      </w:pPr>
      <w:r>
        <w:rPr>
          <w:rFonts w:ascii="Times New Roman"/>
          <w:b w:val="false"/>
          <w:i w:val="false"/>
          <w:color w:val="000000"/>
          <w:sz w:val="28"/>
        </w:rPr>
        <w:t>
      3) обучение на постоянной основе персонала объектов Министерства навыкам первичного реагирования на угрозы террористического характера;</w:t>
      </w:r>
    </w:p>
    <w:bookmarkEnd w:id="44"/>
    <w:bookmarkStart w:name="z51" w:id="45"/>
    <w:p>
      <w:pPr>
        <w:spacing w:after="0"/>
        <w:ind w:left="0"/>
        <w:jc w:val="both"/>
      </w:pPr>
      <w:r>
        <w:rPr>
          <w:rFonts w:ascii="Times New Roman"/>
          <w:b w:val="false"/>
          <w:i w:val="false"/>
          <w:color w:val="000000"/>
          <w:sz w:val="28"/>
        </w:rPr>
        <w:t>
      4) организацией оповещения и эвакуации персонала и посетителей в случае совершения акта терроризма на объектах Министерства;</w:t>
      </w:r>
    </w:p>
    <w:bookmarkEnd w:id="45"/>
    <w:bookmarkStart w:name="z52" w:id="46"/>
    <w:p>
      <w:pPr>
        <w:spacing w:after="0"/>
        <w:ind w:left="0"/>
        <w:jc w:val="both"/>
      </w:pPr>
      <w:r>
        <w:rPr>
          <w:rFonts w:ascii="Times New Roman"/>
          <w:b w:val="false"/>
          <w:i w:val="false"/>
          <w:color w:val="000000"/>
          <w:sz w:val="28"/>
        </w:rPr>
        <w:t>
      5) своевременным составлением и поддержанием в актуальном состоянии паспортов антитеррористической защищенности объектов Министерства, уязвимых в террористическом отношении, и их надлежащим хранением;</w:t>
      </w:r>
    </w:p>
    <w:bookmarkEnd w:id="46"/>
    <w:bookmarkStart w:name="z53" w:id="47"/>
    <w:p>
      <w:pPr>
        <w:spacing w:after="0"/>
        <w:ind w:left="0"/>
        <w:jc w:val="both"/>
      </w:pPr>
      <w:r>
        <w:rPr>
          <w:rFonts w:ascii="Times New Roman"/>
          <w:b w:val="false"/>
          <w:i w:val="false"/>
          <w:color w:val="000000"/>
          <w:sz w:val="28"/>
        </w:rPr>
        <w:t>
      6) формированием сил и средств, необходимых для организации мер первичного реагирования, направленных на ликвидацию и минимизацию последствий акта терроризма, за исключением случаев прямо угрожающих жизни и здоровью людей.</w:t>
      </w:r>
    </w:p>
    <w:bookmarkEnd w:id="47"/>
    <w:bookmarkStart w:name="z54" w:id="48"/>
    <w:p>
      <w:pPr>
        <w:spacing w:after="0"/>
        <w:ind w:left="0"/>
        <w:jc w:val="both"/>
      </w:pPr>
      <w:r>
        <w:rPr>
          <w:rFonts w:ascii="Times New Roman"/>
          <w:b w:val="false"/>
          <w:i w:val="false"/>
          <w:color w:val="000000"/>
          <w:sz w:val="28"/>
        </w:rPr>
        <w:t>
      7. При эксплуатации объектов Министерства, уязвимых в террористическом отношении, руководитель объекта обеспечивает соблюдение требований настоящей Инструкции.</w:t>
      </w:r>
    </w:p>
    <w:bookmarkEnd w:id="48"/>
    <w:bookmarkStart w:name="z55" w:id="49"/>
    <w:p>
      <w:pPr>
        <w:spacing w:after="0"/>
        <w:ind w:left="0"/>
        <w:jc w:val="left"/>
      </w:pPr>
      <w:r>
        <w:rPr>
          <w:rFonts w:ascii="Times New Roman"/>
          <w:b/>
          <w:i w:val="false"/>
          <w:color w:val="000000"/>
        </w:rPr>
        <w:t xml:space="preserve"> Глава 2. Требования к организации пропускного режима</w:t>
      </w:r>
    </w:p>
    <w:bookmarkEnd w:id="49"/>
    <w:bookmarkStart w:name="z56" w:id="50"/>
    <w:p>
      <w:pPr>
        <w:spacing w:after="0"/>
        <w:ind w:left="0"/>
        <w:jc w:val="both"/>
      </w:pPr>
      <w:r>
        <w:rPr>
          <w:rFonts w:ascii="Times New Roman"/>
          <w:b w:val="false"/>
          <w:i w:val="false"/>
          <w:color w:val="000000"/>
          <w:sz w:val="28"/>
        </w:rPr>
        <w:t xml:space="preserve">
      8. Пропускной режим здания Министерства по чрезвычайным ситуациям и объектов Государственного учреждения "Казселезащита" осуществляется подразделениями органов внутренних дел в соответствии с Правилами по обеспечению пропускного режима на объектах, разработанными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октября 2011 года № 1151 "Некоторые вопросы объектов, подлежащих государственной охране" (далее - Правила).</w:t>
      </w:r>
    </w:p>
    <w:bookmarkEnd w:id="50"/>
    <w:bookmarkStart w:name="z57" w:id="51"/>
    <w:p>
      <w:pPr>
        <w:spacing w:after="0"/>
        <w:ind w:left="0"/>
        <w:jc w:val="both"/>
      </w:pPr>
      <w:r>
        <w:rPr>
          <w:rFonts w:ascii="Times New Roman"/>
          <w:b w:val="false"/>
          <w:i w:val="false"/>
          <w:color w:val="000000"/>
          <w:sz w:val="28"/>
        </w:rPr>
        <w:t>
      9. В случае привлечения субъектов охранной деятельности для охраны объектов Министерства, в договоре об оказании охранных услуг предусматриваются мероприятия, реализуемые субъектом охранной деятельности по обеспечению антитеррористической защищенности и должного уровня безопасности:</w:t>
      </w:r>
    </w:p>
    <w:bookmarkEnd w:id="51"/>
    <w:bookmarkStart w:name="z58" w:id="52"/>
    <w:p>
      <w:pPr>
        <w:spacing w:after="0"/>
        <w:ind w:left="0"/>
        <w:jc w:val="both"/>
      </w:pPr>
      <w:r>
        <w:rPr>
          <w:rFonts w:ascii="Times New Roman"/>
          <w:b w:val="false"/>
          <w:i w:val="false"/>
          <w:color w:val="000000"/>
          <w:sz w:val="28"/>
        </w:rPr>
        <w:t>
      организация пропускного режима;</w:t>
      </w:r>
    </w:p>
    <w:bookmarkEnd w:id="52"/>
    <w:bookmarkStart w:name="z59" w:id="53"/>
    <w:p>
      <w:pPr>
        <w:spacing w:after="0"/>
        <w:ind w:left="0"/>
        <w:jc w:val="both"/>
      </w:pPr>
      <w:r>
        <w:rPr>
          <w:rFonts w:ascii="Times New Roman"/>
          <w:b w:val="false"/>
          <w:i w:val="false"/>
          <w:color w:val="000000"/>
          <w:sz w:val="28"/>
        </w:rPr>
        <w:t>
      проведение учебных мероприятий с лицами, обеспечивающими безопасность объекта, в том числе по надлежащему использованию технических средств защиты.</w:t>
      </w:r>
    </w:p>
    <w:bookmarkEnd w:id="53"/>
    <w:bookmarkStart w:name="z60" w:id="54"/>
    <w:p>
      <w:pPr>
        <w:spacing w:after="0"/>
        <w:ind w:left="0"/>
        <w:jc w:val="both"/>
      </w:pPr>
      <w:r>
        <w:rPr>
          <w:rFonts w:ascii="Times New Roman"/>
          <w:b w:val="false"/>
          <w:i w:val="false"/>
          <w:color w:val="000000"/>
          <w:sz w:val="28"/>
        </w:rPr>
        <w:t>
      10. Обеспечение антитеррористической защищенности объектов Министерства, уязвимых в террористическом отношении включает в себя мероприятия по установлению и защите охраняемых зон ограниченного доступа, контролируемых зон, обеспечению пропускного и внутриобъектового режимов, охране противопожарной и другой специальной техники и оборудования, зданий и сооружений, расположенных в контролируемой зоне объектов Министерства, а также контролю и досмотру сотрудников и посетителей, сотрудников иных организаций, ручной клади, проходящих в контролируемые зоны объектов Министерства, а также досмотру грузов и почтовых отправлений.</w:t>
      </w:r>
    </w:p>
    <w:bookmarkEnd w:id="54"/>
    <w:bookmarkStart w:name="z61" w:id="55"/>
    <w:p>
      <w:pPr>
        <w:spacing w:after="0"/>
        <w:ind w:left="0"/>
        <w:jc w:val="both"/>
      </w:pPr>
      <w:r>
        <w:rPr>
          <w:rFonts w:ascii="Times New Roman"/>
          <w:b w:val="false"/>
          <w:i w:val="false"/>
          <w:color w:val="000000"/>
          <w:sz w:val="28"/>
        </w:rPr>
        <w:t>
      11. Пропускной режим обеспечивает повышение уровня безопасности сотрудников объектов Министерства и его посетителей.</w:t>
      </w:r>
    </w:p>
    <w:bookmarkEnd w:id="55"/>
    <w:bookmarkStart w:name="z62" w:id="56"/>
    <w:p>
      <w:pPr>
        <w:spacing w:after="0"/>
        <w:ind w:left="0"/>
        <w:jc w:val="both"/>
      </w:pPr>
      <w:r>
        <w:rPr>
          <w:rFonts w:ascii="Times New Roman"/>
          <w:b w:val="false"/>
          <w:i w:val="false"/>
          <w:color w:val="000000"/>
          <w:sz w:val="28"/>
        </w:rPr>
        <w:t>
      Согласно пункту 15 Требовании, порядок организации пропускного режима определяется руководителем объекта, уязвимого в террористическом отношении.</w:t>
      </w:r>
    </w:p>
    <w:bookmarkEnd w:id="56"/>
    <w:bookmarkStart w:name="z63" w:id="57"/>
    <w:p>
      <w:pPr>
        <w:spacing w:after="0"/>
        <w:ind w:left="0"/>
        <w:jc w:val="both"/>
      </w:pPr>
      <w:r>
        <w:rPr>
          <w:rFonts w:ascii="Times New Roman"/>
          <w:b w:val="false"/>
          <w:i w:val="false"/>
          <w:color w:val="000000"/>
          <w:sz w:val="28"/>
        </w:rPr>
        <w:t>
      Организация пропускного режима на объектах Министерства, осуществляется круглосуточно.</w:t>
      </w:r>
    </w:p>
    <w:bookmarkEnd w:id="57"/>
    <w:bookmarkStart w:name="z64" w:id="58"/>
    <w:p>
      <w:pPr>
        <w:spacing w:after="0"/>
        <w:ind w:left="0"/>
        <w:jc w:val="both"/>
      </w:pPr>
      <w:r>
        <w:rPr>
          <w:rFonts w:ascii="Times New Roman"/>
          <w:b w:val="false"/>
          <w:i w:val="false"/>
          <w:color w:val="000000"/>
          <w:sz w:val="28"/>
        </w:rPr>
        <w:t>
      В подразделении устанавливается контрольно-пропускной пункт, с соблюдением пропускного режима.</w:t>
      </w:r>
    </w:p>
    <w:bookmarkEnd w:id="58"/>
    <w:bookmarkStart w:name="z65" w:id="59"/>
    <w:p>
      <w:pPr>
        <w:spacing w:after="0"/>
        <w:ind w:left="0"/>
        <w:jc w:val="both"/>
      </w:pPr>
      <w:r>
        <w:rPr>
          <w:rFonts w:ascii="Times New Roman"/>
          <w:b w:val="false"/>
          <w:i w:val="false"/>
          <w:color w:val="000000"/>
          <w:sz w:val="28"/>
        </w:rPr>
        <w:t>
      Пропускной режим предназначен для:</w:t>
      </w:r>
    </w:p>
    <w:bookmarkEnd w:id="59"/>
    <w:bookmarkStart w:name="z66" w:id="60"/>
    <w:p>
      <w:pPr>
        <w:spacing w:after="0"/>
        <w:ind w:left="0"/>
        <w:jc w:val="both"/>
      </w:pPr>
      <w:r>
        <w:rPr>
          <w:rFonts w:ascii="Times New Roman"/>
          <w:b w:val="false"/>
          <w:i w:val="false"/>
          <w:color w:val="000000"/>
          <w:sz w:val="28"/>
        </w:rPr>
        <w:t>
      1) организации санкционированного допуска лиц и автотранспортных средств на объект;</w:t>
      </w:r>
    </w:p>
    <w:bookmarkEnd w:id="60"/>
    <w:bookmarkStart w:name="z67" w:id="61"/>
    <w:p>
      <w:pPr>
        <w:spacing w:after="0"/>
        <w:ind w:left="0"/>
        <w:jc w:val="both"/>
      </w:pPr>
      <w:r>
        <w:rPr>
          <w:rFonts w:ascii="Times New Roman"/>
          <w:b w:val="false"/>
          <w:i w:val="false"/>
          <w:color w:val="000000"/>
          <w:sz w:val="28"/>
        </w:rPr>
        <w:t>
      2) выявления лиц с противоправными намерениями, а также предметов и веществ, которые могут быть использованы для их реализации;</w:t>
      </w:r>
    </w:p>
    <w:bookmarkEnd w:id="61"/>
    <w:bookmarkStart w:name="z68" w:id="62"/>
    <w:p>
      <w:pPr>
        <w:spacing w:after="0"/>
        <w:ind w:left="0"/>
        <w:jc w:val="both"/>
      </w:pPr>
      <w:r>
        <w:rPr>
          <w:rFonts w:ascii="Times New Roman"/>
          <w:b w:val="false"/>
          <w:i w:val="false"/>
          <w:color w:val="000000"/>
          <w:sz w:val="28"/>
        </w:rPr>
        <w:t>
      3) защиты потенциально опасных участков объектов и критических зон, в том числе исключения бесконтрольного пребывания на них посторонних лиц.</w:t>
      </w:r>
    </w:p>
    <w:bookmarkEnd w:id="62"/>
    <w:bookmarkStart w:name="z69" w:id="63"/>
    <w:p>
      <w:pPr>
        <w:spacing w:after="0"/>
        <w:ind w:left="0"/>
        <w:jc w:val="both"/>
      </w:pPr>
      <w:r>
        <w:rPr>
          <w:rFonts w:ascii="Times New Roman"/>
          <w:b w:val="false"/>
          <w:i w:val="false"/>
          <w:color w:val="000000"/>
          <w:sz w:val="28"/>
        </w:rPr>
        <w:t>
      Пропускной режим устанавливается в целях:</w:t>
      </w:r>
    </w:p>
    <w:bookmarkEnd w:id="63"/>
    <w:bookmarkStart w:name="z70" w:id="64"/>
    <w:p>
      <w:pPr>
        <w:spacing w:after="0"/>
        <w:ind w:left="0"/>
        <w:jc w:val="both"/>
      </w:pPr>
      <w:r>
        <w:rPr>
          <w:rFonts w:ascii="Times New Roman"/>
          <w:b w:val="false"/>
          <w:i w:val="false"/>
          <w:color w:val="000000"/>
          <w:sz w:val="28"/>
        </w:rPr>
        <w:t>
      1) исключения проникновения посторонних лиц на территорию, в административные здания и режимные помещения;</w:t>
      </w:r>
    </w:p>
    <w:bookmarkEnd w:id="64"/>
    <w:bookmarkStart w:name="z71" w:id="65"/>
    <w:p>
      <w:pPr>
        <w:spacing w:after="0"/>
        <w:ind w:left="0"/>
        <w:jc w:val="both"/>
      </w:pPr>
      <w:r>
        <w:rPr>
          <w:rFonts w:ascii="Times New Roman"/>
          <w:b w:val="false"/>
          <w:i w:val="false"/>
          <w:color w:val="000000"/>
          <w:sz w:val="28"/>
        </w:rPr>
        <w:t>
      2) исключения несанкционированного вхождения посетителей в иные помещения, кроме тех, в которые были приглашены;</w:t>
      </w:r>
    </w:p>
    <w:bookmarkEnd w:id="65"/>
    <w:bookmarkStart w:name="z72" w:id="66"/>
    <w:p>
      <w:pPr>
        <w:spacing w:after="0"/>
        <w:ind w:left="0"/>
        <w:jc w:val="both"/>
      </w:pPr>
      <w:r>
        <w:rPr>
          <w:rFonts w:ascii="Times New Roman"/>
          <w:b w:val="false"/>
          <w:i w:val="false"/>
          <w:color w:val="000000"/>
          <w:sz w:val="28"/>
        </w:rPr>
        <w:t>
      3) исключения вноса (выноса) в здание сотрудниками, и посетителями визуальных средств наблюдения, видео, кино и фотоаппаратуры, ноутбуков, флэш-карт, вычислительной техники, а также несанкционированного проноса запрещающих предметов;</w:t>
      </w:r>
    </w:p>
    <w:bookmarkEnd w:id="66"/>
    <w:bookmarkStart w:name="z73" w:id="67"/>
    <w:p>
      <w:pPr>
        <w:spacing w:after="0"/>
        <w:ind w:left="0"/>
        <w:jc w:val="both"/>
      </w:pPr>
      <w:r>
        <w:rPr>
          <w:rFonts w:ascii="Times New Roman"/>
          <w:b w:val="false"/>
          <w:i w:val="false"/>
          <w:color w:val="000000"/>
          <w:sz w:val="28"/>
        </w:rPr>
        <w:t>
      4) исключения провоза (вывоза) без соответствующего разрешения с территории и здания, секретных документов, имущества, изделий и материальных ценностей;</w:t>
      </w:r>
    </w:p>
    <w:bookmarkEnd w:id="67"/>
    <w:bookmarkStart w:name="z74" w:id="68"/>
    <w:p>
      <w:pPr>
        <w:spacing w:after="0"/>
        <w:ind w:left="0"/>
        <w:jc w:val="both"/>
      </w:pPr>
      <w:r>
        <w:rPr>
          <w:rFonts w:ascii="Times New Roman"/>
          <w:b w:val="false"/>
          <w:i w:val="false"/>
          <w:color w:val="000000"/>
          <w:sz w:val="28"/>
        </w:rPr>
        <w:t>
      5) упорядочения порядка въезда (выезда) транспортных средств.</w:t>
      </w:r>
    </w:p>
    <w:bookmarkEnd w:id="68"/>
    <w:bookmarkStart w:name="z75" w:id="69"/>
    <w:p>
      <w:pPr>
        <w:spacing w:after="0"/>
        <w:ind w:left="0"/>
        <w:jc w:val="both"/>
      </w:pPr>
      <w:r>
        <w:rPr>
          <w:rFonts w:ascii="Times New Roman"/>
          <w:b w:val="false"/>
          <w:i w:val="false"/>
          <w:color w:val="000000"/>
          <w:sz w:val="28"/>
        </w:rPr>
        <w:t>
      12. Введению пропускного режима предшествует подготовительная работа, направленная на:</w:t>
      </w:r>
    </w:p>
    <w:bookmarkEnd w:id="69"/>
    <w:bookmarkStart w:name="z76" w:id="70"/>
    <w:p>
      <w:pPr>
        <w:spacing w:after="0"/>
        <w:ind w:left="0"/>
        <w:jc w:val="both"/>
      </w:pPr>
      <w:r>
        <w:rPr>
          <w:rFonts w:ascii="Times New Roman"/>
          <w:b w:val="false"/>
          <w:i w:val="false"/>
          <w:color w:val="000000"/>
          <w:sz w:val="28"/>
        </w:rPr>
        <w:t>
      1) определение контролируемой зоны, охраняемой зоны ограниченного доступа;</w:t>
      </w:r>
    </w:p>
    <w:bookmarkEnd w:id="70"/>
    <w:bookmarkStart w:name="z77" w:id="71"/>
    <w:p>
      <w:pPr>
        <w:spacing w:after="0"/>
        <w:ind w:left="0"/>
        <w:jc w:val="both"/>
      </w:pPr>
      <w:r>
        <w:rPr>
          <w:rFonts w:ascii="Times New Roman"/>
          <w:b w:val="false"/>
          <w:i w:val="false"/>
          <w:color w:val="000000"/>
          <w:sz w:val="28"/>
        </w:rPr>
        <w:t>
      2) введение единых образцов личных, транспортных и материальных пропусков, организацию работы по их учету, регистрации и выдаче.</w:t>
      </w:r>
    </w:p>
    <w:bookmarkEnd w:id="71"/>
    <w:bookmarkStart w:name="z78" w:id="72"/>
    <w:p>
      <w:pPr>
        <w:spacing w:after="0"/>
        <w:ind w:left="0"/>
        <w:jc w:val="both"/>
      </w:pPr>
      <w:r>
        <w:rPr>
          <w:rFonts w:ascii="Times New Roman"/>
          <w:b w:val="false"/>
          <w:i w:val="false"/>
          <w:color w:val="000000"/>
          <w:sz w:val="28"/>
        </w:rPr>
        <w:t>
      13. Помимо порядка организации пропускного режима, необходимо предусмотреть определение ответственного (-ых) лица (лиц) и (или) подразделения (-ий) за поддержание соответствующего пропускного режима.</w:t>
      </w:r>
    </w:p>
    <w:bookmarkEnd w:id="72"/>
    <w:bookmarkStart w:name="z79" w:id="73"/>
    <w:p>
      <w:pPr>
        <w:spacing w:after="0"/>
        <w:ind w:left="0"/>
        <w:jc w:val="both"/>
      </w:pPr>
      <w:r>
        <w:rPr>
          <w:rFonts w:ascii="Times New Roman"/>
          <w:b w:val="false"/>
          <w:i w:val="false"/>
          <w:color w:val="000000"/>
          <w:sz w:val="28"/>
        </w:rPr>
        <w:t>
      14. Пропускной режим предусматривает зонирование объекта с целью ограничения доступа к потенциально опасным участкам и критическим зонам объектов Министерства.</w:t>
      </w:r>
    </w:p>
    <w:bookmarkEnd w:id="73"/>
    <w:bookmarkStart w:name="z80" w:id="74"/>
    <w:p>
      <w:pPr>
        <w:spacing w:after="0"/>
        <w:ind w:left="0"/>
        <w:jc w:val="both"/>
      </w:pPr>
      <w:r>
        <w:rPr>
          <w:rFonts w:ascii="Times New Roman"/>
          <w:b w:val="false"/>
          <w:i w:val="false"/>
          <w:color w:val="000000"/>
          <w:sz w:val="28"/>
        </w:rPr>
        <w:t>
      15. Пропускной режим в здания объектов Министерства осуществляется посредством системы контроля удаленного доступа, установленным на входных группах.</w:t>
      </w:r>
    </w:p>
    <w:bookmarkEnd w:id="74"/>
    <w:bookmarkStart w:name="z81" w:id="75"/>
    <w:p>
      <w:pPr>
        <w:spacing w:after="0"/>
        <w:ind w:left="0"/>
        <w:jc w:val="both"/>
      </w:pPr>
      <w:r>
        <w:rPr>
          <w:rFonts w:ascii="Times New Roman"/>
          <w:b w:val="false"/>
          <w:i w:val="false"/>
          <w:color w:val="000000"/>
          <w:sz w:val="28"/>
        </w:rPr>
        <w:t>
      При входе (выходе) в (из) здания используется электронный пропуск.</w:t>
      </w:r>
    </w:p>
    <w:bookmarkEnd w:id="75"/>
    <w:bookmarkStart w:name="z82" w:id="76"/>
    <w:p>
      <w:pPr>
        <w:spacing w:after="0"/>
        <w:ind w:left="0"/>
        <w:jc w:val="both"/>
      </w:pPr>
      <w:r>
        <w:rPr>
          <w:rFonts w:ascii="Times New Roman"/>
          <w:b w:val="false"/>
          <w:i w:val="false"/>
          <w:color w:val="000000"/>
          <w:sz w:val="28"/>
        </w:rPr>
        <w:t>
      Дежурный наряд проводит идентификацию личности входящего лица по фотоизображению, отображаемому на мониторе систем контроля удаленного доступа.</w:t>
      </w:r>
    </w:p>
    <w:bookmarkEnd w:id="76"/>
    <w:bookmarkStart w:name="z83" w:id="77"/>
    <w:p>
      <w:pPr>
        <w:spacing w:after="0"/>
        <w:ind w:left="0"/>
        <w:jc w:val="both"/>
      </w:pPr>
      <w:r>
        <w:rPr>
          <w:rFonts w:ascii="Times New Roman"/>
          <w:b w:val="false"/>
          <w:i w:val="false"/>
          <w:color w:val="000000"/>
          <w:sz w:val="28"/>
        </w:rPr>
        <w:t>
      При сбое систем контроля удаленного доступа, а также отсутствии у входящего лица электронного пропуска, вход осуществляется по предъявлению служебного удостоверения или разрешительным пропускам в развернутом виде.</w:t>
      </w:r>
    </w:p>
    <w:bookmarkEnd w:id="77"/>
    <w:bookmarkStart w:name="z84" w:id="78"/>
    <w:p>
      <w:pPr>
        <w:spacing w:after="0"/>
        <w:ind w:left="0"/>
        <w:jc w:val="both"/>
      </w:pPr>
      <w:r>
        <w:rPr>
          <w:rFonts w:ascii="Times New Roman"/>
          <w:b w:val="false"/>
          <w:i w:val="false"/>
          <w:color w:val="000000"/>
          <w:sz w:val="28"/>
        </w:rPr>
        <w:t>
      16. Дежурный наряд при осуществлении пропускного режима осуществляет проверку служебных удостоверений сотрудников, документов удостоверяющих личности посетителей, их регистрацию.</w:t>
      </w:r>
    </w:p>
    <w:bookmarkEnd w:id="78"/>
    <w:bookmarkStart w:name="z85" w:id="79"/>
    <w:p>
      <w:pPr>
        <w:spacing w:after="0"/>
        <w:ind w:left="0"/>
        <w:jc w:val="both"/>
      </w:pPr>
      <w:r>
        <w:rPr>
          <w:rFonts w:ascii="Times New Roman"/>
          <w:b w:val="false"/>
          <w:i w:val="false"/>
          <w:color w:val="000000"/>
          <w:sz w:val="28"/>
        </w:rPr>
        <w:t>
      Дежурный наряд изымает электронные пропуска с несоответствующими данными, а также переданные другим лицам. Пропуск таких лиц осуществляется по служебным удостоверениям и документам, разрешительным пропускам. О факте изъятия незамедлительно уведомляется руководство подразделения кадровой политики.</w:t>
      </w:r>
    </w:p>
    <w:bookmarkEnd w:id="79"/>
    <w:bookmarkStart w:name="z86" w:id="80"/>
    <w:p>
      <w:pPr>
        <w:spacing w:after="0"/>
        <w:ind w:left="0"/>
        <w:jc w:val="both"/>
      </w:pPr>
      <w:r>
        <w:rPr>
          <w:rFonts w:ascii="Times New Roman"/>
          <w:b w:val="false"/>
          <w:i w:val="false"/>
          <w:color w:val="000000"/>
          <w:sz w:val="28"/>
        </w:rPr>
        <w:t>
      17. О прибытии должностных лиц, дежурный наряд информирует по телефону представителей соответствующего структурного подразделения и обеспечивает их сопровождением.</w:t>
      </w:r>
    </w:p>
    <w:bookmarkEnd w:id="80"/>
    <w:bookmarkStart w:name="z87" w:id="81"/>
    <w:p>
      <w:pPr>
        <w:spacing w:after="0"/>
        <w:ind w:left="0"/>
        <w:jc w:val="both"/>
      </w:pPr>
      <w:r>
        <w:rPr>
          <w:rFonts w:ascii="Times New Roman"/>
          <w:b w:val="false"/>
          <w:i w:val="false"/>
          <w:color w:val="000000"/>
          <w:sz w:val="28"/>
        </w:rPr>
        <w:t>
      18. В случае выявления нарушений оформления документов на право входа, признаков подделки и несоответствия данных документа предъявителю, несоответствия фотоизображения системы контроля удаленного доступа внешности входящего и иных нарушениях, дежурный наряд принимает меры к задержанию данного лица и сообщает руководству и ответственному лицу объекта Министерства, в дальнейшем действует по его указанию.</w:t>
      </w:r>
    </w:p>
    <w:bookmarkEnd w:id="81"/>
    <w:bookmarkStart w:name="z88" w:id="82"/>
    <w:p>
      <w:pPr>
        <w:spacing w:after="0"/>
        <w:ind w:left="0"/>
        <w:jc w:val="both"/>
      </w:pPr>
      <w:r>
        <w:rPr>
          <w:rFonts w:ascii="Times New Roman"/>
          <w:b w:val="false"/>
          <w:i w:val="false"/>
          <w:color w:val="000000"/>
          <w:sz w:val="28"/>
        </w:rPr>
        <w:t>
      19. Не допускается пропуск на территорию и в здание объектов Министерства лиц в состоянии алкогольного и наркотического опьянения.</w:t>
      </w:r>
    </w:p>
    <w:bookmarkEnd w:id="82"/>
    <w:bookmarkStart w:name="z89" w:id="83"/>
    <w:p>
      <w:pPr>
        <w:spacing w:after="0"/>
        <w:ind w:left="0"/>
        <w:jc w:val="both"/>
      </w:pPr>
      <w:r>
        <w:rPr>
          <w:rFonts w:ascii="Times New Roman"/>
          <w:b w:val="false"/>
          <w:i w:val="false"/>
          <w:color w:val="000000"/>
          <w:sz w:val="28"/>
        </w:rPr>
        <w:t>
      20. Порядок организации пропускного режима:</w:t>
      </w:r>
    </w:p>
    <w:bookmarkEnd w:id="83"/>
    <w:bookmarkStart w:name="z90" w:id="84"/>
    <w:p>
      <w:pPr>
        <w:spacing w:after="0"/>
        <w:ind w:left="0"/>
        <w:jc w:val="both"/>
      </w:pPr>
      <w:r>
        <w:rPr>
          <w:rFonts w:ascii="Times New Roman"/>
          <w:b w:val="false"/>
          <w:i w:val="false"/>
          <w:color w:val="000000"/>
          <w:sz w:val="28"/>
        </w:rPr>
        <w:t>
      1) личные вещи посетителей (сотовые телефоны, видео, кино и фотоаппаратуры, ноутбуки, переносные электронные носители информации, радиотехнические и иные устройства) оставляются в ячейках шкафов, установленных на постах охраны, при этом, ключ или номерной жетон от ячейки находится у посетителя до момента выхода из здания;</w:t>
      </w:r>
    </w:p>
    <w:bookmarkEnd w:id="84"/>
    <w:bookmarkStart w:name="z91" w:id="85"/>
    <w:p>
      <w:pPr>
        <w:spacing w:after="0"/>
        <w:ind w:left="0"/>
        <w:jc w:val="both"/>
      </w:pPr>
      <w:r>
        <w:rPr>
          <w:rFonts w:ascii="Times New Roman"/>
          <w:b w:val="false"/>
          <w:i w:val="false"/>
          <w:color w:val="000000"/>
          <w:sz w:val="28"/>
        </w:rPr>
        <w:t>
      2) при входе в здание, осуществляется технический контроль с использованием специального оборудования, а также осмотр их ручной клади и вносимых предметов;</w:t>
      </w:r>
    </w:p>
    <w:bookmarkEnd w:id="85"/>
    <w:bookmarkStart w:name="z92" w:id="86"/>
    <w:p>
      <w:pPr>
        <w:spacing w:after="0"/>
        <w:ind w:left="0"/>
        <w:jc w:val="both"/>
      </w:pPr>
      <w:r>
        <w:rPr>
          <w:rFonts w:ascii="Times New Roman"/>
          <w:b w:val="false"/>
          <w:i w:val="false"/>
          <w:color w:val="000000"/>
          <w:sz w:val="28"/>
        </w:rPr>
        <w:t>
      3) осмотр личных вещей посетителя осуществляется с использованием специального оборудования и технических средств контроля. В случае срабатывания специальных технических средств контроля, дежурный наряд предлагает посетителю предъявить вещи для визуального осмотра. Отказ от прохождения технического контроля является основанием для запрета допуска посетителя в здание;</w:t>
      </w:r>
    </w:p>
    <w:bookmarkEnd w:id="86"/>
    <w:bookmarkStart w:name="z93" w:id="87"/>
    <w:p>
      <w:pPr>
        <w:spacing w:after="0"/>
        <w:ind w:left="0"/>
        <w:jc w:val="both"/>
      </w:pPr>
      <w:r>
        <w:rPr>
          <w:rFonts w:ascii="Times New Roman"/>
          <w:b w:val="false"/>
          <w:i w:val="false"/>
          <w:color w:val="000000"/>
          <w:sz w:val="28"/>
        </w:rPr>
        <w:t>
      4) при обнаружении у посетителя огнестрельного, холодного оружия, специальных средств, боеприпасов (без разрешительных документов), наркотических средств, взрывчатых, горючих, легковоспламеняющихся, токсичных, ядовитых, радиоактивных веществ, различного рода муляжей, дежурный наряд принимает меры к задержанию посетителя и в дальнейшем действует в соответствии с должностными инструкциями.</w:t>
      </w:r>
    </w:p>
    <w:bookmarkEnd w:id="87"/>
    <w:bookmarkStart w:name="z439" w:id="88"/>
    <w:p>
      <w:pPr>
        <w:spacing w:after="0"/>
        <w:ind w:left="0"/>
        <w:jc w:val="both"/>
      </w:pPr>
      <w:r>
        <w:rPr>
          <w:rFonts w:ascii="Times New Roman"/>
          <w:b w:val="false"/>
          <w:i w:val="false"/>
          <w:color w:val="000000"/>
          <w:sz w:val="28"/>
        </w:rPr>
        <w:t>
      20-1. Основными мероприятиями по обеспечению пропускного режима в воинских частях гражданской обороны являются:</w:t>
      </w:r>
    </w:p>
    <w:bookmarkEnd w:id="88"/>
    <w:bookmarkStart w:name="z440" w:id="89"/>
    <w:p>
      <w:pPr>
        <w:spacing w:after="0"/>
        <w:ind w:left="0"/>
        <w:jc w:val="both"/>
      </w:pPr>
      <w:r>
        <w:rPr>
          <w:rFonts w:ascii="Times New Roman"/>
          <w:b w:val="false"/>
          <w:i w:val="false"/>
          <w:color w:val="000000"/>
          <w:sz w:val="28"/>
        </w:rPr>
        <w:t>
      1) круглосуточное несение дежурства на контрольно-пропускных пунктах воинской части;</w:t>
      </w:r>
    </w:p>
    <w:bookmarkEnd w:id="89"/>
    <w:bookmarkStart w:name="z441" w:id="90"/>
    <w:p>
      <w:pPr>
        <w:spacing w:after="0"/>
        <w:ind w:left="0"/>
        <w:jc w:val="both"/>
      </w:pPr>
      <w:r>
        <w:rPr>
          <w:rFonts w:ascii="Times New Roman"/>
          <w:b w:val="false"/>
          <w:i w:val="false"/>
          <w:color w:val="000000"/>
          <w:sz w:val="28"/>
        </w:rPr>
        <w:t>
      2) проверка служебных удостоверений военнослужащих воинской части, документов удостоверяющих личности посетителей;</w:t>
      </w:r>
    </w:p>
    <w:bookmarkEnd w:id="90"/>
    <w:bookmarkStart w:name="z442" w:id="91"/>
    <w:p>
      <w:pPr>
        <w:spacing w:after="0"/>
        <w:ind w:left="0"/>
        <w:jc w:val="both"/>
      </w:pPr>
      <w:r>
        <w:rPr>
          <w:rFonts w:ascii="Times New Roman"/>
          <w:b w:val="false"/>
          <w:i w:val="false"/>
          <w:color w:val="000000"/>
          <w:sz w:val="28"/>
        </w:rPr>
        <w:t>
      3) досмотр военнослужащих воинской части и посетителей, а также осмотр их ручной клади и вносимых предметов. Осмотр личных вещей осуществляется с использованием специального оборудования. В случае срабатывания специальных технических средств контроля, дежурный наряд предлагает посетителю предъявить вещи для визуального осмотра;</w:t>
      </w:r>
    </w:p>
    <w:bookmarkEnd w:id="91"/>
    <w:bookmarkStart w:name="z443" w:id="92"/>
    <w:p>
      <w:pPr>
        <w:spacing w:after="0"/>
        <w:ind w:left="0"/>
        <w:jc w:val="both"/>
      </w:pPr>
      <w:r>
        <w:rPr>
          <w:rFonts w:ascii="Times New Roman"/>
          <w:b w:val="false"/>
          <w:i w:val="false"/>
          <w:color w:val="000000"/>
          <w:sz w:val="28"/>
        </w:rPr>
        <w:t>
      4) допуск посетителей по разовым пропускам. Оформление и выдача разового пропуска посетителям осуществляется дежурным по контрольно-пропускному пункту, только после прибытия военнослужащего ответственного за сопровождение. Разовые пропуска выдаются лицам на одно посещение и действительны в течение их пребывания на территории воинской части;</w:t>
      </w:r>
    </w:p>
    <w:bookmarkEnd w:id="92"/>
    <w:bookmarkStart w:name="z444" w:id="93"/>
    <w:p>
      <w:pPr>
        <w:spacing w:after="0"/>
        <w:ind w:left="0"/>
        <w:jc w:val="both"/>
      </w:pPr>
      <w:r>
        <w:rPr>
          <w:rFonts w:ascii="Times New Roman"/>
          <w:b w:val="false"/>
          <w:i w:val="false"/>
          <w:color w:val="000000"/>
          <w:sz w:val="28"/>
        </w:rPr>
        <w:t>
      5) сопровождение посетителей по территории воинской части;</w:t>
      </w:r>
    </w:p>
    <w:bookmarkEnd w:id="93"/>
    <w:bookmarkStart w:name="z445" w:id="94"/>
    <w:p>
      <w:pPr>
        <w:spacing w:after="0"/>
        <w:ind w:left="0"/>
        <w:jc w:val="both"/>
      </w:pPr>
      <w:r>
        <w:rPr>
          <w:rFonts w:ascii="Times New Roman"/>
          <w:b w:val="false"/>
          <w:i w:val="false"/>
          <w:color w:val="000000"/>
          <w:sz w:val="28"/>
        </w:rPr>
        <w:t>
      6) досмотр транспортных средств с использованием специальных устройств и оборудования. Въезд (выезд) транспортных средств, а также ввоз (вывоз) имущества осуществляется при наличии водительского удостоверения, путевого (маршрутного) листа, нарядов (накладных) на имущество.</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20-1 в соответствии с приказом Министра по чрезвычайным ситуациям РК от 28.12.2022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95"/>
    <w:p>
      <w:pPr>
        <w:spacing w:after="0"/>
        <w:ind w:left="0"/>
        <w:jc w:val="both"/>
      </w:pPr>
      <w:r>
        <w:rPr>
          <w:rFonts w:ascii="Times New Roman"/>
          <w:b w:val="false"/>
          <w:i w:val="false"/>
          <w:color w:val="000000"/>
          <w:sz w:val="28"/>
        </w:rPr>
        <w:t>
      21. Вход (выход) посетителей в объекты Министерства по устному распоряжению сотрудников не допускается.</w:t>
      </w:r>
    </w:p>
    <w:bookmarkEnd w:id="95"/>
    <w:bookmarkStart w:name="z95" w:id="96"/>
    <w:p>
      <w:pPr>
        <w:spacing w:after="0"/>
        <w:ind w:left="0"/>
        <w:jc w:val="both"/>
      </w:pPr>
      <w:r>
        <w:rPr>
          <w:rFonts w:ascii="Times New Roman"/>
          <w:b w:val="false"/>
          <w:i w:val="false"/>
          <w:color w:val="000000"/>
          <w:sz w:val="28"/>
        </w:rPr>
        <w:t>
      В случае возникновения кризисной ситуации дежурный наряд вводит в действие кнопку тревожной сигнализации выведенного в дежурную часть Центра оперативного управления Департамента полиции на соответствующей территории для экстренного информирования.</w:t>
      </w:r>
    </w:p>
    <w:bookmarkEnd w:id="96"/>
    <w:bookmarkStart w:name="z96" w:id="97"/>
    <w:p>
      <w:pPr>
        <w:spacing w:after="0"/>
        <w:ind w:left="0"/>
        <w:jc w:val="both"/>
      </w:pPr>
      <w:r>
        <w:rPr>
          <w:rFonts w:ascii="Times New Roman"/>
          <w:b w:val="false"/>
          <w:i w:val="false"/>
          <w:color w:val="000000"/>
          <w:sz w:val="28"/>
        </w:rPr>
        <w:t>
      Во время чрезвычайных ситуаций на территории республики пропуск посетителей на объекты Министерства соответствующей территории прекращается.</w:t>
      </w:r>
    </w:p>
    <w:bookmarkEnd w:id="97"/>
    <w:bookmarkStart w:name="z97" w:id="98"/>
    <w:p>
      <w:pPr>
        <w:spacing w:after="0"/>
        <w:ind w:left="0"/>
        <w:jc w:val="both"/>
      </w:pPr>
      <w:r>
        <w:rPr>
          <w:rFonts w:ascii="Times New Roman"/>
          <w:b w:val="false"/>
          <w:i w:val="false"/>
          <w:color w:val="000000"/>
          <w:sz w:val="28"/>
        </w:rPr>
        <w:t>
      22. Дежурный наряд осуществляют сверку разрешенных к вносу предметов с данными указанными в рапортах.</w:t>
      </w:r>
    </w:p>
    <w:bookmarkEnd w:id="98"/>
    <w:bookmarkStart w:name="z98" w:id="99"/>
    <w:p>
      <w:pPr>
        <w:spacing w:after="0"/>
        <w:ind w:left="0"/>
        <w:jc w:val="both"/>
      </w:pPr>
      <w:r>
        <w:rPr>
          <w:rFonts w:ascii="Times New Roman"/>
          <w:b w:val="false"/>
          <w:i w:val="false"/>
          <w:color w:val="000000"/>
          <w:sz w:val="28"/>
        </w:rPr>
        <w:t xml:space="preserve">
      Перечень запрещенных к проносу предметов на объекты Министерства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99"/>
    <w:bookmarkStart w:name="z99" w:id="100"/>
    <w:p>
      <w:pPr>
        <w:spacing w:after="0"/>
        <w:ind w:left="0"/>
        <w:jc w:val="both"/>
      </w:pPr>
      <w:r>
        <w:rPr>
          <w:rFonts w:ascii="Times New Roman"/>
          <w:b w:val="false"/>
          <w:i w:val="false"/>
          <w:color w:val="000000"/>
          <w:sz w:val="28"/>
        </w:rPr>
        <w:t>
      23. Посетители в здания подразделений допускаются по разовым пропускам.</w:t>
      </w:r>
    </w:p>
    <w:bookmarkEnd w:id="100"/>
    <w:bookmarkStart w:name="z100" w:id="101"/>
    <w:p>
      <w:pPr>
        <w:spacing w:after="0"/>
        <w:ind w:left="0"/>
        <w:jc w:val="both"/>
      </w:pPr>
      <w:r>
        <w:rPr>
          <w:rFonts w:ascii="Times New Roman"/>
          <w:b w:val="false"/>
          <w:i w:val="false"/>
          <w:color w:val="000000"/>
          <w:sz w:val="28"/>
        </w:rPr>
        <w:t xml:space="preserve">
      Оформление и выдача разового пропуска посетителям производится дежурным нарядом в установленное Законом рабочее время. Разовый пропуск заполняется дежурным нарядом, только после прибытия сотрудника ответственного за сопровождение, данные которого фиксируются в журнале учета разовых пропусков по форме </w:t>
      </w:r>
      <w:r>
        <w:rPr>
          <w:rFonts w:ascii="Times New Roman"/>
          <w:b w:val="false"/>
          <w:i w:val="false"/>
          <w:color w:val="000000"/>
          <w:sz w:val="28"/>
        </w:rPr>
        <w:t>приложения 2</w:t>
      </w:r>
      <w:r>
        <w:rPr>
          <w:rFonts w:ascii="Times New Roman"/>
          <w:b w:val="false"/>
          <w:i w:val="false"/>
          <w:color w:val="000000"/>
          <w:sz w:val="28"/>
        </w:rPr>
        <w:t xml:space="preserve"> к настоящей Инструкции.</w:t>
      </w:r>
    </w:p>
    <w:bookmarkEnd w:id="101"/>
    <w:bookmarkStart w:name="z101" w:id="102"/>
    <w:p>
      <w:pPr>
        <w:spacing w:after="0"/>
        <w:ind w:left="0"/>
        <w:jc w:val="both"/>
      </w:pPr>
      <w:r>
        <w:rPr>
          <w:rFonts w:ascii="Times New Roman"/>
          <w:b w:val="false"/>
          <w:i w:val="false"/>
          <w:color w:val="000000"/>
          <w:sz w:val="28"/>
        </w:rPr>
        <w:t>
      Разовые пропуска выдаются лицам на одно посещение и действительны только в течение их пребывания в здании ведомства или территориального подразделения.</w:t>
      </w:r>
    </w:p>
    <w:bookmarkEnd w:id="102"/>
    <w:bookmarkStart w:name="z102" w:id="103"/>
    <w:p>
      <w:pPr>
        <w:spacing w:after="0"/>
        <w:ind w:left="0"/>
        <w:jc w:val="both"/>
      </w:pPr>
      <w:r>
        <w:rPr>
          <w:rFonts w:ascii="Times New Roman"/>
          <w:b w:val="false"/>
          <w:i w:val="false"/>
          <w:color w:val="000000"/>
          <w:sz w:val="28"/>
        </w:rPr>
        <w:t>
      Посетители без сопровождения сотрудников в здание и на территорию не допускаются.</w:t>
      </w:r>
    </w:p>
    <w:bookmarkEnd w:id="103"/>
    <w:bookmarkStart w:name="z103" w:id="104"/>
    <w:p>
      <w:pPr>
        <w:spacing w:after="0"/>
        <w:ind w:left="0"/>
        <w:jc w:val="both"/>
      </w:pPr>
      <w:r>
        <w:rPr>
          <w:rFonts w:ascii="Times New Roman"/>
          <w:b w:val="false"/>
          <w:i w:val="false"/>
          <w:color w:val="000000"/>
          <w:sz w:val="28"/>
        </w:rPr>
        <w:t>
      24. Дежурный наряд, осуществляющий пропускной режим:</w:t>
      </w:r>
    </w:p>
    <w:bookmarkEnd w:id="104"/>
    <w:bookmarkStart w:name="z104" w:id="105"/>
    <w:p>
      <w:pPr>
        <w:spacing w:after="0"/>
        <w:ind w:left="0"/>
        <w:jc w:val="both"/>
      </w:pPr>
      <w:r>
        <w:rPr>
          <w:rFonts w:ascii="Times New Roman"/>
          <w:b w:val="false"/>
          <w:i w:val="false"/>
          <w:color w:val="000000"/>
          <w:sz w:val="28"/>
        </w:rPr>
        <w:t>
      1) выписывает разовые пропуска посетителям ежедневно, кроме выходных и праздничных дней, при предъявлении документа удостоверяющего личность;</w:t>
      </w:r>
    </w:p>
    <w:bookmarkEnd w:id="105"/>
    <w:bookmarkStart w:name="z105" w:id="106"/>
    <w:p>
      <w:pPr>
        <w:spacing w:after="0"/>
        <w:ind w:left="0"/>
        <w:jc w:val="both"/>
      </w:pPr>
      <w:r>
        <w:rPr>
          <w:rFonts w:ascii="Times New Roman"/>
          <w:b w:val="false"/>
          <w:i w:val="false"/>
          <w:color w:val="000000"/>
          <w:sz w:val="28"/>
        </w:rPr>
        <w:t>
      2) подшивает использованные разовые пропуска и соответствующие заявки в конце месяца сдает на хранение в подразделения специальной работы.</w:t>
      </w:r>
    </w:p>
    <w:bookmarkEnd w:id="106"/>
    <w:bookmarkStart w:name="z106" w:id="107"/>
    <w:p>
      <w:pPr>
        <w:spacing w:after="0"/>
        <w:ind w:left="0"/>
        <w:jc w:val="both"/>
      </w:pPr>
      <w:r>
        <w:rPr>
          <w:rFonts w:ascii="Times New Roman"/>
          <w:b w:val="false"/>
          <w:i w:val="false"/>
          <w:color w:val="000000"/>
          <w:sz w:val="28"/>
        </w:rPr>
        <w:t>
      25. При проверке документов посетителей дежурный наряд обращает внимание на:</w:t>
      </w:r>
    </w:p>
    <w:bookmarkEnd w:id="107"/>
    <w:bookmarkStart w:name="z107" w:id="108"/>
    <w:p>
      <w:pPr>
        <w:spacing w:after="0"/>
        <w:ind w:left="0"/>
        <w:jc w:val="both"/>
      </w:pPr>
      <w:r>
        <w:rPr>
          <w:rFonts w:ascii="Times New Roman"/>
          <w:b w:val="false"/>
          <w:i w:val="false"/>
          <w:color w:val="000000"/>
          <w:sz w:val="28"/>
        </w:rPr>
        <w:t>
      1) соответствие фотографии в документе, удостоверяющего личность, внешности входящего, с целью удостоверится в принадлежности документа предъявителю;</w:t>
      </w:r>
    </w:p>
    <w:bookmarkEnd w:id="108"/>
    <w:bookmarkStart w:name="z108" w:id="109"/>
    <w:p>
      <w:pPr>
        <w:spacing w:after="0"/>
        <w:ind w:left="0"/>
        <w:jc w:val="both"/>
      </w:pPr>
      <w:r>
        <w:rPr>
          <w:rFonts w:ascii="Times New Roman"/>
          <w:b w:val="false"/>
          <w:i w:val="false"/>
          <w:color w:val="000000"/>
          <w:sz w:val="28"/>
        </w:rPr>
        <w:t>
      2) срок действия документа;</w:t>
      </w:r>
    </w:p>
    <w:bookmarkEnd w:id="109"/>
    <w:bookmarkStart w:name="z109" w:id="110"/>
    <w:p>
      <w:pPr>
        <w:spacing w:after="0"/>
        <w:ind w:left="0"/>
        <w:jc w:val="both"/>
      </w:pPr>
      <w:r>
        <w:rPr>
          <w:rFonts w:ascii="Times New Roman"/>
          <w:b w:val="false"/>
          <w:i w:val="false"/>
          <w:color w:val="000000"/>
          <w:sz w:val="28"/>
        </w:rPr>
        <w:t>
      3) отсутствие признаков подделок и исправлений в документе, а также наличие соответствующей печати и голограммы;</w:t>
      </w:r>
    </w:p>
    <w:bookmarkEnd w:id="110"/>
    <w:bookmarkStart w:name="z110" w:id="111"/>
    <w:p>
      <w:pPr>
        <w:spacing w:after="0"/>
        <w:ind w:left="0"/>
        <w:jc w:val="both"/>
      </w:pPr>
      <w:r>
        <w:rPr>
          <w:rFonts w:ascii="Times New Roman"/>
          <w:b w:val="false"/>
          <w:i w:val="false"/>
          <w:color w:val="000000"/>
          <w:sz w:val="28"/>
        </w:rPr>
        <w:t>
      4) наличие в разовом пропуске подписи лица, ответственного за прием и времени выхода посетителя.</w:t>
      </w:r>
    </w:p>
    <w:bookmarkEnd w:id="111"/>
    <w:bookmarkStart w:name="z111" w:id="112"/>
    <w:p>
      <w:pPr>
        <w:spacing w:after="0"/>
        <w:ind w:left="0"/>
        <w:jc w:val="both"/>
      </w:pPr>
      <w:r>
        <w:rPr>
          <w:rFonts w:ascii="Times New Roman"/>
          <w:b w:val="false"/>
          <w:i w:val="false"/>
          <w:color w:val="000000"/>
          <w:sz w:val="28"/>
        </w:rPr>
        <w:t>
      26. В выходные, праздничные дни и в нерабочее время пропуск на территорию и в здание разрешается:</w:t>
      </w:r>
    </w:p>
    <w:bookmarkEnd w:id="112"/>
    <w:bookmarkStart w:name="z112" w:id="113"/>
    <w:p>
      <w:pPr>
        <w:spacing w:after="0"/>
        <w:ind w:left="0"/>
        <w:jc w:val="both"/>
      </w:pPr>
      <w:r>
        <w:rPr>
          <w:rFonts w:ascii="Times New Roman"/>
          <w:b w:val="false"/>
          <w:i w:val="false"/>
          <w:color w:val="000000"/>
          <w:sz w:val="28"/>
        </w:rPr>
        <w:t>
      1) руководству;</w:t>
      </w:r>
    </w:p>
    <w:bookmarkEnd w:id="113"/>
    <w:bookmarkStart w:name="z113" w:id="114"/>
    <w:p>
      <w:pPr>
        <w:spacing w:after="0"/>
        <w:ind w:left="0"/>
        <w:jc w:val="both"/>
      </w:pPr>
      <w:r>
        <w:rPr>
          <w:rFonts w:ascii="Times New Roman"/>
          <w:b w:val="false"/>
          <w:i w:val="false"/>
          <w:color w:val="000000"/>
          <w:sz w:val="28"/>
        </w:rPr>
        <w:t>
      2) сотрудникам по рапорту, завизированным руководством Департамента, которые предоставляются на контрольно-пропускной пункт не позднее, чем за сутки;</w:t>
      </w:r>
    </w:p>
    <w:bookmarkEnd w:id="114"/>
    <w:bookmarkStart w:name="z114" w:id="115"/>
    <w:p>
      <w:pPr>
        <w:spacing w:after="0"/>
        <w:ind w:left="0"/>
        <w:jc w:val="both"/>
      </w:pPr>
      <w:r>
        <w:rPr>
          <w:rFonts w:ascii="Times New Roman"/>
          <w:b w:val="false"/>
          <w:i w:val="false"/>
          <w:color w:val="000000"/>
          <w:sz w:val="28"/>
        </w:rPr>
        <w:t>
      3) при дежурстве в период усиленного варианта несения службы сотрудникам, заступающим по графику в качестве ответственных и проверяющих;</w:t>
      </w:r>
    </w:p>
    <w:bookmarkEnd w:id="115"/>
    <w:bookmarkStart w:name="z115" w:id="116"/>
    <w:p>
      <w:pPr>
        <w:spacing w:after="0"/>
        <w:ind w:left="0"/>
        <w:jc w:val="both"/>
      </w:pPr>
      <w:r>
        <w:rPr>
          <w:rFonts w:ascii="Times New Roman"/>
          <w:b w:val="false"/>
          <w:i w:val="false"/>
          <w:color w:val="000000"/>
          <w:sz w:val="28"/>
        </w:rPr>
        <w:t>
      4) персоналу, обслуживающего здание.</w:t>
      </w:r>
    </w:p>
    <w:bookmarkEnd w:id="116"/>
    <w:bookmarkStart w:name="z116" w:id="117"/>
    <w:p>
      <w:pPr>
        <w:spacing w:after="0"/>
        <w:ind w:left="0"/>
        <w:jc w:val="both"/>
      </w:pPr>
      <w:r>
        <w:rPr>
          <w:rFonts w:ascii="Times New Roman"/>
          <w:b w:val="false"/>
          <w:i w:val="false"/>
          <w:color w:val="000000"/>
          <w:sz w:val="28"/>
        </w:rPr>
        <w:t>
      27. Появление сотрудников в зданиях подразделений в ночное время не допускается, за исключением ответственного и проверяющего лица.</w:t>
      </w:r>
    </w:p>
    <w:bookmarkEnd w:id="117"/>
    <w:bookmarkStart w:name="z117" w:id="118"/>
    <w:p>
      <w:pPr>
        <w:spacing w:after="0"/>
        <w:ind w:left="0"/>
        <w:jc w:val="both"/>
      </w:pPr>
      <w:r>
        <w:rPr>
          <w:rFonts w:ascii="Times New Roman"/>
          <w:b w:val="false"/>
          <w:i w:val="false"/>
          <w:color w:val="000000"/>
          <w:sz w:val="28"/>
        </w:rPr>
        <w:t>
      28. Посещение чердачных, подвальных и технологических помещений, проведение строительно-ремонтных работ на территориях и в зданиях объектов Министерства осуществляется только в присутствии сопровождающего работника.</w:t>
      </w:r>
    </w:p>
    <w:bookmarkEnd w:id="118"/>
    <w:bookmarkStart w:name="z118" w:id="119"/>
    <w:p>
      <w:pPr>
        <w:spacing w:after="0"/>
        <w:ind w:left="0"/>
        <w:jc w:val="left"/>
      </w:pPr>
      <w:r>
        <w:rPr>
          <w:rFonts w:ascii="Times New Roman"/>
          <w:b/>
          <w:i w:val="false"/>
          <w:color w:val="000000"/>
        </w:rPr>
        <w:t xml:space="preserve"> Глава 3. Требования к организации профилактических и учебных мероприятий</w:t>
      </w:r>
    </w:p>
    <w:bookmarkEnd w:id="119"/>
    <w:bookmarkStart w:name="z119" w:id="120"/>
    <w:p>
      <w:pPr>
        <w:spacing w:after="0"/>
        <w:ind w:left="0"/>
        <w:jc w:val="both"/>
      </w:pPr>
      <w:r>
        <w:rPr>
          <w:rFonts w:ascii="Times New Roman"/>
          <w:b w:val="false"/>
          <w:i w:val="false"/>
          <w:color w:val="000000"/>
          <w:sz w:val="28"/>
        </w:rPr>
        <w:t>
      29. Профилактические и учебные мероприятия проводятся в виде инструктажей и занятий (практические и теоретические) руководителями, сотрудниками объектов Министерства, уязвимых в террористическом отношении.</w:t>
      </w:r>
    </w:p>
    <w:bookmarkEnd w:id="120"/>
    <w:bookmarkStart w:name="z120" w:id="121"/>
    <w:p>
      <w:pPr>
        <w:spacing w:after="0"/>
        <w:ind w:left="0"/>
        <w:jc w:val="both"/>
      </w:pPr>
      <w:r>
        <w:rPr>
          <w:rFonts w:ascii="Times New Roman"/>
          <w:b w:val="false"/>
          <w:i w:val="false"/>
          <w:color w:val="000000"/>
          <w:sz w:val="28"/>
        </w:rPr>
        <w:t>
      Профилактические и учебные мероприятия с сотрудниками субъектов охранной деятельности, осуществляющими пропускной режим на объектах, согласно пункту 18 Требований, проводятся руководством субъекта охранной деятельности.</w:t>
      </w:r>
    </w:p>
    <w:bookmarkEnd w:id="121"/>
    <w:bookmarkStart w:name="z121" w:id="122"/>
    <w:p>
      <w:pPr>
        <w:spacing w:after="0"/>
        <w:ind w:left="0"/>
        <w:jc w:val="both"/>
      </w:pPr>
      <w:r>
        <w:rPr>
          <w:rFonts w:ascii="Times New Roman"/>
          <w:b w:val="false"/>
          <w:i w:val="false"/>
          <w:color w:val="000000"/>
          <w:sz w:val="28"/>
        </w:rPr>
        <w:t>
      30. Профилактические мероприятия организуются на постоянной основе территориальными подразделениями уполномоченных центральных государственных органов и органов местного самоуправления при координации антитеррористической комиссии областей, городов республиканского значения, столицы (далее – антитеррористическая комиссия), а также республиканским, областным, города республиканского значения, столицы, района (города областного значения) и сотрудниками объектов Министерства уязвимых в террористическом отношении.</w:t>
      </w:r>
    </w:p>
    <w:bookmarkEnd w:id="122"/>
    <w:bookmarkStart w:name="z122" w:id="123"/>
    <w:p>
      <w:pPr>
        <w:spacing w:after="0"/>
        <w:ind w:left="0"/>
        <w:jc w:val="both"/>
      </w:pPr>
      <w:r>
        <w:rPr>
          <w:rFonts w:ascii="Times New Roman"/>
          <w:b w:val="false"/>
          <w:i w:val="false"/>
          <w:color w:val="000000"/>
          <w:sz w:val="28"/>
        </w:rPr>
        <w:t>
      31. Антитеррористической комиссией координируются профилактические мероприятия, направленные на повышение информированности руководства и сотрудников объектов Министерства, уязвимых в террористическом отношении, за исключением воинских частей гражданской обороны, а именно:</w:t>
      </w:r>
    </w:p>
    <w:bookmarkEnd w:id="123"/>
    <w:bookmarkStart w:name="z447" w:id="124"/>
    <w:p>
      <w:pPr>
        <w:spacing w:after="0"/>
        <w:ind w:left="0"/>
        <w:jc w:val="both"/>
      </w:pPr>
      <w:r>
        <w:rPr>
          <w:rFonts w:ascii="Times New Roman"/>
          <w:b w:val="false"/>
          <w:i w:val="false"/>
          <w:color w:val="000000"/>
          <w:sz w:val="28"/>
        </w:rPr>
        <w:t>
      1) об актуальных угрозах террористического характера;</w:t>
      </w:r>
    </w:p>
    <w:bookmarkEnd w:id="124"/>
    <w:bookmarkStart w:name="z448" w:id="125"/>
    <w:p>
      <w:pPr>
        <w:spacing w:after="0"/>
        <w:ind w:left="0"/>
        <w:jc w:val="both"/>
      </w:pPr>
      <w:r>
        <w:rPr>
          <w:rFonts w:ascii="Times New Roman"/>
          <w:b w:val="false"/>
          <w:i w:val="false"/>
          <w:color w:val="000000"/>
          <w:sz w:val="28"/>
        </w:rPr>
        <w:t>
      2) о нормативной правовой базе Республики Казахстан в сфере противодействия терроризму в части обеспечения антитеррористической защищенности объектов, уязвимых в террористическом отношении;</w:t>
      </w:r>
    </w:p>
    <w:bookmarkEnd w:id="125"/>
    <w:bookmarkStart w:name="z449" w:id="126"/>
    <w:p>
      <w:pPr>
        <w:spacing w:after="0"/>
        <w:ind w:left="0"/>
        <w:jc w:val="both"/>
      </w:pPr>
      <w:r>
        <w:rPr>
          <w:rFonts w:ascii="Times New Roman"/>
          <w:b w:val="false"/>
          <w:i w:val="false"/>
          <w:color w:val="000000"/>
          <w:sz w:val="28"/>
        </w:rPr>
        <w:t>
      3) о создании условий, препятствующих совершению акта терроризма (снижения риска совершения акта терроризма в отношении объекта), а также способствующих минимизации и (или) ликвидации последствий от возможных террористических угроз.</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по чрезвычайным ситуациям РК от 28.12.2022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27"/>
    <w:p>
      <w:pPr>
        <w:spacing w:after="0"/>
        <w:ind w:left="0"/>
        <w:jc w:val="both"/>
      </w:pPr>
      <w:r>
        <w:rPr>
          <w:rFonts w:ascii="Times New Roman"/>
          <w:b w:val="false"/>
          <w:i w:val="false"/>
          <w:color w:val="000000"/>
          <w:sz w:val="28"/>
        </w:rPr>
        <w:t>
      32. Руководством оперативного штаба по борьбе с терроризмом санкционируются и организуются профилактические мероприятия, осуществляемые путем проведения экспериментов.</w:t>
      </w:r>
    </w:p>
    <w:bookmarkEnd w:id="127"/>
    <w:p>
      <w:pPr>
        <w:spacing w:after="0"/>
        <w:ind w:left="0"/>
        <w:jc w:val="both"/>
      </w:pPr>
      <w:r>
        <w:rPr>
          <w:rFonts w:ascii="Times New Roman"/>
          <w:b w:val="false"/>
          <w:i w:val="false"/>
          <w:color w:val="000000"/>
          <w:sz w:val="28"/>
        </w:rPr>
        <w:t>
      Эксперименты направлены на оценку готовности к первоочередным действиям в случае угрозы террористического характера подразделений охраны объекта.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по чрезвычайным ситуациям РК от 28.12.2022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28"/>
    <w:p>
      <w:pPr>
        <w:spacing w:after="0"/>
        <w:ind w:left="0"/>
        <w:jc w:val="both"/>
      </w:pPr>
      <w:r>
        <w:rPr>
          <w:rFonts w:ascii="Times New Roman"/>
          <w:b w:val="false"/>
          <w:i w:val="false"/>
          <w:color w:val="000000"/>
          <w:sz w:val="28"/>
        </w:rPr>
        <w:t>
      33. Целью проведения профилактических и учебных мероприятий является обеспечение мер, направленных на предупреждение и пресечение возможностей совершения актов терроризма на объектах Министерства, а также обучение сотрудников Министерства действиям в условиях совершения или угрозы совершения актов терроризма, способам защиты от его последствий, безопасной и своевременной эвакуации с объекта посетителей и личного состава.</w:t>
      </w:r>
    </w:p>
    <w:bookmarkEnd w:id="128"/>
    <w:bookmarkStart w:name="z129" w:id="129"/>
    <w:p>
      <w:pPr>
        <w:spacing w:after="0"/>
        <w:ind w:left="0"/>
        <w:jc w:val="both"/>
      </w:pPr>
      <w:r>
        <w:rPr>
          <w:rFonts w:ascii="Times New Roman"/>
          <w:b w:val="false"/>
          <w:i w:val="false"/>
          <w:color w:val="000000"/>
          <w:sz w:val="28"/>
        </w:rPr>
        <w:t>
      34. Основной формой профилактических и учебных мероприятий являются инструктажи, эксперименты, теоретические и практические (тренировки) занятия.</w:t>
      </w:r>
    </w:p>
    <w:bookmarkEnd w:id="129"/>
    <w:bookmarkStart w:name="z130" w:id="130"/>
    <w:p>
      <w:pPr>
        <w:spacing w:after="0"/>
        <w:ind w:left="0"/>
        <w:jc w:val="both"/>
      </w:pPr>
      <w:r>
        <w:rPr>
          <w:rFonts w:ascii="Times New Roman"/>
          <w:b w:val="false"/>
          <w:i w:val="false"/>
          <w:color w:val="000000"/>
          <w:sz w:val="28"/>
        </w:rPr>
        <w:t>
      35. Профилактические мероприятия проводятся на постоянной основе и включают себя:</w:t>
      </w:r>
    </w:p>
    <w:bookmarkEnd w:id="130"/>
    <w:bookmarkStart w:name="z131" w:id="131"/>
    <w:p>
      <w:pPr>
        <w:spacing w:after="0"/>
        <w:ind w:left="0"/>
        <w:jc w:val="both"/>
      </w:pPr>
      <w:r>
        <w:rPr>
          <w:rFonts w:ascii="Times New Roman"/>
          <w:b w:val="false"/>
          <w:i w:val="false"/>
          <w:color w:val="000000"/>
          <w:sz w:val="28"/>
        </w:rPr>
        <w:t xml:space="preserve">
      1) плановый антитеррористический инструктаж сотрудников объектов Министерства, проводимый должностными лицами подразделений кадровой политики, ликвидации чрезвычайных ситуаций и (или) гражданской обороны не реже одного раза в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131"/>
    <w:bookmarkStart w:name="z132" w:id="132"/>
    <w:p>
      <w:pPr>
        <w:spacing w:after="0"/>
        <w:ind w:left="0"/>
        <w:jc w:val="both"/>
      </w:pPr>
      <w:r>
        <w:rPr>
          <w:rFonts w:ascii="Times New Roman"/>
          <w:b w:val="false"/>
          <w:i w:val="false"/>
          <w:color w:val="000000"/>
          <w:sz w:val="28"/>
        </w:rPr>
        <w:t>
      2) внеплановый антитеррористический инструктаж, проводимый руководителем объекта Министерства на той или иной территории или по его указанию иными должностными лицами, в случаях:</w:t>
      </w:r>
    </w:p>
    <w:bookmarkEnd w:id="132"/>
    <w:bookmarkStart w:name="z133" w:id="133"/>
    <w:p>
      <w:pPr>
        <w:spacing w:after="0"/>
        <w:ind w:left="0"/>
        <w:jc w:val="both"/>
      </w:pPr>
      <w:r>
        <w:rPr>
          <w:rFonts w:ascii="Times New Roman"/>
          <w:b w:val="false"/>
          <w:i w:val="false"/>
          <w:color w:val="000000"/>
          <w:sz w:val="28"/>
        </w:rPr>
        <w:t>
      введения в регионе, где находится объект, уровня террористической опасности;</w:t>
      </w:r>
    </w:p>
    <w:bookmarkEnd w:id="133"/>
    <w:bookmarkStart w:name="z134" w:id="134"/>
    <w:p>
      <w:pPr>
        <w:spacing w:after="0"/>
        <w:ind w:left="0"/>
        <w:jc w:val="both"/>
      </w:pPr>
      <w:r>
        <w:rPr>
          <w:rFonts w:ascii="Times New Roman"/>
          <w:b w:val="false"/>
          <w:i w:val="false"/>
          <w:color w:val="000000"/>
          <w:sz w:val="28"/>
        </w:rPr>
        <w:t>
      наличия информации о возможной угрозе совершения акта терроризма;</w:t>
      </w:r>
    </w:p>
    <w:bookmarkEnd w:id="134"/>
    <w:bookmarkStart w:name="z135" w:id="135"/>
    <w:p>
      <w:pPr>
        <w:spacing w:after="0"/>
        <w:ind w:left="0"/>
        <w:jc w:val="both"/>
      </w:pPr>
      <w:r>
        <w:rPr>
          <w:rFonts w:ascii="Times New Roman"/>
          <w:b w:val="false"/>
          <w:i w:val="false"/>
          <w:color w:val="000000"/>
          <w:sz w:val="28"/>
        </w:rPr>
        <w:t>
      подготовки к учениям, тренировкам, экспериментам;</w:t>
      </w:r>
    </w:p>
    <w:bookmarkEnd w:id="135"/>
    <w:bookmarkStart w:name="z136" w:id="136"/>
    <w:p>
      <w:pPr>
        <w:spacing w:after="0"/>
        <w:ind w:left="0"/>
        <w:jc w:val="both"/>
      </w:pPr>
      <w:r>
        <w:rPr>
          <w:rFonts w:ascii="Times New Roman"/>
          <w:b w:val="false"/>
          <w:i w:val="false"/>
          <w:color w:val="000000"/>
          <w:sz w:val="28"/>
        </w:rPr>
        <w:t>
      подготовки к проведению охранных мероприятий.</w:t>
      </w:r>
    </w:p>
    <w:bookmarkEnd w:id="136"/>
    <w:bookmarkStart w:name="z137" w:id="137"/>
    <w:p>
      <w:pPr>
        <w:spacing w:after="0"/>
        <w:ind w:left="0"/>
        <w:jc w:val="both"/>
      </w:pPr>
      <w:r>
        <w:rPr>
          <w:rFonts w:ascii="Times New Roman"/>
          <w:b w:val="false"/>
          <w:i w:val="false"/>
          <w:color w:val="000000"/>
          <w:sz w:val="28"/>
        </w:rPr>
        <w:t>
      Содержание внепланового инструктажа определяется в каждом конкретном случае в зависимости от причин и обстоятельств, вызвавших необходимость его проведения;</w:t>
      </w:r>
    </w:p>
    <w:bookmarkEnd w:id="137"/>
    <w:bookmarkStart w:name="z138" w:id="138"/>
    <w:p>
      <w:pPr>
        <w:spacing w:after="0"/>
        <w:ind w:left="0"/>
        <w:jc w:val="both"/>
      </w:pPr>
      <w:r>
        <w:rPr>
          <w:rFonts w:ascii="Times New Roman"/>
          <w:b w:val="false"/>
          <w:i w:val="false"/>
          <w:color w:val="000000"/>
          <w:sz w:val="28"/>
        </w:rPr>
        <w:t>
      3) информационное обеспечение сотрудников объектов Министерства, визуальная и звуковая информация о мерах реагирования при возникновении или угрозе акта терроризма;</w:t>
      </w:r>
    </w:p>
    <w:bookmarkEnd w:id="138"/>
    <w:bookmarkStart w:name="z139" w:id="139"/>
    <w:p>
      <w:pPr>
        <w:spacing w:after="0"/>
        <w:ind w:left="0"/>
        <w:jc w:val="both"/>
      </w:pPr>
      <w:r>
        <w:rPr>
          <w:rFonts w:ascii="Times New Roman"/>
          <w:b w:val="false"/>
          <w:i w:val="false"/>
          <w:color w:val="000000"/>
          <w:sz w:val="28"/>
        </w:rPr>
        <w:t>
      4) эксперименты, проводимые по указанию руководителя оперативного штаба по борьбе с терроризмом, с целью оценки режима готовности объекта Министерства к воспрепятствованию совершения акта терроризма, обеспечение минимизации и ликвидации последствий.</w:t>
      </w:r>
    </w:p>
    <w:bookmarkEnd w:id="139"/>
    <w:bookmarkStart w:name="z140" w:id="140"/>
    <w:p>
      <w:pPr>
        <w:spacing w:after="0"/>
        <w:ind w:left="0"/>
        <w:jc w:val="both"/>
      </w:pPr>
      <w:r>
        <w:rPr>
          <w:rFonts w:ascii="Times New Roman"/>
          <w:b w:val="false"/>
          <w:i w:val="false"/>
          <w:color w:val="000000"/>
          <w:sz w:val="28"/>
        </w:rPr>
        <w:t>
      36. Учебные мероприятия включают в себя организацию и проведение теоретических и практических (тренировок) занятий с руководителями и личным составом объектов Министерства, а также с сотрудниками, заступающими на суточное дежурство.</w:t>
      </w:r>
    </w:p>
    <w:bookmarkEnd w:id="140"/>
    <w:bookmarkStart w:name="z141" w:id="141"/>
    <w:p>
      <w:pPr>
        <w:spacing w:after="0"/>
        <w:ind w:left="0"/>
        <w:jc w:val="both"/>
      </w:pPr>
      <w:r>
        <w:rPr>
          <w:rFonts w:ascii="Times New Roman"/>
          <w:b w:val="false"/>
          <w:i w:val="false"/>
          <w:color w:val="000000"/>
          <w:sz w:val="28"/>
        </w:rPr>
        <w:t>
      Учебные мероприятия обеспечивают обучение сотрудников к действиям в условиях совершения или угрозы совершения акта (актов) терроризма, способам защиты от его последствий, безопасной и своевременной эвакуации с подразделения посетителей и сотрудников.</w:t>
      </w:r>
    </w:p>
    <w:bookmarkEnd w:id="141"/>
    <w:bookmarkStart w:name="z142" w:id="142"/>
    <w:p>
      <w:pPr>
        <w:spacing w:after="0"/>
        <w:ind w:left="0"/>
        <w:jc w:val="both"/>
      </w:pPr>
      <w:r>
        <w:rPr>
          <w:rFonts w:ascii="Times New Roman"/>
          <w:b w:val="false"/>
          <w:i w:val="false"/>
          <w:color w:val="000000"/>
          <w:sz w:val="28"/>
        </w:rPr>
        <w:t>
      37. Теоретические и практические занятия с сотрудниками объектов Министерства проводятся в соответствии с графиком проведения, утвержденным руководителем того или иного подразделения с периодичностью не реже одного раза в год способствует обучению навыкам и действиям по своевременному предотвращению возможных последствий актов терроризма, использования инженерно-технических средств антитеррористической защиты, технике осмотра помещений, выявлению возможных мест закладки взрывных устройств, приемам и способам спасения и эвакуации людей, а также товарно-материальных ценностей.</w:t>
      </w:r>
    </w:p>
    <w:bookmarkEnd w:id="142"/>
    <w:bookmarkStart w:name="z143" w:id="143"/>
    <w:p>
      <w:pPr>
        <w:spacing w:after="0"/>
        <w:ind w:left="0"/>
        <w:jc w:val="both"/>
      </w:pPr>
      <w:r>
        <w:rPr>
          <w:rFonts w:ascii="Times New Roman"/>
          <w:b w:val="false"/>
          <w:i w:val="false"/>
          <w:color w:val="000000"/>
          <w:sz w:val="28"/>
        </w:rPr>
        <w:t xml:space="preserve">
      В ходе теоретических занятий доводится соответствующая информация, в ходе практических занятий (тренировок) отрабатываются меры реагирования при возникновении или угрозе акта терроризма в соответствии с алгоритмом действий сотрудников объектов Министерства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p>
    <w:bookmarkEnd w:id="143"/>
    <w:bookmarkStart w:name="z144" w:id="144"/>
    <w:p>
      <w:pPr>
        <w:spacing w:after="0"/>
        <w:ind w:left="0"/>
        <w:jc w:val="both"/>
      </w:pPr>
      <w:r>
        <w:rPr>
          <w:rFonts w:ascii="Times New Roman"/>
          <w:b w:val="false"/>
          <w:i w:val="false"/>
          <w:color w:val="000000"/>
          <w:sz w:val="28"/>
        </w:rPr>
        <w:t xml:space="preserve">
      38. О проведении инструктажей и занятий производится запись в журнале учета учебных мероприятий по антитеррористической защите,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а также по окончанию проведения занятия и (или) тренировки составляется отчет о проведении согласно приложению 6 к настоящей Инструкции.</w:t>
      </w:r>
    </w:p>
    <w:bookmarkEnd w:id="144"/>
    <w:bookmarkStart w:name="z145" w:id="145"/>
    <w:p>
      <w:pPr>
        <w:spacing w:after="0"/>
        <w:ind w:left="0"/>
        <w:jc w:val="left"/>
      </w:pPr>
      <w:r>
        <w:rPr>
          <w:rFonts w:ascii="Times New Roman"/>
          <w:b/>
          <w:i w:val="false"/>
          <w:color w:val="000000"/>
        </w:rPr>
        <w:t xml:space="preserve"> Глава 4. Требования к организации взаимодействия по вопросам реагирования на террористические проявления, а также ликвидации угроз техногенного характера, возникших в результате совершенного акта терроризма</w:t>
      </w:r>
    </w:p>
    <w:bookmarkEnd w:id="145"/>
    <w:bookmarkStart w:name="z146" w:id="146"/>
    <w:p>
      <w:pPr>
        <w:spacing w:after="0"/>
        <w:ind w:left="0"/>
        <w:jc w:val="both"/>
      </w:pPr>
      <w:r>
        <w:rPr>
          <w:rFonts w:ascii="Times New Roman"/>
          <w:b w:val="false"/>
          <w:i w:val="false"/>
          <w:color w:val="000000"/>
          <w:sz w:val="28"/>
        </w:rPr>
        <w:t>
      39. Взаимодействие сотрудников объектов Министерства, с уполномоченными государственными органами и оперативными штабами по борьбе с терроризмом организуется на постоянной основе в рамках обеспечения готовности к реагированию на угрозы совершения или совершение акта (актов) терроризма, подготовки и проведения разноуровневых антитеррористических учений, тренировок, экспериментов, а также антитеррористических операций.</w:t>
      </w:r>
    </w:p>
    <w:bookmarkEnd w:id="146"/>
    <w:bookmarkStart w:name="z147" w:id="147"/>
    <w:p>
      <w:pPr>
        <w:spacing w:after="0"/>
        <w:ind w:left="0"/>
        <w:jc w:val="both"/>
      </w:pPr>
      <w:r>
        <w:rPr>
          <w:rFonts w:ascii="Times New Roman"/>
          <w:b w:val="false"/>
          <w:i w:val="false"/>
          <w:color w:val="000000"/>
          <w:sz w:val="28"/>
        </w:rPr>
        <w:t>
      40. Руководители и должностные лица объектов Министерства оказывают содействие уполномоченным государственным органам и (или) оперативным штабам по борьбе с терроризмом при подготовке и проведении ими разноуровневых антитеррористических учений, тренировок, экспериментов и антитеррористических операций.</w:t>
      </w:r>
    </w:p>
    <w:bookmarkEnd w:id="147"/>
    <w:bookmarkStart w:name="z148" w:id="148"/>
    <w:p>
      <w:pPr>
        <w:spacing w:after="0"/>
        <w:ind w:left="0"/>
        <w:jc w:val="both"/>
      </w:pPr>
      <w:r>
        <w:rPr>
          <w:rFonts w:ascii="Times New Roman"/>
          <w:b w:val="false"/>
          <w:i w:val="false"/>
          <w:color w:val="000000"/>
          <w:sz w:val="28"/>
        </w:rPr>
        <w:t>
      41. При получении сообщения о подготовке или совершении акта терроризма на объекте Министерства, руководители данного объекта направляются на предотвращение, минимизацию последствий от акта терроризма и оказанию максимального содействия уполномоченным органам по выполнению возложенных на них задач по борьбе с терроризмом.</w:t>
      </w:r>
    </w:p>
    <w:bookmarkEnd w:id="148"/>
    <w:bookmarkStart w:name="z149" w:id="149"/>
    <w:p>
      <w:pPr>
        <w:spacing w:after="0"/>
        <w:ind w:left="0"/>
        <w:jc w:val="both"/>
      </w:pPr>
      <w:r>
        <w:rPr>
          <w:rFonts w:ascii="Times New Roman"/>
          <w:b w:val="false"/>
          <w:i w:val="false"/>
          <w:color w:val="000000"/>
          <w:sz w:val="28"/>
        </w:rPr>
        <w:t>
      42. В рамках обеспечения готовности к реагированию на угрозу совершения или совершение акта (актов) терроризма, разрабатывают алгоритм действий сотрудников подразделений:</w:t>
      </w:r>
    </w:p>
    <w:bookmarkEnd w:id="149"/>
    <w:bookmarkStart w:name="z150" w:id="150"/>
    <w:p>
      <w:pPr>
        <w:spacing w:after="0"/>
        <w:ind w:left="0"/>
        <w:jc w:val="both"/>
      </w:pPr>
      <w:r>
        <w:rPr>
          <w:rFonts w:ascii="Times New Roman"/>
          <w:b w:val="false"/>
          <w:i w:val="false"/>
          <w:color w:val="000000"/>
          <w:sz w:val="28"/>
        </w:rPr>
        <w:t>
      1)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(актов) терроризма;</w:t>
      </w:r>
    </w:p>
    <w:bookmarkEnd w:id="150"/>
    <w:bookmarkStart w:name="z151" w:id="151"/>
    <w:p>
      <w:pPr>
        <w:spacing w:after="0"/>
        <w:ind w:left="0"/>
        <w:jc w:val="both"/>
      </w:pPr>
      <w:r>
        <w:rPr>
          <w:rFonts w:ascii="Times New Roman"/>
          <w:b w:val="false"/>
          <w:i w:val="false"/>
          <w:color w:val="000000"/>
          <w:sz w:val="28"/>
        </w:rPr>
        <w:t>
      2) при получении информации от уполномоченных государственных органов об угрозе совершения или совершении акта (актов) терроризма;</w:t>
      </w:r>
    </w:p>
    <w:bookmarkEnd w:id="151"/>
    <w:bookmarkStart w:name="z152" w:id="152"/>
    <w:p>
      <w:pPr>
        <w:spacing w:after="0"/>
        <w:ind w:left="0"/>
        <w:jc w:val="both"/>
      </w:pPr>
      <w:r>
        <w:rPr>
          <w:rFonts w:ascii="Times New Roman"/>
          <w:b w:val="false"/>
          <w:i w:val="false"/>
          <w:color w:val="000000"/>
          <w:sz w:val="28"/>
        </w:rPr>
        <w:t>
      3) по исполнению мероприятий первичного реагирования, направленных на минимизацию и ликвидацию угроз техногенного характера, возникших в результате совершенного акта терроризма.</w:t>
      </w:r>
    </w:p>
    <w:bookmarkEnd w:id="152"/>
    <w:bookmarkStart w:name="z153" w:id="153"/>
    <w:p>
      <w:pPr>
        <w:spacing w:after="0"/>
        <w:ind w:left="0"/>
        <w:jc w:val="both"/>
      </w:pPr>
      <w:r>
        <w:rPr>
          <w:rFonts w:ascii="Times New Roman"/>
          <w:b w:val="false"/>
          <w:i w:val="false"/>
          <w:color w:val="000000"/>
          <w:sz w:val="28"/>
        </w:rPr>
        <w:t>
      43. В зависимости от характера угрозы руководитель объекта Министерства принимает меры, направленные на:</w:t>
      </w:r>
    </w:p>
    <w:bookmarkEnd w:id="153"/>
    <w:bookmarkStart w:name="z154" w:id="154"/>
    <w:p>
      <w:pPr>
        <w:spacing w:after="0"/>
        <w:ind w:left="0"/>
        <w:jc w:val="both"/>
      </w:pPr>
      <w:r>
        <w:rPr>
          <w:rFonts w:ascii="Times New Roman"/>
          <w:b w:val="false"/>
          <w:i w:val="false"/>
          <w:color w:val="000000"/>
          <w:sz w:val="28"/>
        </w:rPr>
        <w:t>
      1) информирование уполномоченных органов действует незамедлительно лично или через подразделения Едино-дежурно диспетчерской службы, которые в свою очередь оперативно посредством имеющихся в их распоряжении средств связи доводят (дублирует) информацию в территориальные органы национальной безопасности, внутренних дел, а также вышестоящему руководству;</w:t>
      </w:r>
    </w:p>
    <w:bookmarkEnd w:id="154"/>
    <w:bookmarkStart w:name="z155" w:id="155"/>
    <w:p>
      <w:pPr>
        <w:spacing w:after="0"/>
        <w:ind w:left="0"/>
        <w:jc w:val="both"/>
      </w:pPr>
      <w:r>
        <w:rPr>
          <w:rFonts w:ascii="Times New Roman"/>
          <w:b w:val="false"/>
          <w:i w:val="false"/>
          <w:color w:val="000000"/>
          <w:sz w:val="28"/>
        </w:rPr>
        <w:t>
      2) обеспечение безопасности сотрудников объекта Министерства, посетителей и иных лиц, находящихся на объекте;</w:t>
      </w:r>
    </w:p>
    <w:bookmarkEnd w:id="155"/>
    <w:bookmarkStart w:name="z156" w:id="156"/>
    <w:p>
      <w:pPr>
        <w:spacing w:after="0"/>
        <w:ind w:left="0"/>
        <w:jc w:val="both"/>
      </w:pPr>
      <w:r>
        <w:rPr>
          <w:rFonts w:ascii="Times New Roman"/>
          <w:b w:val="false"/>
          <w:i w:val="false"/>
          <w:color w:val="000000"/>
          <w:sz w:val="28"/>
        </w:rPr>
        <w:t>
      3) ввода в действие плана взаимодействия при возникновении чрезвычайных ситуаций природного и (или) техногенного характера.</w:t>
      </w:r>
    </w:p>
    <w:bookmarkEnd w:id="156"/>
    <w:bookmarkStart w:name="z157" w:id="157"/>
    <w:p>
      <w:pPr>
        <w:spacing w:after="0"/>
        <w:ind w:left="0"/>
        <w:jc w:val="both"/>
      </w:pPr>
      <w:r>
        <w:rPr>
          <w:rFonts w:ascii="Times New Roman"/>
          <w:b w:val="false"/>
          <w:i w:val="false"/>
          <w:color w:val="000000"/>
          <w:sz w:val="28"/>
        </w:rPr>
        <w:t>
      44. К угрозе совершения акта терроризма на объект относятся:</w:t>
      </w:r>
    </w:p>
    <w:bookmarkEnd w:id="157"/>
    <w:bookmarkStart w:name="z158" w:id="158"/>
    <w:p>
      <w:pPr>
        <w:spacing w:after="0"/>
        <w:ind w:left="0"/>
        <w:jc w:val="both"/>
      </w:pPr>
      <w:r>
        <w:rPr>
          <w:rFonts w:ascii="Times New Roman"/>
          <w:b w:val="false"/>
          <w:i w:val="false"/>
          <w:color w:val="000000"/>
          <w:sz w:val="28"/>
        </w:rPr>
        <w:t>
      1) получение (в том числе анонимно) сообщения о готовящемся акте терроризма на объект;</w:t>
      </w:r>
    </w:p>
    <w:bookmarkEnd w:id="158"/>
    <w:bookmarkStart w:name="z159" w:id="159"/>
    <w:p>
      <w:pPr>
        <w:spacing w:after="0"/>
        <w:ind w:left="0"/>
        <w:jc w:val="both"/>
      </w:pPr>
      <w:r>
        <w:rPr>
          <w:rFonts w:ascii="Times New Roman"/>
          <w:b w:val="false"/>
          <w:i w:val="false"/>
          <w:color w:val="000000"/>
          <w:sz w:val="28"/>
        </w:rPr>
        <w:t>
      2) попытки незаконного заноса (завоза) на охраняемую территорию запрещенных веществ;</w:t>
      </w:r>
    </w:p>
    <w:bookmarkEnd w:id="159"/>
    <w:bookmarkStart w:name="z160" w:id="160"/>
    <w:p>
      <w:pPr>
        <w:spacing w:after="0"/>
        <w:ind w:left="0"/>
        <w:jc w:val="both"/>
      </w:pPr>
      <w:r>
        <w:rPr>
          <w:rFonts w:ascii="Times New Roman"/>
          <w:b w:val="false"/>
          <w:i w:val="false"/>
          <w:color w:val="000000"/>
          <w:sz w:val="28"/>
        </w:rPr>
        <w:t>
      3) обнаружение на территории объекта заложенных устройств или веществ неизвестного предназначения;</w:t>
      </w:r>
    </w:p>
    <w:bookmarkEnd w:id="160"/>
    <w:bookmarkStart w:name="z161" w:id="161"/>
    <w:p>
      <w:pPr>
        <w:spacing w:after="0"/>
        <w:ind w:left="0"/>
        <w:jc w:val="both"/>
      </w:pPr>
      <w:r>
        <w:rPr>
          <w:rFonts w:ascii="Times New Roman"/>
          <w:b w:val="false"/>
          <w:i w:val="false"/>
          <w:color w:val="000000"/>
          <w:sz w:val="28"/>
        </w:rPr>
        <w:t>
      4) сбор возле объекта группы неизвестных подозрительных лиц, не реагирующих на замечания сотрудников объекта;</w:t>
      </w:r>
    </w:p>
    <w:bookmarkEnd w:id="161"/>
    <w:bookmarkStart w:name="z162" w:id="162"/>
    <w:p>
      <w:pPr>
        <w:spacing w:after="0"/>
        <w:ind w:left="0"/>
        <w:jc w:val="both"/>
      </w:pPr>
      <w:r>
        <w:rPr>
          <w:rFonts w:ascii="Times New Roman"/>
          <w:b w:val="false"/>
          <w:i w:val="false"/>
          <w:color w:val="000000"/>
          <w:sz w:val="28"/>
        </w:rPr>
        <w:t>
      5) другие подозрительные действия гражданских лиц возле объекта, если по мнению сотрудников, обеспечивающих безопасность объекта, это может являться подготовительными мероприятиями к акту терроризма.</w:t>
      </w:r>
    </w:p>
    <w:bookmarkEnd w:id="162"/>
    <w:bookmarkStart w:name="z163" w:id="163"/>
    <w:p>
      <w:pPr>
        <w:spacing w:after="0"/>
        <w:ind w:left="0"/>
        <w:jc w:val="both"/>
      </w:pPr>
      <w:r>
        <w:rPr>
          <w:rFonts w:ascii="Times New Roman"/>
          <w:b w:val="false"/>
          <w:i w:val="false"/>
          <w:color w:val="000000"/>
          <w:sz w:val="28"/>
        </w:rPr>
        <w:t xml:space="preserve">
      45. Наряду с мерами по обеспечению безопасности личности, общества и государства, принимаемыми Министерством при установлении уровней террористической опасности,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9 августа 2013 года № 611 "Об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 руководителями объектов (или лицами их замещающими) при установлении уровней террористической опасности применяются следующие меры безопасности объектов:</w:t>
      </w:r>
    </w:p>
    <w:bookmarkEnd w:id="163"/>
    <w:bookmarkStart w:name="z164" w:id="164"/>
    <w:p>
      <w:pPr>
        <w:spacing w:after="0"/>
        <w:ind w:left="0"/>
        <w:jc w:val="both"/>
      </w:pPr>
      <w:r>
        <w:rPr>
          <w:rFonts w:ascii="Times New Roman"/>
          <w:b w:val="false"/>
          <w:i w:val="false"/>
          <w:color w:val="000000"/>
          <w:sz w:val="28"/>
        </w:rPr>
        <w:t>
      1) при "желтом" уровне террористической опасности:</w:t>
      </w:r>
    </w:p>
    <w:bookmarkEnd w:id="164"/>
    <w:bookmarkStart w:name="z165" w:id="165"/>
    <w:p>
      <w:pPr>
        <w:spacing w:after="0"/>
        <w:ind w:left="0"/>
        <w:jc w:val="both"/>
      </w:pPr>
      <w:r>
        <w:rPr>
          <w:rFonts w:ascii="Times New Roman"/>
          <w:b w:val="false"/>
          <w:i w:val="false"/>
          <w:color w:val="000000"/>
          <w:sz w:val="28"/>
        </w:rPr>
        <w:t>
      усиление пропускного режима на объекте;</w:t>
      </w:r>
    </w:p>
    <w:bookmarkEnd w:id="165"/>
    <w:bookmarkStart w:name="z166" w:id="166"/>
    <w:p>
      <w:pPr>
        <w:spacing w:after="0"/>
        <w:ind w:left="0"/>
        <w:jc w:val="both"/>
      </w:pPr>
      <w:r>
        <w:rPr>
          <w:rFonts w:ascii="Times New Roman"/>
          <w:b w:val="false"/>
          <w:i w:val="false"/>
          <w:color w:val="000000"/>
          <w:sz w:val="28"/>
        </w:rPr>
        <w:t>
      проверка и обеспечение работоспособности систем безопасности, оповещения, видеонаблюдения и охранной сигнализации;</w:t>
      </w:r>
    </w:p>
    <w:bookmarkEnd w:id="166"/>
    <w:bookmarkStart w:name="z167" w:id="167"/>
    <w:p>
      <w:pPr>
        <w:spacing w:after="0"/>
        <w:ind w:left="0"/>
        <w:jc w:val="both"/>
      </w:pPr>
      <w:r>
        <w:rPr>
          <w:rFonts w:ascii="Times New Roman"/>
          <w:b w:val="false"/>
          <w:i w:val="false"/>
          <w:color w:val="000000"/>
          <w:sz w:val="28"/>
        </w:rPr>
        <w:t>
      досмотр посетителей, персонала и транспортных средств, при необходимости с использованием специальных технических средств;</w:t>
      </w:r>
    </w:p>
    <w:bookmarkEnd w:id="167"/>
    <w:bookmarkStart w:name="z168" w:id="168"/>
    <w:p>
      <w:pPr>
        <w:spacing w:after="0"/>
        <w:ind w:left="0"/>
        <w:jc w:val="both"/>
      </w:pPr>
      <w:r>
        <w:rPr>
          <w:rFonts w:ascii="Times New Roman"/>
          <w:b w:val="false"/>
          <w:i w:val="false"/>
          <w:color w:val="000000"/>
          <w:sz w:val="28"/>
        </w:rPr>
        <w:t>
      инструктаж субъектов охранной деятельности, заключивших договор об оказании охранных услуг, персонала, служащих и работников объектов, осуществляющих функции по локализации кризисных ситуаций, с привлечением в зависимости от полученной информации специалистов в соответствующей сфере;</w:t>
      </w:r>
    </w:p>
    <w:bookmarkEnd w:id="168"/>
    <w:bookmarkStart w:name="z169" w:id="169"/>
    <w:p>
      <w:pPr>
        <w:spacing w:after="0"/>
        <w:ind w:left="0"/>
        <w:jc w:val="both"/>
      </w:pPr>
      <w:r>
        <w:rPr>
          <w:rFonts w:ascii="Times New Roman"/>
          <w:b w:val="false"/>
          <w:i w:val="false"/>
          <w:color w:val="000000"/>
          <w:sz w:val="28"/>
        </w:rPr>
        <w:t>
      проведение учебных мероприятий с персоналом по действиям при совершении или угрозе совершения акта (актов) терроризма;</w:t>
      </w:r>
    </w:p>
    <w:bookmarkEnd w:id="169"/>
    <w:bookmarkStart w:name="z170" w:id="170"/>
    <w:p>
      <w:pPr>
        <w:spacing w:after="0"/>
        <w:ind w:left="0"/>
        <w:jc w:val="both"/>
      </w:pPr>
      <w:r>
        <w:rPr>
          <w:rFonts w:ascii="Times New Roman"/>
          <w:b w:val="false"/>
          <w:i w:val="false"/>
          <w:color w:val="000000"/>
          <w:sz w:val="28"/>
        </w:rPr>
        <w:t>
      отработка вопросов экстренной эвакуации объектов, с определением мест временного нахождения эвакуированных людей, материальных ценностей и документации;</w:t>
      </w:r>
    </w:p>
    <w:bookmarkEnd w:id="170"/>
    <w:bookmarkStart w:name="z171" w:id="171"/>
    <w:p>
      <w:pPr>
        <w:spacing w:after="0"/>
        <w:ind w:left="0"/>
        <w:jc w:val="both"/>
      </w:pPr>
      <w:r>
        <w:rPr>
          <w:rFonts w:ascii="Times New Roman"/>
          <w:b w:val="false"/>
          <w:i w:val="false"/>
          <w:color w:val="000000"/>
          <w:sz w:val="28"/>
        </w:rPr>
        <w:t>
      2) при "оранжевом" уровне террористической опасности (наряду с мерами, принимаемыми при установлении "желтого" уровня террористической опасности):</w:t>
      </w:r>
    </w:p>
    <w:bookmarkEnd w:id="171"/>
    <w:bookmarkStart w:name="z172" w:id="172"/>
    <w:p>
      <w:pPr>
        <w:spacing w:after="0"/>
        <w:ind w:left="0"/>
        <w:jc w:val="both"/>
      </w:pPr>
      <w:r>
        <w:rPr>
          <w:rFonts w:ascii="Times New Roman"/>
          <w:b w:val="false"/>
          <w:i w:val="false"/>
          <w:color w:val="000000"/>
          <w:sz w:val="28"/>
        </w:rPr>
        <w:t>
      отработка совместных действий с уполномоченными государственными органами и организациями, оперативными штабами по борьбе с терроризмом по вопросам реагирования на акты терроризма, а также ликвидации угроз техногенного характера, возникших в результате совершенного акта терроризма;</w:t>
      </w:r>
    </w:p>
    <w:bookmarkEnd w:id="172"/>
    <w:bookmarkStart w:name="z173" w:id="173"/>
    <w:p>
      <w:pPr>
        <w:spacing w:after="0"/>
        <w:ind w:left="0"/>
        <w:jc w:val="both"/>
      </w:pPr>
      <w:r>
        <w:rPr>
          <w:rFonts w:ascii="Times New Roman"/>
          <w:b w:val="false"/>
          <w:i w:val="false"/>
          <w:color w:val="000000"/>
          <w:sz w:val="28"/>
        </w:rPr>
        <w:t>
      приведение в состояние режима повышенной готовности субъектов охранной деятельности, заключивших договор об оказании охранных услуг, персонала, служащих и работников объектов, осуществляющих функции по локализации кризисных ситуаций;</w:t>
      </w:r>
    </w:p>
    <w:bookmarkEnd w:id="173"/>
    <w:bookmarkStart w:name="z174" w:id="174"/>
    <w:p>
      <w:pPr>
        <w:spacing w:after="0"/>
        <w:ind w:left="0"/>
        <w:jc w:val="both"/>
      </w:pPr>
      <w:r>
        <w:rPr>
          <w:rFonts w:ascii="Times New Roman"/>
          <w:b w:val="false"/>
          <w:i w:val="false"/>
          <w:color w:val="000000"/>
          <w:sz w:val="28"/>
        </w:rPr>
        <w:t>
      при необходимости, приостановление деятельности опасных производственных объектов и охранной деятельности;</w:t>
      </w:r>
    </w:p>
    <w:bookmarkEnd w:id="174"/>
    <w:bookmarkStart w:name="z175" w:id="175"/>
    <w:p>
      <w:pPr>
        <w:spacing w:after="0"/>
        <w:ind w:left="0"/>
        <w:jc w:val="both"/>
      </w:pPr>
      <w:r>
        <w:rPr>
          <w:rFonts w:ascii="Times New Roman"/>
          <w:b w:val="false"/>
          <w:i w:val="false"/>
          <w:color w:val="000000"/>
          <w:sz w:val="28"/>
        </w:rPr>
        <w:t>
      3) при установлении "красного" уровня террористической опасности (наряду с мерами, применяемыми при введении "желтого" и "оранжевого" уровней террористической опасности):</w:t>
      </w:r>
    </w:p>
    <w:bookmarkEnd w:id="175"/>
    <w:bookmarkStart w:name="z176" w:id="176"/>
    <w:p>
      <w:pPr>
        <w:spacing w:after="0"/>
        <w:ind w:left="0"/>
        <w:jc w:val="both"/>
      </w:pPr>
      <w:r>
        <w:rPr>
          <w:rFonts w:ascii="Times New Roman"/>
          <w:b w:val="false"/>
          <w:i w:val="false"/>
          <w:color w:val="000000"/>
          <w:sz w:val="28"/>
        </w:rPr>
        <w:t>
      принятие неотложных мер по спасению людей, содействие бесперебойной</w:t>
      </w:r>
    </w:p>
    <w:bookmarkEnd w:id="176"/>
    <w:bookmarkStart w:name="z177" w:id="177"/>
    <w:p>
      <w:pPr>
        <w:spacing w:after="0"/>
        <w:ind w:left="0"/>
        <w:jc w:val="both"/>
      </w:pPr>
      <w:r>
        <w:rPr>
          <w:rFonts w:ascii="Times New Roman"/>
          <w:b w:val="false"/>
          <w:i w:val="false"/>
          <w:color w:val="000000"/>
          <w:sz w:val="28"/>
        </w:rPr>
        <w:t>
      работе спасательных служб и формирований;</w:t>
      </w:r>
    </w:p>
    <w:bookmarkEnd w:id="177"/>
    <w:bookmarkStart w:name="z178" w:id="178"/>
    <w:p>
      <w:pPr>
        <w:spacing w:after="0"/>
        <w:ind w:left="0"/>
        <w:jc w:val="both"/>
      </w:pPr>
      <w:r>
        <w:rPr>
          <w:rFonts w:ascii="Times New Roman"/>
          <w:b w:val="false"/>
          <w:i w:val="false"/>
          <w:color w:val="000000"/>
          <w:sz w:val="28"/>
        </w:rPr>
        <w:t>
      при необходимости, приостановление деятельности объектов;</w:t>
      </w:r>
    </w:p>
    <w:bookmarkEnd w:id="178"/>
    <w:bookmarkStart w:name="z179" w:id="179"/>
    <w:p>
      <w:pPr>
        <w:spacing w:after="0"/>
        <w:ind w:left="0"/>
        <w:jc w:val="both"/>
      </w:pPr>
      <w:r>
        <w:rPr>
          <w:rFonts w:ascii="Times New Roman"/>
          <w:b w:val="false"/>
          <w:i w:val="false"/>
          <w:color w:val="000000"/>
          <w:sz w:val="28"/>
        </w:rPr>
        <w:t>
      приостановление охранной деятельности.</w:t>
      </w:r>
    </w:p>
    <w:bookmarkEnd w:id="179"/>
    <w:bookmarkStart w:name="z180" w:id="180"/>
    <w:p>
      <w:pPr>
        <w:spacing w:after="0"/>
        <w:ind w:left="0"/>
        <w:jc w:val="both"/>
      </w:pPr>
      <w:r>
        <w:rPr>
          <w:rFonts w:ascii="Times New Roman"/>
          <w:b w:val="false"/>
          <w:i w:val="false"/>
          <w:color w:val="000000"/>
          <w:sz w:val="28"/>
        </w:rPr>
        <w:t xml:space="preserve">
      46. Руководитель объекта Министерства либо уполномоченное ими лицо после доведения информации до уполномоченных органов об акте терроризма или угрозе его совершения действует в зависимости от обстановки согласно алгоритмам, указанным в </w:t>
      </w:r>
      <w:r>
        <w:rPr>
          <w:rFonts w:ascii="Times New Roman"/>
          <w:b w:val="false"/>
          <w:i w:val="false"/>
          <w:color w:val="000000"/>
          <w:sz w:val="28"/>
        </w:rPr>
        <w:t>приложении 4</w:t>
      </w:r>
      <w:r>
        <w:rPr>
          <w:rFonts w:ascii="Times New Roman"/>
          <w:b w:val="false"/>
          <w:i w:val="false"/>
          <w:color w:val="000000"/>
          <w:sz w:val="28"/>
        </w:rPr>
        <w:t xml:space="preserve"> к Инструкции.</w:t>
      </w:r>
    </w:p>
    <w:bookmarkEnd w:id="180"/>
    <w:bookmarkStart w:name="z181" w:id="181"/>
    <w:p>
      <w:pPr>
        <w:spacing w:after="0"/>
        <w:ind w:left="0"/>
        <w:jc w:val="left"/>
      </w:pPr>
      <w:r>
        <w:rPr>
          <w:rFonts w:ascii="Times New Roman"/>
          <w:b/>
          <w:i w:val="false"/>
          <w:color w:val="000000"/>
        </w:rPr>
        <w:t xml:space="preserve"> Глава 5. Требования к разработке и обращению паспорта антитеррористической защищенности объекта, уязвимого в террористическом отношении</w:t>
      </w:r>
    </w:p>
    <w:bookmarkEnd w:id="181"/>
    <w:bookmarkStart w:name="z182" w:id="182"/>
    <w:p>
      <w:pPr>
        <w:spacing w:after="0"/>
        <w:ind w:left="0"/>
        <w:jc w:val="both"/>
      </w:pPr>
      <w:r>
        <w:rPr>
          <w:rFonts w:ascii="Times New Roman"/>
          <w:b w:val="false"/>
          <w:i w:val="false"/>
          <w:color w:val="000000"/>
          <w:sz w:val="28"/>
        </w:rPr>
        <w:t xml:space="preserve">
      47. Паспорт антитеррористической защищенности подразделения (далее – Паспорт) составляется согласно Типовому паспорту антитеррористической защищенности объектов, уязвимых в террористическом отношении, утвержденному </w:t>
      </w:r>
      <w:r>
        <w:rPr>
          <w:rFonts w:ascii="Times New Roman"/>
          <w:b w:val="false"/>
          <w:i w:val="false"/>
          <w:color w:val="000000"/>
          <w:sz w:val="28"/>
        </w:rPr>
        <w:t>совместным приказом</w:t>
      </w:r>
      <w:r>
        <w:rPr>
          <w:rFonts w:ascii="Times New Roman"/>
          <w:b w:val="false"/>
          <w:i w:val="false"/>
          <w:color w:val="000000"/>
          <w:sz w:val="28"/>
        </w:rPr>
        <w:t xml:space="preserve"> Министра внутренних дел Республики Казахстан от 14 июня 2023 года № 481 и Председателя Комитета национальной безопасности Республики Казахстан от 26 июня 2023 года № 51/қе (зарегистрирован в реестре государственной регистрации нормативных правовых актов за № 32950) (далее – Типовой паспорт) в двух экземплярах с одновременной разработкой электронного варианта.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по чрезвычайным ситуациям РК от 25.07.2024 </w:t>
      </w:r>
      <w:r>
        <w:rPr>
          <w:rFonts w:ascii="Times New Roman"/>
          <w:b w:val="false"/>
          <w:i w:val="false"/>
          <w:color w:val="000000"/>
          <w:sz w:val="28"/>
        </w:rPr>
        <w:t>№ 287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83"/>
    <w:p>
      <w:pPr>
        <w:spacing w:after="0"/>
        <w:ind w:left="0"/>
        <w:jc w:val="both"/>
      </w:pPr>
      <w:r>
        <w:rPr>
          <w:rFonts w:ascii="Times New Roman"/>
          <w:b w:val="false"/>
          <w:i w:val="false"/>
          <w:color w:val="000000"/>
          <w:sz w:val="28"/>
        </w:rPr>
        <w:t>
      48. После получения уведомления о включении вверенного ему объекта в перечень объектов, уязвимых в террористическом отношении, области, города республиканского значения столицы (далее – территориальный перечень) руководитель объекта Министерства организует разработку паспорта, в случае его отсутствия либо актуализацию паспорта.</w:t>
      </w:r>
    </w:p>
    <w:bookmarkEnd w:id="183"/>
    <w:bookmarkStart w:name="z184" w:id="184"/>
    <w:p>
      <w:pPr>
        <w:spacing w:after="0"/>
        <w:ind w:left="0"/>
        <w:jc w:val="both"/>
      </w:pPr>
      <w:r>
        <w:rPr>
          <w:rFonts w:ascii="Times New Roman"/>
          <w:b w:val="false"/>
          <w:i w:val="false"/>
          <w:color w:val="000000"/>
          <w:sz w:val="28"/>
        </w:rPr>
        <w:t>
      49. Паспорт разрабатывается в течение сорока пяти рабочих дней с момента включения объекта в территориальный перечень объектов.</w:t>
      </w:r>
    </w:p>
    <w:bookmarkEnd w:id="184"/>
    <w:bookmarkStart w:name="z185" w:id="185"/>
    <w:p>
      <w:pPr>
        <w:spacing w:after="0"/>
        <w:ind w:left="0"/>
        <w:jc w:val="both"/>
      </w:pPr>
      <w:r>
        <w:rPr>
          <w:rFonts w:ascii="Times New Roman"/>
          <w:b w:val="false"/>
          <w:i w:val="false"/>
          <w:color w:val="000000"/>
          <w:sz w:val="28"/>
        </w:rPr>
        <w:t>
      Разработка паспорта осуществляется на каждый объект, уязвимого в террористическом отношении.</w:t>
      </w:r>
    </w:p>
    <w:bookmarkEnd w:id="185"/>
    <w:bookmarkStart w:name="z186" w:id="186"/>
    <w:p>
      <w:pPr>
        <w:spacing w:after="0"/>
        <w:ind w:left="0"/>
        <w:jc w:val="both"/>
      </w:pPr>
      <w:r>
        <w:rPr>
          <w:rFonts w:ascii="Times New Roman"/>
          <w:b w:val="false"/>
          <w:i w:val="false"/>
          <w:color w:val="000000"/>
          <w:sz w:val="28"/>
        </w:rPr>
        <w:t>
      50. Проект паспорта подразделения, включенного в территориальный перечень, направляется на согласование должностному лицу, указанному в Типовом паспорте, в течение десяти календарных дней после составления.</w:t>
      </w:r>
    </w:p>
    <w:bookmarkEnd w:id="186"/>
    <w:bookmarkStart w:name="z187" w:id="187"/>
    <w:p>
      <w:pPr>
        <w:spacing w:after="0"/>
        <w:ind w:left="0"/>
        <w:jc w:val="both"/>
      </w:pPr>
      <w:r>
        <w:rPr>
          <w:rFonts w:ascii="Times New Roman"/>
          <w:b w:val="false"/>
          <w:i w:val="false"/>
          <w:color w:val="000000"/>
          <w:sz w:val="28"/>
        </w:rPr>
        <w:t>
      Срок согласования проекта паспорта составляет пятнадцать рабочих дней со дня поступления паспорта должностному лицу, указанному в типовом паспорте.</w:t>
      </w:r>
    </w:p>
    <w:bookmarkEnd w:id="187"/>
    <w:bookmarkStart w:name="z188" w:id="188"/>
    <w:p>
      <w:pPr>
        <w:spacing w:after="0"/>
        <w:ind w:left="0"/>
        <w:jc w:val="both"/>
      </w:pPr>
      <w:r>
        <w:rPr>
          <w:rFonts w:ascii="Times New Roman"/>
          <w:b w:val="false"/>
          <w:i w:val="false"/>
          <w:color w:val="000000"/>
          <w:sz w:val="28"/>
        </w:rPr>
        <w:t>
      51. В случае наличия замечаний к проекту паспорта, он возвращается лицу, направившему проект паспорта, с указанием причин, послуживших причиной возврата.</w:t>
      </w:r>
    </w:p>
    <w:bookmarkEnd w:id="188"/>
    <w:bookmarkStart w:name="z189" w:id="189"/>
    <w:p>
      <w:pPr>
        <w:spacing w:after="0"/>
        <w:ind w:left="0"/>
        <w:jc w:val="both"/>
      </w:pPr>
      <w:r>
        <w:rPr>
          <w:rFonts w:ascii="Times New Roman"/>
          <w:b w:val="false"/>
          <w:i w:val="false"/>
          <w:color w:val="000000"/>
          <w:sz w:val="28"/>
        </w:rPr>
        <w:t>
      Проект паспорта дорабатывается в срок не более пятнадцати рабочих дней со дня возврата.</w:t>
      </w:r>
    </w:p>
    <w:bookmarkEnd w:id="189"/>
    <w:bookmarkStart w:name="z190" w:id="190"/>
    <w:p>
      <w:pPr>
        <w:spacing w:after="0"/>
        <w:ind w:left="0"/>
        <w:jc w:val="both"/>
      </w:pPr>
      <w:r>
        <w:rPr>
          <w:rFonts w:ascii="Times New Roman"/>
          <w:b w:val="false"/>
          <w:i w:val="false"/>
          <w:color w:val="000000"/>
          <w:sz w:val="28"/>
        </w:rPr>
        <w:t>
      Срок согласования проекта паспорта, поступившего повторно, (во исполнение ранее указанных замечаний) составляет семь рабочих дней.</w:t>
      </w:r>
    </w:p>
    <w:bookmarkEnd w:id="190"/>
    <w:bookmarkStart w:name="z191" w:id="191"/>
    <w:p>
      <w:pPr>
        <w:spacing w:after="0"/>
        <w:ind w:left="0"/>
        <w:jc w:val="both"/>
      </w:pPr>
      <w:r>
        <w:rPr>
          <w:rFonts w:ascii="Times New Roman"/>
          <w:b w:val="false"/>
          <w:i w:val="false"/>
          <w:color w:val="000000"/>
          <w:sz w:val="28"/>
        </w:rPr>
        <w:t>
      52. В течение 10 рабочих дней после согласования паспорт утверждается (в том числе при его обновлении) руководителем объекта Министерства, являющимся его правообладателем.</w:t>
      </w:r>
    </w:p>
    <w:bookmarkEnd w:id="191"/>
    <w:bookmarkStart w:name="z192" w:id="192"/>
    <w:p>
      <w:pPr>
        <w:spacing w:after="0"/>
        <w:ind w:left="0"/>
        <w:jc w:val="both"/>
      </w:pPr>
      <w:r>
        <w:rPr>
          <w:rFonts w:ascii="Times New Roman"/>
          <w:b w:val="false"/>
          <w:i w:val="false"/>
          <w:color w:val="000000"/>
          <w:sz w:val="28"/>
        </w:rPr>
        <w:t>
      53. После разработки, согласования и утверждения экземпляр паспорта подлежит хранению у ответственных лиц;</w:t>
      </w:r>
    </w:p>
    <w:bookmarkEnd w:id="192"/>
    <w:bookmarkStart w:name="z193" w:id="193"/>
    <w:p>
      <w:pPr>
        <w:spacing w:after="0"/>
        <w:ind w:left="0"/>
        <w:jc w:val="both"/>
      </w:pPr>
      <w:r>
        <w:rPr>
          <w:rFonts w:ascii="Times New Roman"/>
          <w:b w:val="false"/>
          <w:i w:val="false"/>
          <w:color w:val="000000"/>
          <w:sz w:val="28"/>
        </w:rPr>
        <w:t>
      1) на объект центрального аппарата Министерства хранится в Управлении специально работы и не подлежит сдаче в архив;</w:t>
      </w:r>
    </w:p>
    <w:bookmarkEnd w:id="193"/>
    <w:bookmarkStart w:name="z194" w:id="194"/>
    <w:p>
      <w:pPr>
        <w:spacing w:after="0"/>
        <w:ind w:left="0"/>
        <w:jc w:val="both"/>
      </w:pPr>
      <w:r>
        <w:rPr>
          <w:rFonts w:ascii="Times New Roman"/>
          <w:b w:val="false"/>
          <w:i w:val="false"/>
          <w:color w:val="000000"/>
          <w:sz w:val="28"/>
        </w:rPr>
        <w:t>
      2) на объект подведомственной организации, территориального органа Министерства хранится в подразделении специальной работы и не подлежит сдаче в архив.</w:t>
      </w:r>
    </w:p>
    <w:bookmarkEnd w:id="194"/>
    <w:bookmarkStart w:name="z195" w:id="195"/>
    <w:p>
      <w:pPr>
        <w:spacing w:after="0"/>
        <w:ind w:left="0"/>
        <w:jc w:val="both"/>
      </w:pPr>
      <w:r>
        <w:rPr>
          <w:rFonts w:ascii="Times New Roman"/>
          <w:b w:val="false"/>
          <w:i w:val="false"/>
          <w:color w:val="000000"/>
          <w:sz w:val="28"/>
        </w:rPr>
        <w:t>
      54. Согласно пункту 47 Требовании, паспорт подлежит полной замене:</w:t>
      </w:r>
    </w:p>
    <w:bookmarkEnd w:id="195"/>
    <w:bookmarkStart w:name="z196" w:id="196"/>
    <w:p>
      <w:pPr>
        <w:spacing w:after="0"/>
        <w:ind w:left="0"/>
        <w:jc w:val="both"/>
      </w:pPr>
      <w:r>
        <w:rPr>
          <w:rFonts w:ascii="Times New Roman"/>
          <w:b w:val="false"/>
          <w:i w:val="false"/>
          <w:color w:val="000000"/>
          <w:sz w:val="28"/>
        </w:rPr>
        <w:t>
      1) не реже одного раза в 5 лет;</w:t>
      </w:r>
    </w:p>
    <w:bookmarkEnd w:id="196"/>
    <w:bookmarkStart w:name="z197" w:id="197"/>
    <w:p>
      <w:pPr>
        <w:spacing w:after="0"/>
        <w:ind w:left="0"/>
        <w:jc w:val="both"/>
      </w:pPr>
      <w:r>
        <w:rPr>
          <w:rFonts w:ascii="Times New Roman"/>
          <w:b w:val="false"/>
          <w:i w:val="false"/>
          <w:color w:val="000000"/>
          <w:sz w:val="28"/>
        </w:rPr>
        <w:t>
      2) в случае внесения корректив в более чем половину пунктов текста паспорта.</w:t>
      </w:r>
    </w:p>
    <w:bookmarkEnd w:id="197"/>
    <w:bookmarkStart w:name="z198" w:id="198"/>
    <w:p>
      <w:pPr>
        <w:spacing w:after="0"/>
        <w:ind w:left="0"/>
        <w:jc w:val="both"/>
      </w:pPr>
      <w:r>
        <w:rPr>
          <w:rFonts w:ascii="Times New Roman"/>
          <w:b w:val="false"/>
          <w:i w:val="false"/>
          <w:color w:val="000000"/>
          <w:sz w:val="28"/>
        </w:rPr>
        <w:t>
      Утративший силу паспорт, подлежит уничтожению в комиссионном порядке с составлением соответствующего акта.</w:t>
      </w:r>
    </w:p>
    <w:bookmarkEnd w:id="198"/>
    <w:bookmarkStart w:name="z199" w:id="199"/>
    <w:p>
      <w:pPr>
        <w:spacing w:after="0"/>
        <w:ind w:left="0"/>
        <w:jc w:val="both"/>
      </w:pPr>
      <w:r>
        <w:rPr>
          <w:rFonts w:ascii="Times New Roman"/>
          <w:b w:val="false"/>
          <w:i w:val="false"/>
          <w:color w:val="000000"/>
          <w:sz w:val="28"/>
        </w:rPr>
        <w:t>
      Акт остается в подразделении, копия акта направляется по месту хранения второго экземпляра паспорта.</w:t>
      </w:r>
    </w:p>
    <w:bookmarkEnd w:id="199"/>
    <w:bookmarkStart w:name="z200" w:id="200"/>
    <w:p>
      <w:pPr>
        <w:spacing w:after="0"/>
        <w:ind w:left="0"/>
        <w:jc w:val="both"/>
      </w:pPr>
      <w:r>
        <w:rPr>
          <w:rFonts w:ascii="Times New Roman"/>
          <w:b w:val="false"/>
          <w:i w:val="false"/>
          <w:color w:val="000000"/>
          <w:sz w:val="28"/>
        </w:rPr>
        <w:t>
      55. Согласно пункту 47 Требовании, сведения паспорта носят ограниченный характер, порядок работы с которыми определен требованиями законодательства, предъявляемыми к информации с ограниченным доступом.</w:t>
      </w:r>
    </w:p>
    <w:bookmarkEnd w:id="200"/>
    <w:bookmarkStart w:name="z201" w:id="201"/>
    <w:p>
      <w:pPr>
        <w:spacing w:after="0"/>
        <w:ind w:left="0"/>
        <w:jc w:val="both"/>
      </w:pPr>
      <w:r>
        <w:rPr>
          <w:rFonts w:ascii="Times New Roman"/>
          <w:b w:val="false"/>
          <w:i w:val="false"/>
          <w:color w:val="000000"/>
          <w:sz w:val="28"/>
        </w:rPr>
        <w:t>
      56. Паспорт используется в случае проведения антитеррористической операции, учений, тренировок и экспериментов.</w:t>
      </w:r>
    </w:p>
    <w:bookmarkEnd w:id="201"/>
    <w:bookmarkStart w:name="z202" w:id="202"/>
    <w:p>
      <w:pPr>
        <w:spacing w:after="0"/>
        <w:ind w:left="0"/>
        <w:jc w:val="left"/>
      </w:pPr>
      <w:r>
        <w:rPr>
          <w:rFonts w:ascii="Times New Roman"/>
          <w:b/>
          <w:i w:val="false"/>
          <w:color w:val="000000"/>
        </w:rPr>
        <w:t xml:space="preserve"> Глава 6. Требования к оснащению объектов, уязвимых в террористическом отношении инженерно-техническим оборудованием</w:t>
      </w:r>
    </w:p>
    <w:bookmarkEnd w:id="202"/>
    <w:bookmarkStart w:name="z203" w:id="203"/>
    <w:p>
      <w:pPr>
        <w:spacing w:after="0"/>
        <w:ind w:left="0"/>
        <w:jc w:val="both"/>
      </w:pPr>
      <w:r>
        <w:rPr>
          <w:rFonts w:ascii="Times New Roman"/>
          <w:b w:val="false"/>
          <w:i w:val="false"/>
          <w:color w:val="000000"/>
          <w:sz w:val="28"/>
        </w:rPr>
        <w:t>
      57. В целях установления дифференцированных требований к антитеррористической защищенности объектов проводится разделение объектов Министерства на следующие группы:</w:t>
      </w:r>
    </w:p>
    <w:bookmarkEnd w:id="203"/>
    <w:bookmarkStart w:name="z204" w:id="204"/>
    <w:p>
      <w:pPr>
        <w:spacing w:after="0"/>
        <w:ind w:left="0"/>
        <w:jc w:val="both"/>
      </w:pPr>
      <w:r>
        <w:rPr>
          <w:rFonts w:ascii="Times New Roman"/>
          <w:b w:val="false"/>
          <w:i w:val="false"/>
          <w:color w:val="000000"/>
          <w:sz w:val="28"/>
        </w:rPr>
        <w:t>
      1) объекты первой группы – Министерство по чрезвычайным ситуациям Республики Казахстан и объекты Государственного учреждения "Казселезащита";</w:t>
      </w:r>
    </w:p>
    <w:bookmarkEnd w:id="204"/>
    <w:bookmarkStart w:name="z205" w:id="205"/>
    <w:p>
      <w:pPr>
        <w:spacing w:after="0"/>
        <w:ind w:left="0"/>
        <w:jc w:val="both"/>
      </w:pPr>
      <w:r>
        <w:rPr>
          <w:rFonts w:ascii="Times New Roman"/>
          <w:b w:val="false"/>
          <w:i w:val="false"/>
          <w:color w:val="000000"/>
          <w:sz w:val="28"/>
        </w:rPr>
        <w:t>
      2) объекты второй группы – Департаменты по чрезвычайным ситуациям областей, городов республиканского значения, столицы, а также Департаменты промышленной безопасности, "Академия гражданской защиты" Министерства по чрезвычайным ситуациям Республики Казахстан, воинские части гражданской обороны и Службы пожаротушения и аварийно-спасательных работ, а также курируемые ими пожарные части.</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приказом Министра по чрезвычайным ситуациям РК от 28.12.2022 </w:t>
      </w:r>
      <w:r>
        <w:rPr>
          <w:rFonts w:ascii="Times New Roman"/>
          <w:b w:val="false"/>
          <w:i w:val="false"/>
          <w:color w:val="00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206"/>
    <w:p>
      <w:pPr>
        <w:spacing w:after="0"/>
        <w:ind w:left="0"/>
        <w:jc w:val="both"/>
      </w:pPr>
      <w:r>
        <w:rPr>
          <w:rFonts w:ascii="Times New Roman"/>
          <w:b w:val="false"/>
          <w:i w:val="false"/>
          <w:color w:val="000000"/>
          <w:sz w:val="28"/>
        </w:rPr>
        <w:t>
      58. Объекты первой группы оснащаются в соответствии с требованиями Правил по инженерно-технической укрепленности объектов, подлежащих государственной охране.</w:t>
      </w:r>
    </w:p>
    <w:bookmarkEnd w:id="206"/>
    <w:bookmarkStart w:name="z207" w:id="207"/>
    <w:p>
      <w:pPr>
        <w:spacing w:after="0"/>
        <w:ind w:left="0"/>
        <w:jc w:val="both"/>
      </w:pPr>
      <w:r>
        <w:rPr>
          <w:rFonts w:ascii="Times New Roman"/>
          <w:b w:val="false"/>
          <w:i w:val="false"/>
          <w:color w:val="000000"/>
          <w:sz w:val="28"/>
        </w:rPr>
        <w:t>
      59. Объекты второй группы оснащаются:</w:t>
      </w:r>
    </w:p>
    <w:bookmarkEnd w:id="207"/>
    <w:bookmarkStart w:name="z208" w:id="208"/>
    <w:p>
      <w:pPr>
        <w:spacing w:after="0"/>
        <w:ind w:left="0"/>
        <w:jc w:val="both"/>
      </w:pPr>
      <w:r>
        <w:rPr>
          <w:rFonts w:ascii="Times New Roman"/>
          <w:b w:val="false"/>
          <w:i w:val="false"/>
          <w:color w:val="000000"/>
          <w:sz w:val="28"/>
        </w:rPr>
        <w:t>
      1) по оборудованию периметра объекта, исключающие несанкционированный доступ и удовлетворяющие режимным условиям объекта: ограждение (физический барьер) периметра, зон и отдельных участков объекта; контрольно-пропускные пункты; укрепленность стен зданий, сооружений объекта, его оконных проемов; средства контроля и управления доступом, ограничения доступа, системы и средства досмотра, освещения, иные системы контроля внешнего периметра;</w:t>
      </w:r>
    </w:p>
    <w:bookmarkEnd w:id="208"/>
    <w:bookmarkStart w:name="z209" w:id="209"/>
    <w:p>
      <w:pPr>
        <w:spacing w:after="0"/>
        <w:ind w:left="0"/>
        <w:jc w:val="both"/>
      </w:pPr>
      <w:r>
        <w:rPr>
          <w:rFonts w:ascii="Times New Roman"/>
          <w:b w:val="false"/>
          <w:i w:val="false"/>
          <w:color w:val="000000"/>
          <w:sz w:val="28"/>
        </w:rPr>
        <w:t>
      2) по контролю за обстановкой на объекте: системы и средства связи, оповещения, охранной и тревожной (в том числе мобильные либо стационарные средства подачи тревоги – "тревожные кнопки") сигнализации, системы охранные телевизионные;</w:t>
      </w:r>
    </w:p>
    <w:bookmarkEnd w:id="209"/>
    <w:bookmarkStart w:name="z210" w:id="210"/>
    <w:p>
      <w:pPr>
        <w:spacing w:after="0"/>
        <w:ind w:left="0"/>
        <w:jc w:val="both"/>
      </w:pPr>
      <w:r>
        <w:rPr>
          <w:rFonts w:ascii="Times New Roman"/>
          <w:b w:val="false"/>
          <w:i w:val="false"/>
          <w:color w:val="000000"/>
          <w:sz w:val="28"/>
        </w:rPr>
        <w:t>
      3) обеспечивающие работу систем безопасности: системы и средства резервного, бесперебойного электроснабжения.</w:t>
      </w:r>
    </w:p>
    <w:bookmarkEnd w:id="210"/>
    <w:bookmarkStart w:name="z211" w:id="211"/>
    <w:p>
      <w:pPr>
        <w:spacing w:after="0"/>
        <w:ind w:left="0"/>
        <w:jc w:val="both"/>
      </w:pPr>
      <w:r>
        <w:rPr>
          <w:rFonts w:ascii="Times New Roman"/>
          <w:b w:val="false"/>
          <w:i w:val="false"/>
          <w:color w:val="000000"/>
          <w:sz w:val="28"/>
        </w:rPr>
        <w:t>
      60. Ограждения являются капитальными сооружениями и строятся по типовым проектам. Наиболее совершенными типами основных ограждений являются железобетонные и сетчатые, усиленные в противоподкопном отношении железобетонным цоколем или арматурной сеткой с заглублением в землю на 200-400 мм.</w:t>
      </w:r>
    </w:p>
    <w:bookmarkEnd w:id="211"/>
    <w:bookmarkStart w:name="z212" w:id="212"/>
    <w:p>
      <w:pPr>
        <w:spacing w:after="0"/>
        <w:ind w:left="0"/>
        <w:jc w:val="both"/>
      </w:pPr>
      <w:r>
        <w:rPr>
          <w:rFonts w:ascii="Times New Roman"/>
          <w:b w:val="false"/>
          <w:i w:val="false"/>
          <w:color w:val="000000"/>
          <w:sz w:val="28"/>
        </w:rPr>
        <w:t>
      Ограждение территории объектов выполняется высотой не менее 2,5 метров из железобетонных плит или металлического листа толщиной не менее 2 мм, а в районах с глубиной снежного покрова более одного метра - не менее 3 метров. Учитывая особенности объектов, допускается выполнение ограждений из металлических конструкций, соответствующих общему ансамблю прилегающих к нему строений (металлический решетчатый забор, выполненный из прута толщиной не менее 18 мм, с просветом между прутами не превышающим 100 мм). Ограждение выполняется прямолинейным, без лишних изгибов и поворотов, ограничивающих наблюдение и затрудняющих применение технических средств охраны, без наружных выступов и впадин.</w:t>
      </w:r>
    </w:p>
    <w:bookmarkEnd w:id="212"/>
    <w:bookmarkStart w:name="z213" w:id="213"/>
    <w:p>
      <w:pPr>
        <w:spacing w:after="0"/>
        <w:ind w:left="0"/>
        <w:jc w:val="both"/>
      </w:pPr>
      <w:r>
        <w:rPr>
          <w:rFonts w:ascii="Times New Roman"/>
          <w:b w:val="false"/>
          <w:i w:val="false"/>
          <w:color w:val="000000"/>
          <w:sz w:val="28"/>
        </w:rPr>
        <w:t>
      Основное ограждение имеет:</w:t>
      </w:r>
    </w:p>
    <w:bookmarkEnd w:id="213"/>
    <w:bookmarkStart w:name="z214" w:id="214"/>
    <w:p>
      <w:pPr>
        <w:spacing w:after="0"/>
        <w:ind w:left="0"/>
        <w:jc w:val="both"/>
      </w:pPr>
      <w:r>
        <w:rPr>
          <w:rFonts w:ascii="Times New Roman"/>
          <w:b w:val="false"/>
          <w:i w:val="false"/>
          <w:color w:val="000000"/>
          <w:sz w:val="28"/>
        </w:rPr>
        <w:t>
      1) высоту и заглубленность в грунт, исключающие свободное преодоление и удовлетворяющие режимным условиям объекта;</w:t>
      </w:r>
    </w:p>
    <w:bookmarkEnd w:id="214"/>
    <w:bookmarkStart w:name="z215" w:id="215"/>
    <w:p>
      <w:pPr>
        <w:spacing w:after="0"/>
        <w:ind w:left="0"/>
        <w:jc w:val="both"/>
      </w:pPr>
      <w:r>
        <w:rPr>
          <w:rFonts w:ascii="Times New Roman"/>
          <w:b w:val="false"/>
          <w:i w:val="false"/>
          <w:color w:val="000000"/>
          <w:sz w:val="28"/>
        </w:rPr>
        <w:t>
      2) простоту в конструкции, высокую прочность и долговечность;</w:t>
      </w:r>
    </w:p>
    <w:bookmarkEnd w:id="215"/>
    <w:bookmarkStart w:name="z216" w:id="216"/>
    <w:p>
      <w:pPr>
        <w:spacing w:after="0"/>
        <w:ind w:left="0"/>
        <w:jc w:val="both"/>
      </w:pPr>
      <w:r>
        <w:rPr>
          <w:rFonts w:ascii="Times New Roman"/>
          <w:b w:val="false"/>
          <w:i w:val="false"/>
          <w:color w:val="000000"/>
          <w:sz w:val="28"/>
        </w:rPr>
        <w:t>
      3) отсутствие узлов и конструкций, облегчающих его преодоление.</w:t>
      </w:r>
    </w:p>
    <w:bookmarkEnd w:id="216"/>
    <w:bookmarkStart w:name="z217" w:id="217"/>
    <w:p>
      <w:pPr>
        <w:spacing w:after="0"/>
        <w:ind w:left="0"/>
        <w:jc w:val="both"/>
      </w:pPr>
      <w:r>
        <w:rPr>
          <w:rFonts w:ascii="Times New Roman"/>
          <w:b w:val="false"/>
          <w:i w:val="false"/>
          <w:color w:val="000000"/>
          <w:sz w:val="28"/>
        </w:rPr>
        <w:t>
      61. Ограждение периметра выполняется в соответствии со следующими характеристиками:</w:t>
      </w:r>
    </w:p>
    <w:bookmarkEnd w:id="217"/>
    <w:bookmarkStart w:name="z218" w:id="218"/>
    <w:p>
      <w:pPr>
        <w:spacing w:after="0"/>
        <w:ind w:left="0"/>
        <w:jc w:val="both"/>
      </w:pPr>
      <w:r>
        <w:rPr>
          <w:rFonts w:ascii="Times New Roman"/>
          <w:b w:val="false"/>
          <w:i w:val="false"/>
          <w:color w:val="000000"/>
          <w:sz w:val="28"/>
        </w:rPr>
        <w:t>
      1) устойчивость к внешним климатическим факторам всех сезонов и соответствующих климатических зон;</w:t>
      </w:r>
    </w:p>
    <w:bookmarkEnd w:id="218"/>
    <w:bookmarkStart w:name="z219" w:id="219"/>
    <w:p>
      <w:pPr>
        <w:spacing w:after="0"/>
        <w:ind w:left="0"/>
        <w:jc w:val="both"/>
      </w:pPr>
      <w:r>
        <w:rPr>
          <w:rFonts w:ascii="Times New Roman"/>
          <w:b w:val="false"/>
          <w:i w:val="false"/>
          <w:color w:val="000000"/>
          <w:sz w:val="28"/>
        </w:rPr>
        <w:t>
      2) защищенность от индустриальных помех и помех, вызываемых транспортными средствами, воздействия птиц и животных;</w:t>
      </w:r>
    </w:p>
    <w:bookmarkEnd w:id="219"/>
    <w:bookmarkStart w:name="z220" w:id="220"/>
    <w:p>
      <w:pPr>
        <w:spacing w:after="0"/>
        <w:ind w:left="0"/>
        <w:jc w:val="both"/>
      </w:pPr>
      <w:r>
        <w:rPr>
          <w:rFonts w:ascii="Times New Roman"/>
          <w:b w:val="false"/>
          <w:i w:val="false"/>
          <w:color w:val="000000"/>
          <w:sz w:val="28"/>
        </w:rPr>
        <w:t>
      3) ограждение выполняется в виде прямолинейных участков с минимальным количеством изгибов и поворотов, ограничивающих наблюдение и затрудняющих применение технических систем безопасности;</w:t>
      </w:r>
    </w:p>
    <w:bookmarkEnd w:id="220"/>
    <w:bookmarkStart w:name="z221" w:id="221"/>
    <w:p>
      <w:pPr>
        <w:spacing w:after="0"/>
        <w:ind w:left="0"/>
        <w:jc w:val="both"/>
      </w:pPr>
      <w:r>
        <w:rPr>
          <w:rFonts w:ascii="Times New Roman"/>
          <w:b w:val="false"/>
          <w:i w:val="false"/>
          <w:color w:val="000000"/>
          <w:sz w:val="28"/>
        </w:rPr>
        <w:t>
      4) не допускается примыкание к ограждению каких-либо пристроек, кроме зданий, являющихся продолжением периметра объекта (территории). Окна первых этажей этих зданий, выходящие на неохраняемую территорию, оборудуются металлическими решетками;</w:t>
      </w:r>
    </w:p>
    <w:bookmarkEnd w:id="221"/>
    <w:bookmarkStart w:name="z222" w:id="222"/>
    <w:p>
      <w:pPr>
        <w:spacing w:after="0"/>
        <w:ind w:left="0"/>
        <w:jc w:val="both"/>
      </w:pPr>
      <w:r>
        <w:rPr>
          <w:rFonts w:ascii="Times New Roman"/>
          <w:b w:val="false"/>
          <w:i w:val="false"/>
          <w:color w:val="000000"/>
          <w:sz w:val="28"/>
        </w:rPr>
        <w:t>
      5) в ограждении не допускается наличие лазов, проломов и других повреждений, а также не запираемых дверей, ворот и калиток;</w:t>
      </w:r>
    </w:p>
    <w:bookmarkEnd w:id="222"/>
    <w:bookmarkStart w:name="z223" w:id="223"/>
    <w:p>
      <w:pPr>
        <w:spacing w:after="0"/>
        <w:ind w:left="0"/>
        <w:jc w:val="both"/>
      </w:pPr>
      <w:r>
        <w:rPr>
          <w:rFonts w:ascii="Times New Roman"/>
          <w:b w:val="false"/>
          <w:i w:val="false"/>
          <w:color w:val="000000"/>
          <w:sz w:val="28"/>
        </w:rPr>
        <w:t>
      6) ограждение периметра объекта оборудуется системой охранного освещения, видеонаблюдения;</w:t>
      </w:r>
    </w:p>
    <w:bookmarkEnd w:id="223"/>
    <w:bookmarkStart w:name="z224" w:id="224"/>
    <w:p>
      <w:pPr>
        <w:spacing w:after="0"/>
        <w:ind w:left="0"/>
        <w:jc w:val="both"/>
      </w:pPr>
      <w:r>
        <w:rPr>
          <w:rFonts w:ascii="Times New Roman"/>
          <w:b w:val="false"/>
          <w:i w:val="false"/>
          <w:color w:val="000000"/>
          <w:sz w:val="28"/>
        </w:rPr>
        <w:t>
      7) места входа (въезда) на объект (территорию) оборудуются воротами и калитками;</w:t>
      </w:r>
    </w:p>
    <w:bookmarkEnd w:id="224"/>
    <w:bookmarkStart w:name="z225" w:id="225"/>
    <w:p>
      <w:pPr>
        <w:spacing w:after="0"/>
        <w:ind w:left="0"/>
        <w:jc w:val="both"/>
      </w:pPr>
      <w:r>
        <w:rPr>
          <w:rFonts w:ascii="Times New Roman"/>
          <w:b w:val="false"/>
          <w:i w:val="false"/>
          <w:color w:val="000000"/>
          <w:sz w:val="28"/>
        </w:rPr>
        <w:t>
      8) ворота с электроприводом и дистанционным управлением оборудуются устройствами аварийной остановки, и открытия вручную на случай неисправности или отключения электропитания;</w:t>
      </w:r>
    </w:p>
    <w:bookmarkEnd w:id="225"/>
    <w:bookmarkStart w:name="z226" w:id="226"/>
    <w:p>
      <w:pPr>
        <w:spacing w:after="0"/>
        <w:ind w:left="0"/>
        <w:jc w:val="both"/>
      </w:pPr>
      <w:r>
        <w:rPr>
          <w:rFonts w:ascii="Times New Roman"/>
          <w:b w:val="false"/>
          <w:i w:val="false"/>
          <w:color w:val="000000"/>
          <w:sz w:val="28"/>
        </w:rPr>
        <w:t>
      9) на объектах (территории), на которых установлен пропускной режим или планируется его введение, оборудуется контрольно-пропускной пункт для прохода людей и проезда транспорта.</w:t>
      </w:r>
    </w:p>
    <w:bookmarkEnd w:id="226"/>
    <w:bookmarkStart w:name="z227" w:id="227"/>
    <w:p>
      <w:pPr>
        <w:spacing w:after="0"/>
        <w:ind w:left="0"/>
        <w:jc w:val="both"/>
      </w:pPr>
      <w:r>
        <w:rPr>
          <w:rFonts w:ascii="Times New Roman"/>
          <w:b w:val="false"/>
          <w:i w:val="false"/>
          <w:color w:val="000000"/>
          <w:sz w:val="28"/>
        </w:rPr>
        <w:t>
      62. Количество контрольно-пропускных пунктов оборудуются исходя из необходимой пропускной способности людей и транспортных средств.</w:t>
      </w:r>
    </w:p>
    <w:bookmarkEnd w:id="227"/>
    <w:bookmarkStart w:name="z228" w:id="228"/>
    <w:p>
      <w:pPr>
        <w:spacing w:after="0"/>
        <w:ind w:left="0"/>
        <w:jc w:val="both"/>
      </w:pPr>
      <w:r>
        <w:rPr>
          <w:rFonts w:ascii="Times New Roman"/>
          <w:b w:val="false"/>
          <w:i w:val="false"/>
          <w:color w:val="000000"/>
          <w:sz w:val="28"/>
        </w:rPr>
        <w:t>
      Контрольно-пропускные пункты могут быть внешними и (или) внутренними.</w:t>
      </w:r>
    </w:p>
    <w:bookmarkEnd w:id="228"/>
    <w:bookmarkStart w:name="z229" w:id="229"/>
    <w:p>
      <w:pPr>
        <w:spacing w:after="0"/>
        <w:ind w:left="0"/>
        <w:jc w:val="both"/>
      </w:pPr>
      <w:r>
        <w:rPr>
          <w:rFonts w:ascii="Times New Roman"/>
          <w:b w:val="false"/>
          <w:i w:val="false"/>
          <w:color w:val="000000"/>
          <w:sz w:val="28"/>
        </w:rPr>
        <w:t>
      Внешний контрольно-пропускной пункт оборудуется при наличии ограждения.</w:t>
      </w:r>
    </w:p>
    <w:bookmarkEnd w:id="229"/>
    <w:bookmarkStart w:name="z230" w:id="230"/>
    <w:p>
      <w:pPr>
        <w:spacing w:after="0"/>
        <w:ind w:left="0"/>
        <w:jc w:val="both"/>
      </w:pPr>
      <w:r>
        <w:rPr>
          <w:rFonts w:ascii="Times New Roman"/>
          <w:b w:val="false"/>
          <w:i w:val="false"/>
          <w:color w:val="000000"/>
          <w:sz w:val="28"/>
        </w:rPr>
        <w:t>
      В зависимости от объекта (территории) на контрольно-пропускном пункте предусматриваются:</w:t>
      </w:r>
    </w:p>
    <w:bookmarkEnd w:id="230"/>
    <w:bookmarkStart w:name="z231" w:id="231"/>
    <w:p>
      <w:pPr>
        <w:spacing w:after="0"/>
        <w:ind w:left="0"/>
        <w:jc w:val="both"/>
      </w:pPr>
      <w:r>
        <w:rPr>
          <w:rFonts w:ascii="Times New Roman"/>
          <w:b w:val="false"/>
          <w:i w:val="false"/>
          <w:color w:val="000000"/>
          <w:sz w:val="28"/>
        </w:rPr>
        <w:t>
      помещение для хранения и оформления пропусков;</w:t>
      </w:r>
    </w:p>
    <w:bookmarkEnd w:id="231"/>
    <w:bookmarkStart w:name="z232" w:id="232"/>
    <w:p>
      <w:pPr>
        <w:spacing w:after="0"/>
        <w:ind w:left="0"/>
        <w:jc w:val="both"/>
      </w:pPr>
      <w:r>
        <w:rPr>
          <w:rFonts w:ascii="Times New Roman"/>
          <w:b w:val="false"/>
          <w:i w:val="false"/>
          <w:color w:val="000000"/>
          <w:sz w:val="28"/>
        </w:rPr>
        <w:t>
      камера хранения личных вещей сотрудников и посетителей объекта;</w:t>
      </w:r>
    </w:p>
    <w:bookmarkEnd w:id="232"/>
    <w:bookmarkStart w:name="z233" w:id="233"/>
    <w:p>
      <w:pPr>
        <w:spacing w:after="0"/>
        <w:ind w:left="0"/>
        <w:jc w:val="both"/>
      </w:pPr>
      <w:r>
        <w:rPr>
          <w:rFonts w:ascii="Times New Roman"/>
          <w:b w:val="false"/>
          <w:i w:val="false"/>
          <w:color w:val="000000"/>
          <w:sz w:val="28"/>
        </w:rPr>
        <w:t>
      помещение для отдыха работников охраны и помещение для размещения технических систем безопасности;</w:t>
      </w:r>
    </w:p>
    <w:bookmarkEnd w:id="233"/>
    <w:bookmarkStart w:name="z234" w:id="234"/>
    <w:p>
      <w:pPr>
        <w:spacing w:after="0"/>
        <w:ind w:left="0"/>
        <w:jc w:val="both"/>
      </w:pPr>
      <w:r>
        <w:rPr>
          <w:rFonts w:ascii="Times New Roman"/>
          <w:b w:val="false"/>
          <w:i w:val="false"/>
          <w:color w:val="000000"/>
          <w:sz w:val="28"/>
        </w:rPr>
        <w:t>
      Устройства управления механизмами открывания, прохода (проезда), освещением и стационарными средствами досмотра размещаются в помещении контрольно-пропускного пункта или на его наружной стене с внутренней стороны периметра объекта.</w:t>
      </w:r>
    </w:p>
    <w:bookmarkEnd w:id="234"/>
    <w:bookmarkStart w:name="z235" w:id="235"/>
    <w:p>
      <w:pPr>
        <w:spacing w:after="0"/>
        <w:ind w:left="0"/>
        <w:jc w:val="both"/>
      </w:pPr>
      <w:r>
        <w:rPr>
          <w:rFonts w:ascii="Times New Roman"/>
          <w:b w:val="false"/>
          <w:i w:val="false"/>
          <w:color w:val="000000"/>
          <w:sz w:val="28"/>
        </w:rPr>
        <w:t>
      Для досмотра автотранспорта на контрольно-пропускном пункте оборудуются смотровые площадки.</w:t>
      </w:r>
    </w:p>
    <w:bookmarkEnd w:id="235"/>
    <w:bookmarkStart w:name="z236" w:id="236"/>
    <w:p>
      <w:pPr>
        <w:spacing w:after="0"/>
        <w:ind w:left="0"/>
        <w:jc w:val="both"/>
      </w:pPr>
      <w:r>
        <w:rPr>
          <w:rFonts w:ascii="Times New Roman"/>
          <w:b w:val="false"/>
          <w:i w:val="false"/>
          <w:color w:val="000000"/>
          <w:sz w:val="28"/>
        </w:rPr>
        <w:t>
      Окна и двери контрольно-пропускного пункта оборудуются защитными конструкциями.</w:t>
      </w:r>
    </w:p>
    <w:bookmarkEnd w:id="236"/>
    <w:bookmarkStart w:name="z237" w:id="237"/>
    <w:p>
      <w:pPr>
        <w:spacing w:after="0"/>
        <w:ind w:left="0"/>
        <w:jc w:val="both"/>
      </w:pPr>
      <w:r>
        <w:rPr>
          <w:rFonts w:ascii="Times New Roman"/>
          <w:b w:val="false"/>
          <w:i w:val="false"/>
          <w:color w:val="000000"/>
          <w:sz w:val="28"/>
        </w:rPr>
        <w:t>
      Для прохода людей через контрольно-пропускной пункт предусматривается коридор, оборудованный турникетами.</w:t>
      </w:r>
    </w:p>
    <w:bookmarkEnd w:id="237"/>
    <w:bookmarkStart w:name="z238" w:id="238"/>
    <w:p>
      <w:pPr>
        <w:spacing w:after="0"/>
        <w:ind w:left="0"/>
        <w:jc w:val="both"/>
      </w:pPr>
      <w:r>
        <w:rPr>
          <w:rFonts w:ascii="Times New Roman"/>
          <w:b w:val="false"/>
          <w:i w:val="false"/>
          <w:color w:val="000000"/>
          <w:sz w:val="28"/>
        </w:rPr>
        <w:t>
      Входные наружные двери на объекте обеспечиваются системой открывания наружу.</w:t>
      </w:r>
    </w:p>
    <w:bookmarkEnd w:id="238"/>
    <w:bookmarkStart w:name="z239" w:id="239"/>
    <w:p>
      <w:pPr>
        <w:spacing w:after="0"/>
        <w:ind w:left="0"/>
        <w:jc w:val="both"/>
      </w:pPr>
      <w:r>
        <w:rPr>
          <w:rFonts w:ascii="Times New Roman"/>
          <w:b w:val="false"/>
          <w:i w:val="false"/>
          <w:color w:val="000000"/>
          <w:sz w:val="28"/>
        </w:rPr>
        <w:t>
      В случае если все оконные проемы помещения оборудуются решетками, одна из них делается открывающейся (распашной, раздвижной).</w:t>
      </w:r>
    </w:p>
    <w:bookmarkEnd w:id="239"/>
    <w:bookmarkStart w:name="z240" w:id="240"/>
    <w:p>
      <w:pPr>
        <w:spacing w:after="0"/>
        <w:ind w:left="0"/>
        <w:jc w:val="both"/>
      </w:pPr>
      <w:r>
        <w:rPr>
          <w:rFonts w:ascii="Times New Roman"/>
          <w:b w:val="false"/>
          <w:i w:val="false"/>
          <w:color w:val="000000"/>
          <w:sz w:val="28"/>
        </w:rPr>
        <w:t>
      63. Оснащение объекта системой контроля и управления доступом производится по зонам, предусматривающим различный уровень доступа персонала и посетителей на объект и (или) его зоны (участки).</w:t>
      </w:r>
    </w:p>
    <w:bookmarkEnd w:id="240"/>
    <w:bookmarkStart w:name="z241" w:id="241"/>
    <w:p>
      <w:pPr>
        <w:spacing w:after="0"/>
        <w:ind w:left="0"/>
        <w:jc w:val="both"/>
      </w:pPr>
      <w:r>
        <w:rPr>
          <w:rFonts w:ascii="Times New Roman"/>
          <w:b w:val="false"/>
          <w:i w:val="false"/>
          <w:color w:val="000000"/>
          <w:sz w:val="28"/>
        </w:rPr>
        <w:t>
      Системы контроля и управления доступом обеспечиваются системой автоматической записи и сохранения в течение одного года на носителях информации архива всех событий для их последующей однозначной классификации с целью обеспечения объективного расследования при попытке или возможном совершении акта терроризма, формирования доказательственной базы, проведения расследований при несанкционированных действиях персонала объекта или посторонних лиц.</w:t>
      </w:r>
    </w:p>
    <w:bookmarkEnd w:id="241"/>
    <w:bookmarkStart w:name="z242" w:id="242"/>
    <w:p>
      <w:pPr>
        <w:spacing w:after="0"/>
        <w:ind w:left="0"/>
        <w:jc w:val="both"/>
      </w:pPr>
      <w:r>
        <w:rPr>
          <w:rFonts w:ascii="Times New Roman"/>
          <w:b w:val="false"/>
          <w:i w:val="false"/>
          <w:color w:val="000000"/>
          <w:sz w:val="28"/>
        </w:rPr>
        <w:t>
      Для объектов с малой проходимостью (посещаемостью) персонала и посетителей допускается оборудование объекта только средствами ограничения доступа на объект и (или) его потенциально опасные участки и критические зоны.</w:t>
      </w:r>
    </w:p>
    <w:bookmarkEnd w:id="242"/>
    <w:bookmarkStart w:name="z243" w:id="243"/>
    <w:p>
      <w:pPr>
        <w:spacing w:after="0"/>
        <w:ind w:left="0"/>
        <w:jc w:val="both"/>
      </w:pPr>
      <w:r>
        <w:rPr>
          <w:rFonts w:ascii="Times New Roman"/>
          <w:b w:val="false"/>
          <w:i w:val="false"/>
          <w:color w:val="000000"/>
          <w:sz w:val="28"/>
        </w:rPr>
        <w:t>
      64. Объекты оснащаются системами охранными телевизионными в целях ведения наблюдения за обстановкой на объекте и (или) его потенциально опасных участках, а также визуального подтверждения факта несанкционированного проникновения для оценки ситуации и фиксирования действий нарушителей с интеграцией видеокамер объектов к Центрам оперативного управления Департаментов полиции на соответствующей территории.</w:t>
      </w:r>
    </w:p>
    <w:bookmarkEnd w:id="243"/>
    <w:bookmarkStart w:name="z244" w:id="244"/>
    <w:p>
      <w:pPr>
        <w:spacing w:after="0"/>
        <w:ind w:left="0"/>
        <w:jc w:val="both"/>
      </w:pPr>
      <w:r>
        <w:rPr>
          <w:rFonts w:ascii="Times New Roman"/>
          <w:b w:val="false"/>
          <w:i w:val="false"/>
          <w:color w:val="000000"/>
          <w:sz w:val="28"/>
        </w:rPr>
        <w:t xml:space="preserve">
      Технические характеристики систем охранных телевизионных должны соответствовать минимальным техническим возможностям систем видеонаблюдения, предусмотренных </w:t>
      </w:r>
      <w:r>
        <w:rPr>
          <w:rFonts w:ascii="Times New Roman"/>
          <w:b w:val="false"/>
          <w:i w:val="false"/>
          <w:color w:val="000000"/>
          <w:sz w:val="28"/>
        </w:rPr>
        <w:t>Приложением 2</w:t>
      </w:r>
      <w:r>
        <w:rPr>
          <w:rFonts w:ascii="Times New Roman"/>
          <w:b w:val="false"/>
          <w:i w:val="false"/>
          <w:color w:val="000000"/>
          <w:sz w:val="28"/>
        </w:rPr>
        <w:t xml:space="preserve"> к Правилам функционирования Национальной системы видеомониторинга, утвержденными приказом Председателя Комитета национальной безопасности Республики Казахстан от 27 октября 2020 года № 69-қе (далее – Правила функционирования Национальной системы видеомониторинга) (зарегистрирован в Реестре государственной регистрации нормативных правовых актов под № 21693).</w:t>
      </w:r>
    </w:p>
    <w:bookmarkEnd w:id="244"/>
    <w:bookmarkStart w:name="z245" w:id="245"/>
    <w:p>
      <w:pPr>
        <w:spacing w:after="0"/>
        <w:ind w:left="0"/>
        <w:jc w:val="both"/>
      </w:pPr>
      <w:r>
        <w:rPr>
          <w:rFonts w:ascii="Times New Roman"/>
          <w:b w:val="false"/>
          <w:i w:val="false"/>
          <w:color w:val="000000"/>
          <w:sz w:val="28"/>
        </w:rPr>
        <w:t>
      65. Системой охранной телевизионной оборудуются:</w:t>
      </w:r>
    </w:p>
    <w:bookmarkEnd w:id="245"/>
    <w:bookmarkStart w:name="z246" w:id="246"/>
    <w:p>
      <w:pPr>
        <w:spacing w:after="0"/>
        <w:ind w:left="0"/>
        <w:jc w:val="both"/>
      </w:pPr>
      <w:r>
        <w:rPr>
          <w:rFonts w:ascii="Times New Roman"/>
          <w:b w:val="false"/>
          <w:i w:val="false"/>
          <w:color w:val="000000"/>
          <w:sz w:val="28"/>
        </w:rPr>
        <w:t>
      1) периметр территории;</w:t>
      </w:r>
    </w:p>
    <w:bookmarkEnd w:id="246"/>
    <w:bookmarkStart w:name="z247" w:id="247"/>
    <w:p>
      <w:pPr>
        <w:spacing w:after="0"/>
        <w:ind w:left="0"/>
        <w:jc w:val="both"/>
      </w:pPr>
      <w:r>
        <w:rPr>
          <w:rFonts w:ascii="Times New Roman"/>
          <w:b w:val="false"/>
          <w:i w:val="false"/>
          <w:color w:val="000000"/>
          <w:sz w:val="28"/>
        </w:rPr>
        <w:t>
      2) контрольно-пропускные пункты;</w:t>
      </w:r>
    </w:p>
    <w:bookmarkEnd w:id="247"/>
    <w:bookmarkStart w:name="z248" w:id="248"/>
    <w:p>
      <w:pPr>
        <w:spacing w:after="0"/>
        <w:ind w:left="0"/>
        <w:jc w:val="both"/>
      </w:pPr>
      <w:r>
        <w:rPr>
          <w:rFonts w:ascii="Times New Roman"/>
          <w:b w:val="false"/>
          <w:i w:val="false"/>
          <w:color w:val="000000"/>
          <w:sz w:val="28"/>
        </w:rPr>
        <w:t>
      3) досмотровые помещения (комнаты), зоны досмотра транспорта;</w:t>
      </w:r>
    </w:p>
    <w:bookmarkEnd w:id="248"/>
    <w:bookmarkStart w:name="z249" w:id="249"/>
    <w:p>
      <w:pPr>
        <w:spacing w:after="0"/>
        <w:ind w:left="0"/>
        <w:jc w:val="both"/>
      </w:pPr>
      <w:r>
        <w:rPr>
          <w:rFonts w:ascii="Times New Roman"/>
          <w:b w:val="false"/>
          <w:i w:val="false"/>
          <w:color w:val="000000"/>
          <w:sz w:val="28"/>
        </w:rPr>
        <w:t>
      4) главные и запасные входы;</w:t>
      </w:r>
    </w:p>
    <w:bookmarkEnd w:id="249"/>
    <w:bookmarkStart w:name="z250" w:id="250"/>
    <w:p>
      <w:pPr>
        <w:spacing w:after="0"/>
        <w:ind w:left="0"/>
        <w:jc w:val="both"/>
      </w:pPr>
      <w:r>
        <w:rPr>
          <w:rFonts w:ascii="Times New Roman"/>
          <w:b w:val="false"/>
          <w:i w:val="false"/>
          <w:color w:val="000000"/>
          <w:sz w:val="28"/>
        </w:rPr>
        <w:t>
      5) территория и помещения с потенциально опасными участками, помещения (места), коридоры, ведущие к ним;</w:t>
      </w:r>
    </w:p>
    <w:bookmarkEnd w:id="250"/>
    <w:bookmarkStart w:name="z251" w:id="251"/>
    <w:p>
      <w:pPr>
        <w:spacing w:after="0"/>
        <w:ind w:left="0"/>
        <w:jc w:val="both"/>
      </w:pPr>
      <w:r>
        <w:rPr>
          <w:rFonts w:ascii="Times New Roman"/>
          <w:b w:val="false"/>
          <w:i w:val="false"/>
          <w:color w:val="000000"/>
          <w:sz w:val="28"/>
        </w:rPr>
        <w:t>
      6) другие помещения по усмотрению руководителя объекта.</w:t>
      </w:r>
    </w:p>
    <w:bookmarkEnd w:id="251"/>
    <w:bookmarkStart w:name="z252" w:id="252"/>
    <w:p>
      <w:pPr>
        <w:spacing w:after="0"/>
        <w:ind w:left="0"/>
        <w:jc w:val="both"/>
      </w:pPr>
      <w:r>
        <w:rPr>
          <w:rFonts w:ascii="Times New Roman"/>
          <w:b w:val="false"/>
          <w:i w:val="false"/>
          <w:color w:val="000000"/>
          <w:sz w:val="28"/>
        </w:rPr>
        <w:t>
      66. Система охранная телевизионная обеспечивает:</w:t>
      </w:r>
    </w:p>
    <w:bookmarkEnd w:id="252"/>
    <w:bookmarkStart w:name="z253" w:id="253"/>
    <w:p>
      <w:pPr>
        <w:spacing w:after="0"/>
        <w:ind w:left="0"/>
        <w:jc w:val="both"/>
      </w:pPr>
      <w:r>
        <w:rPr>
          <w:rFonts w:ascii="Times New Roman"/>
          <w:b w:val="false"/>
          <w:i w:val="false"/>
          <w:color w:val="000000"/>
          <w:sz w:val="28"/>
        </w:rPr>
        <w:t>
      1) передачу визуальной информации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w:t>
      </w:r>
    </w:p>
    <w:bookmarkEnd w:id="253"/>
    <w:bookmarkStart w:name="z254" w:id="254"/>
    <w:p>
      <w:pPr>
        <w:spacing w:after="0"/>
        <w:ind w:left="0"/>
        <w:jc w:val="both"/>
      </w:pPr>
      <w:r>
        <w:rPr>
          <w:rFonts w:ascii="Times New Roman"/>
          <w:b w:val="false"/>
          <w:i w:val="false"/>
          <w:color w:val="000000"/>
          <w:sz w:val="28"/>
        </w:rPr>
        <w:t>
      2) сохранение видеоинформации для последующего анализа событий (срок хранения информации составляет не менее 30 суток);</w:t>
      </w:r>
    </w:p>
    <w:bookmarkEnd w:id="254"/>
    <w:bookmarkStart w:name="z255" w:id="255"/>
    <w:p>
      <w:pPr>
        <w:spacing w:after="0"/>
        <w:ind w:left="0"/>
        <w:jc w:val="both"/>
      </w:pPr>
      <w:r>
        <w:rPr>
          <w:rFonts w:ascii="Times New Roman"/>
          <w:b w:val="false"/>
          <w:i w:val="false"/>
          <w:color w:val="000000"/>
          <w:sz w:val="28"/>
        </w:rPr>
        <w:t>
      3) оперативный доступ к видеозаписи;</w:t>
      </w:r>
    </w:p>
    <w:bookmarkEnd w:id="255"/>
    <w:bookmarkStart w:name="z256" w:id="256"/>
    <w:p>
      <w:pPr>
        <w:spacing w:after="0"/>
        <w:ind w:left="0"/>
        <w:jc w:val="both"/>
      </w:pPr>
      <w:r>
        <w:rPr>
          <w:rFonts w:ascii="Times New Roman"/>
          <w:b w:val="false"/>
          <w:i w:val="false"/>
          <w:color w:val="000000"/>
          <w:sz w:val="28"/>
        </w:rPr>
        <w:t xml:space="preserve">
      4) возможность подключения к Национальной системе видеомониторинга в порядке и на условиях, определенных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Национальной системы видеомониторинга.</w:t>
      </w:r>
    </w:p>
    <w:bookmarkEnd w:id="256"/>
    <w:bookmarkStart w:name="z257" w:id="257"/>
    <w:p>
      <w:pPr>
        <w:spacing w:after="0"/>
        <w:ind w:left="0"/>
        <w:jc w:val="both"/>
      </w:pPr>
      <w:r>
        <w:rPr>
          <w:rFonts w:ascii="Times New Roman"/>
          <w:b w:val="false"/>
          <w:i w:val="false"/>
          <w:color w:val="000000"/>
          <w:sz w:val="28"/>
        </w:rPr>
        <w:t>
      67. Объекты оснащаются системами и средствами охранной и тревожной сигнализации в целях выявления и выдачи извещений о несанкционированном проникновении или попытки проникновения на объект и (или) охраняемую зону объекта.</w:t>
      </w:r>
    </w:p>
    <w:bookmarkEnd w:id="257"/>
    <w:bookmarkStart w:name="z258" w:id="258"/>
    <w:p>
      <w:pPr>
        <w:spacing w:after="0"/>
        <w:ind w:left="0"/>
        <w:jc w:val="both"/>
      </w:pPr>
      <w:r>
        <w:rPr>
          <w:rFonts w:ascii="Times New Roman"/>
          <w:b w:val="false"/>
          <w:i w:val="false"/>
          <w:color w:val="000000"/>
          <w:sz w:val="28"/>
        </w:rPr>
        <w:t>
      Структура системы охранной сигнализации определяется исходя из:</w:t>
      </w:r>
    </w:p>
    <w:bookmarkEnd w:id="258"/>
    <w:bookmarkStart w:name="z259" w:id="259"/>
    <w:p>
      <w:pPr>
        <w:spacing w:after="0"/>
        <w:ind w:left="0"/>
        <w:jc w:val="both"/>
      </w:pPr>
      <w:r>
        <w:rPr>
          <w:rFonts w:ascii="Times New Roman"/>
          <w:b w:val="false"/>
          <w:i w:val="false"/>
          <w:color w:val="000000"/>
          <w:sz w:val="28"/>
        </w:rPr>
        <w:t>
      1) режима работы этого объекта;</w:t>
      </w:r>
    </w:p>
    <w:bookmarkEnd w:id="259"/>
    <w:bookmarkStart w:name="z260" w:id="260"/>
    <w:p>
      <w:pPr>
        <w:spacing w:after="0"/>
        <w:ind w:left="0"/>
        <w:jc w:val="both"/>
      </w:pPr>
      <w:r>
        <w:rPr>
          <w:rFonts w:ascii="Times New Roman"/>
          <w:b w:val="false"/>
          <w:i w:val="false"/>
          <w:color w:val="000000"/>
          <w:sz w:val="28"/>
        </w:rPr>
        <w:t>
      2) особенностей расположения помещений внутри зданий;</w:t>
      </w:r>
    </w:p>
    <w:bookmarkEnd w:id="260"/>
    <w:bookmarkStart w:name="z261" w:id="261"/>
    <w:p>
      <w:pPr>
        <w:spacing w:after="0"/>
        <w:ind w:left="0"/>
        <w:jc w:val="both"/>
      </w:pPr>
      <w:r>
        <w:rPr>
          <w:rFonts w:ascii="Times New Roman"/>
          <w:b w:val="false"/>
          <w:i w:val="false"/>
          <w:color w:val="000000"/>
          <w:sz w:val="28"/>
        </w:rPr>
        <w:t>
      3) количества охраняемых зон.</w:t>
      </w:r>
    </w:p>
    <w:bookmarkEnd w:id="261"/>
    <w:bookmarkStart w:name="z262" w:id="262"/>
    <w:p>
      <w:pPr>
        <w:spacing w:after="0"/>
        <w:ind w:left="0"/>
        <w:jc w:val="both"/>
      </w:pPr>
      <w:r>
        <w:rPr>
          <w:rFonts w:ascii="Times New Roman"/>
          <w:b w:val="false"/>
          <w:i w:val="false"/>
          <w:color w:val="000000"/>
          <w:sz w:val="28"/>
        </w:rPr>
        <w:t>
      68. Объекты оборудуются системами и средствами охранного освещения в целях обеспечения их антитеррористической защищенности в темное время суток.</w:t>
      </w:r>
    </w:p>
    <w:bookmarkEnd w:id="262"/>
    <w:bookmarkStart w:name="z263" w:id="263"/>
    <w:p>
      <w:pPr>
        <w:spacing w:after="0"/>
        <w:ind w:left="0"/>
        <w:jc w:val="both"/>
      </w:pPr>
      <w:r>
        <w:rPr>
          <w:rFonts w:ascii="Times New Roman"/>
          <w:b w:val="false"/>
          <w:i w:val="false"/>
          <w:color w:val="000000"/>
          <w:sz w:val="28"/>
        </w:rPr>
        <w:t>
      Охранное освещение обеспечивает освещенность объекта в темное время суток в любой точке периметра, образовывая сплошную полосу шириной 3-4 метра, освещенностью не менее 10 люкс.</w:t>
      </w:r>
    </w:p>
    <w:bookmarkEnd w:id="263"/>
    <w:bookmarkStart w:name="z264" w:id="264"/>
    <w:p>
      <w:pPr>
        <w:spacing w:after="0"/>
        <w:ind w:left="0"/>
        <w:jc w:val="both"/>
      </w:pPr>
      <w:r>
        <w:rPr>
          <w:rFonts w:ascii="Times New Roman"/>
          <w:b w:val="false"/>
          <w:i w:val="false"/>
          <w:color w:val="000000"/>
          <w:sz w:val="28"/>
        </w:rPr>
        <w:t>
      69. Объекты, находящиеся под охраной, оснащаются системами и средствами связи в целях обмена информацией для управления силами и средствами подразделений охраны.</w:t>
      </w:r>
    </w:p>
    <w:bookmarkEnd w:id="264"/>
    <w:bookmarkStart w:name="z265" w:id="265"/>
    <w:p>
      <w:pPr>
        <w:spacing w:after="0"/>
        <w:ind w:left="0"/>
        <w:jc w:val="both"/>
      </w:pPr>
      <w:r>
        <w:rPr>
          <w:rFonts w:ascii="Times New Roman"/>
          <w:b w:val="false"/>
          <w:i w:val="false"/>
          <w:color w:val="000000"/>
          <w:sz w:val="28"/>
        </w:rPr>
        <w:t>
      Система связи обеспечивает двустороннюю радиосвязь между дежурным на пункте охраны и нарядами охраны на территории обслуживания, между нарядами охраны в пределах территории обслуживания.</w:t>
      </w:r>
    </w:p>
    <w:bookmarkEnd w:id="265"/>
    <w:bookmarkStart w:name="z266" w:id="266"/>
    <w:p>
      <w:pPr>
        <w:spacing w:after="0"/>
        <w:ind w:left="0"/>
        <w:jc w:val="both"/>
      </w:pPr>
      <w:r>
        <w:rPr>
          <w:rFonts w:ascii="Times New Roman"/>
          <w:b w:val="false"/>
          <w:i w:val="false"/>
          <w:color w:val="000000"/>
          <w:sz w:val="28"/>
        </w:rPr>
        <w:t>
      70. Объекты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(об угрозе совершения или совершения акта терроризма и возникших последствиях) и координации их действий.</w:t>
      </w:r>
    </w:p>
    <w:bookmarkEnd w:id="266"/>
    <w:bookmarkStart w:name="z267" w:id="267"/>
    <w:p>
      <w:pPr>
        <w:spacing w:after="0"/>
        <w:ind w:left="0"/>
        <w:jc w:val="both"/>
      </w:pPr>
      <w:r>
        <w:rPr>
          <w:rFonts w:ascii="Times New Roman"/>
          <w:b w:val="false"/>
          <w:i w:val="false"/>
          <w:color w:val="000000"/>
          <w:sz w:val="28"/>
        </w:rPr>
        <w:t>
      Оповещение персонала и посетителей объекта осуществляется с помощью технических средств, обеспечивающих:</w:t>
      </w:r>
    </w:p>
    <w:bookmarkEnd w:id="267"/>
    <w:bookmarkStart w:name="z268" w:id="268"/>
    <w:p>
      <w:pPr>
        <w:spacing w:after="0"/>
        <w:ind w:left="0"/>
        <w:jc w:val="both"/>
      </w:pPr>
      <w:r>
        <w:rPr>
          <w:rFonts w:ascii="Times New Roman"/>
          <w:b w:val="false"/>
          <w:i w:val="false"/>
          <w:color w:val="000000"/>
          <w:sz w:val="28"/>
        </w:rPr>
        <w:t>
      1) подачу звуковых и (или) световых сигналов в здания, помещения, на участки территории объекта с постоянным или временным пребыванием людей;</w:t>
      </w:r>
    </w:p>
    <w:bookmarkEnd w:id="268"/>
    <w:bookmarkStart w:name="z269" w:id="269"/>
    <w:p>
      <w:pPr>
        <w:spacing w:after="0"/>
        <w:ind w:left="0"/>
        <w:jc w:val="both"/>
      </w:pPr>
      <w:r>
        <w:rPr>
          <w:rFonts w:ascii="Times New Roman"/>
          <w:b w:val="false"/>
          <w:i w:val="false"/>
          <w:color w:val="000000"/>
          <w:sz w:val="28"/>
        </w:rPr>
        <w:t>
      2) трансляцию речевой информации о характере опасности, необходимости и путях эвакуации, других действиях, направленных на обеспечение безопасности персонала и посетителей объекта.</w:t>
      </w:r>
    </w:p>
    <w:bookmarkEnd w:id="269"/>
    <w:bookmarkStart w:name="z270" w:id="270"/>
    <w:p>
      <w:pPr>
        <w:spacing w:after="0"/>
        <w:ind w:left="0"/>
        <w:jc w:val="both"/>
      </w:pPr>
      <w:r>
        <w:rPr>
          <w:rFonts w:ascii="Times New Roman"/>
          <w:b w:val="false"/>
          <w:i w:val="false"/>
          <w:color w:val="000000"/>
          <w:sz w:val="28"/>
        </w:rPr>
        <w:t>
      Количество оповещателей и их мощность обеспечивают необходимую слышимость во всех местах постоянного или временного пребывания людей.</w:t>
      </w:r>
    </w:p>
    <w:bookmarkEnd w:id="270"/>
    <w:bookmarkStart w:name="z271" w:id="271"/>
    <w:p>
      <w:pPr>
        <w:spacing w:after="0"/>
        <w:ind w:left="0"/>
        <w:jc w:val="both"/>
      </w:pPr>
      <w:r>
        <w:rPr>
          <w:rFonts w:ascii="Times New Roman"/>
          <w:b w:val="false"/>
          <w:i w:val="false"/>
          <w:color w:val="000000"/>
          <w:sz w:val="28"/>
        </w:rPr>
        <w:t>
      71. Системы охранной и тревожной сигнализации, контроля и управления доступом обеспечиваются источниками бесперебойного питания с аккумуляторной поддержкой, обеспечивающие работу оборудования не менее 2 часов при отсутствии основного сетевого питания.</w:t>
      </w:r>
    </w:p>
    <w:bookmarkEnd w:id="271"/>
    <w:bookmarkStart w:name="z272" w:id="272"/>
    <w:p>
      <w:pPr>
        <w:spacing w:after="0"/>
        <w:ind w:left="0"/>
        <w:jc w:val="both"/>
      </w:pPr>
      <w:r>
        <w:rPr>
          <w:rFonts w:ascii="Times New Roman"/>
          <w:b w:val="false"/>
          <w:i w:val="false"/>
          <w:color w:val="000000"/>
          <w:sz w:val="28"/>
        </w:rPr>
        <w:t>
      Автономные резервные источники электрического питания обеспечивают работу системы контроля и управления доступом, телевизионной системы видеонаблюдения, охранного и дежурного освещения:</w:t>
      </w:r>
    </w:p>
    <w:bookmarkEnd w:id="272"/>
    <w:bookmarkStart w:name="z273" w:id="273"/>
    <w:p>
      <w:pPr>
        <w:spacing w:after="0"/>
        <w:ind w:left="0"/>
        <w:jc w:val="both"/>
      </w:pPr>
      <w:r>
        <w:rPr>
          <w:rFonts w:ascii="Times New Roman"/>
          <w:b w:val="false"/>
          <w:i w:val="false"/>
          <w:color w:val="000000"/>
          <w:sz w:val="28"/>
        </w:rPr>
        <w:t>
      1) в городах и поселках городского типа – не менее 24 часов;</w:t>
      </w:r>
    </w:p>
    <w:bookmarkEnd w:id="273"/>
    <w:bookmarkStart w:name="z274" w:id="274"/>
    <w:p>
      <w:pPr>
        <w:spacing w:after="0"/>
        <w:ind w:left="0"/>
        <w:jc w:val="both"/>
      </w:pPr>
      <w:r>
        <w:rPr>
          <w:rFonts w:ascii="Times New Roman"/>
          <w:b w:val="false"/>
          <w:i w:val="false"/>
          <w:color w:val="000000"/>
          <w:sz w:val="28"/>
        </w:rPr>
        <w:t>
      2) в сельских районах – не менее 48 часов;</w:t>
      </w:r>
    </w:p>
    <w:bookmarkEnd w:id="274"/>
    <w:bookmarkStart w:name="z275" w:id="275"/>
    <w:p>
      <w:pPr>
        <w:spacing w:after="0"/>
        <w:ind w:left="0"/>
        <w:jc w:val="both"/>
      </w:pPr>
      <w:r>
        <w:rPr>
          <w:rFonts w:ascii="Times New Roman"/>
          <w:b w:val="false"/>
          <w:i w:val="false"/>
          <w:color w:val="000000"/>
          <w:sz w:val="28"/>
        </w:rPr>
        <w:t>
      3) в труднодоступных районах – не менее 72 часов.</w:t>
      </w:r>
    </w:p>
    <w:bookmarkEnd w:id="275"/>
    <w:bookmarkStart w:name="z276" w:id="276"/>
    <w:p>
      <w:pPr>
        <w:spacing w:after="0"/>
        <w:ind w:left="0"/>
        <w:jc w:val="both"/>
      </w:pPr>
      <w:r>
        <w:rPr>
          <w:rFonts w:ascii="Times New Roman"/>
          <w:b w:val="false"/>
          <w:i w:val="false"/>
          <w:color w:val="000000"/>
          <w:sz w:val="28"/>
        </w:rPr>
        <w:t>
      72. Инженерно-техническая укрепленность зданий и сооружений объектов обеспечивает труднопреодолимость проникновения нарушителей на объект и внутри него.</w:t>
      </w:r>
    </w:p>
    <w:bookmarkEnd w:id="276"/>
    <w:bookmarkStart w:name="z277" w:id="277"/>
    <w:p>
      <w:pPr>
        <w:spacing w:after="0"/>
        <w:ind w:left="0"/>
        <w:jc w:val="both"/>
      </w:pPr>
      <w:r>
        <w:rPr>
          <w:rFonts w:ascii="Times New Roman"/>
          <w:b w:val="false"/>
          <w:i w:val="false"/>
          <w:color w:val="000000"/>
          <w:sz w:val="28"/>
        </w:rPr>
        <w:t>
      73. На объектах применение средств защиты оконных, дверных проемов зданий (оборудование пулестойкими стеклами, взрывозащитной пленкой, решетками), сооружений, помещений, замков и запирающих устройств, иных инженерно-технических решений обусловливается повышением уровня защищенности объектов, а также компенсировать отсутствие иных инженерно-технических средств.</w:t>
      </w:r>
    </w:p>
    <w:bookmarkEnd w:id="277"/>
    <w:bookmarkStart w:name="z278" w:id="278"/>
    <w:p>
      <w:pPr>
        <w:spacing w:after="0"/>
        <w:ind w:left="0"/>
        <w:jc w:val="both"/>
      </w:pPr>
      <w:r>
        <w:rPr>
          <w:rFonts w:ascii="Times New Roman"/>
          <w:b w:val="false"/>
          <w:i w:val="false"/>
          <w:color w:val="000000"/>
          <w:sz w:val="28"/>
        </w:rPr>
        <w:t>
      74. На транспортных контрольно-пропускных пунктах и иных въездах на территорию объекта в ограждении оборудуются ворота с конструкцией, обеспечивающей их жесткую фиксацию в закрытом положении.</w:t>
      </w:r>
    </w:p>
    <w:bookmarkEnd w:id="278"/>
    <w:bookmarkStart w:name="z279" w:id="279"/>
    <w:p>
      <w:pPr>
        <w:spacing w:after="0"/>
        <w:ind w:left="0"/>
        <w:jc w:val="both"/>
      </w:pPr>
      <w:r>
        <w:rPr>
          <w:rFonts w:ascii="Times New Roman"/>
          <w:b w:val="false"/>
          <w:i w:val="false"/>
          <w:color w:val="000000"/>
          <w:sz w:val="28"/>
        </w:rPr>
        <w:t>
      Запирающие и фиксирующие устройства ворот и калиток обеспечивают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bookmarkEnd w:id="279"/>
    <w:bookmarkStart w:name="z280" w:id="280"/>
    <w:p>
      <w:pPr>
        <w:spacing w:after="0"/>
        <w:ind w:left="0"/>
        <w:jc w:val="both"/>
      </w:pPr>
      <w:r>
        <w:rPr>
          <w:rFonts w:ascii="Times New Roman"/>
          <w:b w:val="false"/>
          <w:i w:val="false"/>
          <w:color w:val="000000"/>
          <w:sz w:val="28"/>
        </w:rPr>
        <w:t>
      75. Технические средства досмотра применяются на объектах для обнаружения оружия, других предметов и веществ, запрещенных к несанкционированному вносу (выносу), ввозу (вывозу) на объект и с объекта.</w:t>
      </w:r>
    </w:p>
    <w:bookmarkEnd w:id="280"/>
    <w:bookmarkStart w:name="z281" w:id="281"/>
    <w:p>
      <w:pPr>
        <w:spacing w:after="0"/>
        <w:ind w:left="0"/>
        <w:jc w:val="both"/>
      </w:pPr>
      <w:r>
        <w:rPr>
          <w:rFonts w:ascii="Times New Roman"/>
          <w:b w:val="false"/>
          <w:i w:val="false"/>
          <w:color w:val="000000"/>
          <w:sz w:val="28"/>
        </w:rPr>
        <w:t>
      Оснащение объекта техническими средствами досмотра производится в соответствий с угрозами, характерными для объектов, особенностями его функционирования.</w:t>
      </w:r>
    </w:p>
    <w:bookmarkEnd w:id="281"/>
    <w:bookmarkStart w:name="z282" w:id="282"/>
    <w:p>
      <w:pPr>
        <w:spacing w:after="0"/>
        <w:ind w:left="0"/>
        <w:jc w:val="both"/>
      </w:pPr>
      <w:r>
        <w:rPr>
          <w:rFonts w:ascii="Times New Roman"/>
          <w:b w:val="false"/>
          <w:i w:val="false"/>
          <w:color w:val="000000"/>
          <w:sz w:val="28"/>
        </w:rPr>
        <w:t>
      76. При необходимости на объектах оборудуются помещения подразделений охраны и (или) их караулов, которые рекомендуется размещать на первом этаже зданий. При этом соответствие конструкции помещения исходит из предъявляемым к конструкции соответствующей категории зданий.</w:t>
      </w:r>
    </w:p>
    <w:bookmarkEnd w:id="282"/>
    <w:bookmarkStart w:name="z283" w:id="283"/>
    <w:p>
      <w:pPr>
        <w:spacing w:after="0"/>
        <w:ind w:left="0"/>
        <w:jc w:val="both"/>
      </w:pPr>
      <w:r>
        <w:rPr>
          <w:rFonts w:ascii="Times New Roman"/>
          <w:b w:val="false"/>
          <w:i w:val="false"/>
          <w:color w:val="000000"/>
          <w:sz w:val="28"/>
        </w:rPr>
        <w:t>
      Допускается оснащение объектов, уязвимых в террористическом отношении, иным инженерно-техническим оборудованием, прямо не указанным в настоящей главе, но выполняющим те же задачи и функции или отвечающие тем же целям.</w:t>
      </w:r>
    </w:p>
    <w:bookmarkEnd w:id="283"/>
    <w:bookmarkStart w:name="z284" w:id="284"/>
    <w:p>
      <w:pPr>
        <w:spacing w:after="0"/>
        <w:ind w:left="0"/>
        <w:jc w:val="both"/>
      </w:pPr>
      <w:r>
        <w:rPr>
          <w:rFonts w:ascii="Times New Roman"/>
          <w:b w:val="false"/>
          <w:i w:val="false"/>
          <w:color w:val="000000"/>
          <w:sz w:val="28"/>
        </w:rPr>
        <w:t>
      77. Все объекты, уязвимые в террористическом отношении, оснащаются системами охранными телевизионными и системами оповещения.</w:t>
      </w:r>
    </w:p>
    <w:bookmarkEnd w:id="284"/>
    <w:bookmarkStart w:name="z285" w:id="285"/>
    <w:p>
      <w:pPr>
        <w:spacing w:after="0"/>
        <w:ind w:left="0"/>
        <w:jc w:val="both"/>
      </w:pPr>
      <w:r>
        <w:rPr>
          <w:rFonts w:ascii="Times New Roman"/>
          <w:b w:val="false"/>
          <w:i w:val="false"/>
          <w:color w:val="000000"/>
          <w:sz w:val="28"/>
        </w:rPr>
        <w:t>
      78. В случае невозможности оснастить подразделения инженерно-техническим оборудованием, предусмотренным настоящей главой, за исключением систем, указанных в пункте 77 настоящей Инструкции, принимаются иные инженерно-технические решения и (или) меры безопасности, компенсирующие их отсутствие, в соответствии с настоящей Инструкцией.</w:t>
      </w:r>
    </w:p>
    <w:bookmarkEnd w:id="285"/>
    <w:bookmarkStart w:name="z286" w:id="286"/>
    <w:p>
      <w:pPr>
        <w:spacing w:after="0"/>
        <w:ind w:left="0"/>
        <w:jc w:val="both"/>
      </w:pPr>
      <w:r>
        <w:rPr>
          <w:rFonts w:ascii="Times New Roman"/>
          <w:b w:val="false"/>
          <w:i w:val="false"/>
          <w:color w:val="000000"/>
          <w:sz w:val="28"/>
        </w:rPr>
        <w:t>
      79. Согласно пункту 56 Требовании, при проектировании строительства, реконструкции, модернизации, капитального ремонта объекта собственнику, владельцу (в том числе потенциальному) объекта необходимо определить соответствие объекта критериям отнесения объектов к уязвимым в террористическом отношении и предусмотреть, в случае необходимости, соответствующее инженерно-техническое оснащение.</w:t>
      </w:r>
    </w:p>
    <w:bookmarkEnd w:id="286"/>
    <w:bookmarkStart w:name="z287" w:id="287"/>
    <w:p>
      <w:pPr>
        <w:spacing w:after="0"/>
        <w:ind w:left="0"/>
        <w:jc w:val="both"/>
      </w:pPr>
      <w:r>
        <w:rPr>
          <w:rFonts w:ascii="Times New Roman"/>
          <w:b w:val="false"/>
          <w:i w:val="false"/>
          <w:color w:val="000000"/>
          <w:sz w:val="28"/>
        </w:rPr>
        <w:t>
      80. По решению собственника, владельца, руководителя или иных должностных лиц объектов, уязвимых в террористическом отношении, на объекте может устанавливаться дополнительное инженерно-техническое оборудование.</w:t>
      </w:r>
    </w:p>
    <w:bookmarkEnd w:id="287"/>
    <w:bookmarkStart w:name="z288" w:id="288"/>
    <w:p>
      <w:pPr>
        <w:spacing w:after="0"/>
        <w:ind w:left="0"/>
        <w:jc w:val="both"/>
      </w:pPr>
      <w:r>
        <w:rPr>
          <w:rFonts w:ascii="Times New Roman"/>
          <w:b w:val="false"/>
          <w:i w:val="false"/>
          <w:color w:val="000000"/>
          <w:sz w:val="28"/>
        </w:rPr>
        <w:t>
      81. Для проектирования и оснащения объектов инженерно-техническим оборудованием собственники, владельцы, руководители объектов, уязвимых в террористическом отношении, определяют его потенциально опасные участки.</w:t>
      </w:r>
    </w:p>
    <w:bookmarkEnd w:id="288"/>
    <w:bookmarkStart w:name="z289" w:id="289"/>
    <w:p>
      <w:pPr>
        <w:spacing w:after="0"/>
        <w:ind w:left="0"/>
        <w:jc w:val="both"/>
      </w:pPr>
      <w:r>
        <w:rPr>
          <w:rFonts w:ascii="Times New Roman"/>
          <w:b w:val="false"/>
          <w:i w:val="false"/>
          <w:color w:val="000000"/>
          <w:sz w:val="28"/>
        </w:rPr>
        <w:t>
      На направлениях, ведущим к этим участкам, обеспечивается наибольшая плотность инженерно-технического оснащения.</w:t>
      </w:r>
    </w:p>
    <w:bookmarkEnd w:id="289"/>
    <w:bookmarkStart w:name="z290" w:id="290"/>
    <w:p>
      <w:pPr>
        <w:spacing w:after="0"/>
        <w:ind w:left="0"/>
        <w:jc w:val="both"/>
      </w:pPr>
      <w:r>
        <w:rPr>
          <w:rFonts w:ascii="Times New Roman"/>
          <w:b w:val="false"/>
          <w:i w:val="false"/>
          <w:color w:val="000000"/>
          <w:sz w:val="28"/>
        </w:rPr>
        <w:t>
      82. Срок завершения мероприятий по оснащению объекта инженерно-техническим оборудованием составляет не более 6 месяцев с момента:</w:t>
      </w:r>
    </w:p>
    <w:bookmarkEnd w:id="290"/>
    <w:bookmarkStart w:name="z291" w:id="291"/>
    <w:p>
      <w:pPr>
        <w:spacing w:after="0"/>
        <w:ind w:left="0"/>
        <w:jc w:val="both"/>
      </w:pPr>
      <w:r>
        <w:rPr>
          <w:rFonts w:ascii="Times New Roman"/>
          <w:b w:val="false"/>
          <w:i w:val="false"/>
          <w:color w:val="000000"/>
          <w:sz w:val="28"/>
        </w:rPr>
        <w:t>
      1) получения уведомления о придании объекту статуса уязвимого в террористическом отношении для объектов, входящих в территориальные перечни;</w:t>
      </w:r>
    </w:p>
    <w:bookmarkEnd w:id="291"/>
    <w:bookmarkStart w:name="z292" w:id="292"/>
    <w:p>
      <w:pPr>
        <w:spacing w:after="0"/>
        <w:ind w:left="0"/>
        <w:jc w:val="both"/>
      </w:pPr>
      <w:r>
        <w:rPr>
          <w:rFonts w:ascii="Times New Roman"/>
          <w:b w:val="false"/>
          <w:i w:val="false"/>
          <w:color w:val="000000"/>
          <w:sz w:val="28"/>
        </w:rPr>
        <w:t>
      2) придания объекту статуса уязвимого в террористическом отношении для объектов, входящих в ведомственный перечень.</w:t>
      </w:r>
    </w:p>
    <w:bookmarkEnd w:id="292"/>
    <w:bookmarkStart w:name="z293" w:id="293"/>
    <w:p>
      <w:pPr>
        <w:spacing w:after="0"/>
        <w:ind w:left="0"/>
        <w:jc w:val="both"/>
      </w:pPr>
      <w:r>
        <w:rPr>
          <w:rFonts w:ascii="Times New Roman"/>
          <w:b w:val="false"/>
          <w:i w:val="false"/>
          <w:color w:val="000000"/>
          <w:sz w:val="28"/>
        </w:rPr>
        <w:t>
      При этом, сроки подключения внутриобъектовых систем видеонаблюдения к национальной системе видеомониторинга определяются Правилами функционирования Национальной системы видеомониторинга.</w:t>
      </w:r>
    </w:p>
    <w:bookmarkEnd w:id="293"/>
    <w:bookmarkStart w:name="z294" w:id="294"/>
    <w:p>
      <w:pPr>
        <w:spacing w:after="0"/>
        <w:ind w:left="0"/>
        <w:jc w:val="both"/>
      </w:pPr>
      <w:r>
        <w:rPr>
          <w:rFonts w:ascii="Times New Roman"/>
          <w:b w:val="false"/>
          <w:i w:val="false"/>
          <w:color w:val="000000"/>
          <w:sz w:val="28"/>
        </w:rPr>
        <w:t>
      83. Инженерно-техническое оборудование объекта на постоянной основе поддерживается в рабочем состоянии.</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w:t>
            </w:r>
            <w:r>
              <w:br/>
            </w:r>
            <w:r>
              <w:rPr>
                <w:rFonts w:ascii="Times New Roman"/>
                <w:b w:val="false"/>
                <w:i w:val="false"/>
                <w:color w:val="000000"/>
                <w:sz w:val="20"/>
              </w:rPr>
              <w:t>по организации антитеррористической</w:t>
            </w:r>
            <w:r>
              <w:br/>
            </w:r>
            <w:r>
              <w:rPr>
                <w:rFonts w:ascii="Times New Roman"/>
                <w:b w:val="false"/>
                <w:i w:val="false"/>
                <w:color w:val="000000"/>
                <w:sz w:val="20"/>
              </w:rPr>
              <w:t>защиты объектов, уязвимых</w:t>
            </w:r>
            <w:r>
              <w:br/>
            </w:r>
            <w:r>
              <w:rPr>
                <w:rFonts w:ascii="Times New Roman"/>
                <w:b w:val="false"/>
                <w:i w:val="false"/>
                <w:color w:val="000000"/>
                <w:sz w:val="20"/>
              </w:rPr>
              <w:t>в террористическом отношении,</w:t>
            </w:r>
            <w:r>
              <w:br/>
            </w:r>
            <w:r>
              <w:rPr>
                <w:rFonts w:ascii="Times New Roman"/>
                <w:b w:val="false"/>
                <w:i w:val="false"/>
                <w:color w:val="000000"/>
                <w:sz w:val="20"/>
              </w:rPr>
              <w:t>находящихся в ведении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296" w:id="295"/>
    <w:p>
      <w:pPr>
        <w:spacing w:after="0"/>
        <w:ind w:left="0"/>
        <w:jc w:val="left"/>
      </w:pPr>
      <w:r>
        <w:rPr>
          <w:rFonts w:ascii="Times New Roman"/>
          <w:b/>
          <w:i w:val="false"/>
          <w:color w:val="000000"/>
        </w:rPr>
        <w:t xml:space="preserve"> Перечень предметов, запрещенных к проносу на объекты</w:t>
      </w:r>
    </w:p>
    <w:bookmarkEnd w:id="295"/>
    <w:bookmarkStart w:name="z297" w:id="296"/>
    <w:p>
      <w:pPr>
        <w:spacing w:after="0"/>
        <w:ind w:left="0"/>
        <w:jc w:val="both"/>
      </w:pPr>
      <w:r>
        <w:rPr>
          <w:rFonts w:ascii="Times New Roman"/>
          <w:b w:val="false"/>
          <w:i w:val="false"/>
          <w:color w:val="000000"/>
          <w:sz w:val="28"/>
        </w:rPr>
        <w:t>
      1. Оружие (огнестрельное; бесствольное с патронами травматического, газового и светозвукового действия; холодное, а также ножи различных видов, не относящиеся к холодному оружию; метательное; пневматическое; газовое; электрическое; сигнальное; оружие и иные предметы, поражающее действие которых основано на использовании радиоактивного излучения и биологического воздействия;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 предметы, имитирующие вышеперечисленные виды оружия; предметы, которые могут быть использованы в качестве оружия (предметы ударно-дробящего, метательного и колюще-режущего действия); боеприпасы к оружию и составные части к нему).</w:t>
      </w:r>
    </w:p>
    <w:bookmarkEnd w:id="296"/>
    <w:bookmarkStart w:name="z298" w:id="297"/>
    <w:p>
      <w:pPr>
        <w:spacing w:after="0"/>
        <w:ind w:left="0"/>
        <w:jc w:val="both"/>
      </w:pPr>
      <w:r>
        <w:rPr>
          <w:rFonts w:ascii="Times New Roman"/>
          <w:b w:val="false"/>
          <w:i w:val="false"/>
          <w:color w:val="000000"/>
          <w:sz w:val="28"/>
        </w:rPr>
        <w:t>
      2. Механические и аэрозольные распылители и другие устройства, снаряженные слезоточивым, раздражающим и другим негативным воздействием на организм человека.</w:t>
      </w:r>
    </w:p>
    <w:bookmarkEnd w:id="297"/>
    <w:bookmarkStart w:name="z299" w:id="298"/>
    <w:p>
      <w:pPr>
        <w:spacing w:after="0"/>
        <w:ind w:left="0"/>
        <w:jc w:val="both"/>
      </w:pPr>
      <w:r>
        <w:rPr>
          <w:rFonts w:ascii="Times New Roman"/>
          <w:b w:val="false"/>
          <w:i w:val="false"/>
          <w:color w:val="000000"/>
          <w:sz w:val="28"/>
        </w:rPr>
        <w:t>
      3. Вещества (взрывчатые; наркотические; психотропные; ядовитые; отравляющие; радиоактивные; едкие; пиротехнические; легковоспламеняющиеся.</w:t>
      </w:r>
    </w:p>
    <w:bookmarkEnd w:id="298"/>
    <w:bookmarkStart w:name="z300" w:id="299"/>
    <w:p>
      <w:pPr>
        <w:spacing w:after="0"/>
        <w:ind w:left="0"/>
        <w:jc w:val="both"/>
      </w:pPr>
      <w:r>
        <w:rPr>
          <w:rFonts w:ascii="Times New Roman"/>
          <w:b w:val="false"/>
          <w:i w:val="false"/>
          <w:color w:val="000000"/>
          <w:sz w:val="28"/>
        </w:rPr>
        <w:t>
      4. Фото-, видео- и звукозаписывающая аппаратура (для посетителей).</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уязвимых в</w:t>
            </w:r>
            <w:r>
              <w:br/>
            </w:r>
            <w:r>
              <w:rPr>
                <w:rFonts w:ascii="Times New Roman"/>
                <w:b w:val="false"/>
                <w:i w:val="false"/>
                <w:color w:val="000000"/>
                <w:sz w:val="20"/>
              </w:rPr>
              <w:t>террористическом отношении,</w:t>
            </w:r>
            <w:r>
              <w:br/>
            </w:r>
            <w:r>
              <w:rPr>
                <w:rFonts w:ascii="Times New Roman"/>
                <w:b w:val="false"/>
                <w:i w:val="false"/>
                <w:color w:val="000000"/>
                <w:sz w:val="20"/>
              </w:rPr>
              <w:t>находящихся в ведении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302" w:id="300"/>
    <w:p>
      <w:pPr>
        <w:spacing w:after="0"/>
        <w:ind w:left="0"/>
        <w:jc w:val="left"/>
      </w:pPr>
      <w:r>
        <w:rPr>
          <w:rFonts w:ascii="Times New Roman"/>
          <w:b/>
          <w:i w:val="false"/>
          <w:color w:val="000000"/>
        </w:rPr>
        <w:t xml:space="preserve"> Журнал учета разовых пропусков (титульный лист)</w:t>
      </w:r>
    </w:p>
    <w:bookmarkEnd w:id="300"/>
    <w:bookmarkStart w:name="z303" w:id="301"/>
    <w:p>
      <w:pPr>
        <w:spacing w:after="0"/>
        <w:ind w:left="0"/>
        <w:jc w:val="left"/>
      </w:pPr>
      <w:r>
        <w:rPr>
          <w:rFonts w:ascii="Times New Roman"/>
          <w:b/>
          <w:i w:val="false"/>
          <w:color w:val="000000"/>
        </w:rPr>
        <w:t xml:space="preserve"> ___________________ (наименование организации)</w:t>
      </w:r>
    </w:p>
    <w:bookmarkEnd w:id="301"/>
    <w:bookmarkStart w:name="z304" w:id="302"/>
    <w:p>
      <w:pPr>
        <w:spacing w:after="0"/>
        <w:ind w:left="0"/>
        <w:jc w:val="left"/>
      </w:pPr>
      <w:r>
        <w:rPr>
          <w:rFonts w:ascii="Times New Roman"/>
          <w:b/>
          <w:i w:val="false"/>
          <w:color w:val="000000"/>
        </w:rPr>
        <w:t xml:space="preserve"> Журнал № ___ учета разовых пропусков</w:t>
      </w:r>
    </w:p>
    <w:bookmarkEnd w:id="302"/>
    <w:bookmarkStart w:name="z305" w:id="303"/>
    <w:p>
      <w:pPr>
        <w:spacing w:after="0"/>
        <w:ind w:left="0"/>
        <w:jc w:val="both"/>
      </w:pPr>
      <w:r>
        <w:rPr>
          <w:rFonts w:ascii="Times New Roman"/>
          <w:b w:val="false"/>
          <w:i w:val="false"/>
          <w:color w:val="000000"/>
          <w:sz w:val="28"/>
        </w:rPr>
        <w:t>
      Дата начала ведения журнала "___" _____ 20__ г.</w:t>
      </w:r>
    </w:p>
    <w:bookmarkEnd w:id="303"/>
    <w:bookmarkStart w:name="z306" w:id="304"/>
    <w:p>
      <w:pPr>
        <w:spacing w:after="0"/>
        <w:ind w:left="0"/>
        <w:jc w:val="both"/>
      </w:pPr>
      <w:r>
        <w:rPr>
          <w:rFonts w:ascii="Times New Roman"/>
          <w:b w:val="false"/>
          <w:i w:val="false"/>
          <w:color w:val="000000"/>
          <w:sz w:val="28"/>
        </w:rPr>
        <w:t>
      Дата окончания ведения журнала "___" _____ 20__ г.</w:t>
      </w:r>
    </w:p>
    <w:bookmarkEnd w:id="304"/>
    <w:bookmarkStart w:name="z307" w:id="305"/>
    <w:p>
      <w:pPr>
        <w:spacing w:after="0"/>
        <w:ind w:left="0"/>
        <w:jc w:val="left"/>
      </w:pPr>
      <w:r>
        <w:rPr>
          <w:rFonts w:ascii="Times New Roman"/>
          <w:b/>
          <w:i w:val="false"/>
          <w:color w:val="000000"/>
        </w:rPr>
        <w:t xml:space="preserve"> (внутренняя сторона)</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посещения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пропуска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6"/>
          <w:p>
            <w:pPr>
              <w:spacing w:after="20"/>
              <w:ind w:left="20"/>
              <w:jc w:val="both"/>
            </w:pPr>
            <w:r>
              <w:rPr>
                <w:rFonts w:ascii="Times New Roman"/>
                <w:b w:val="false"/>
                <w:i w:val="false"/>
                <w:color w:val="000000"/>
                <w:sz w:val="20"/>
              </w:rPr>
              <w:t xml:space="preserve">
ФИО </w:t>
            </w:r>
          </w:p>
          <w:bookmarkEnd w:id="306"/>
          <w:p>
            <w:pPr>
              <w:spacing w:after="20"/>
              <w:ind w:left="20"/>
              <w:jc w:val="both"/>
            </w:pPr>
            <w:r>
              <w:rPr>
                <w:rFonts w:ascii="Times New Roman"/>
                <w:b w:val="false"/>
                <w:i w:val="false"/>
                <w:color w:val="000000"/>
                <w:sz w:val="20"/>
              </w:rPr>
              <w:t>
(отчество при наличии) посетителя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кабинета куда следует посетитель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выдавшее пропуск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убытия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уязвимых в террористическом</w:t>
            </w:r>
            <w:r>
              <w:br/>
            </w:r>
            <w:r>
              <w:rPr>
                <w:rFonts w:ascii="Times New Roman"/>
                <w:b w:val="false"/>
                <w:i w:val="false"/>
                <w:color w:val="000000"/>
                <w:sz w:val="20"/>
              </w:rPr>
              <w:t>отношении, находящихся</w:t>
            </w:r>
            <w:r>
              <w:br/>
            </w:r>
            <w:r>
              <w:rPr>
                <w:rFonts w:ascii="Times New Roman"/>
                <w:b w:val="false"/>
                <w:i w:val="false"/>
                <w:color w:val="000000"/>
                <w:sz w:val="20"/>
              </w:rPr>
              <w:t>в ведении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310" w:id="307"/>
    <w:p>
      <w:pPr>
        <w:spacing w:after="0"/>
        <w:ind w:left="0"/>
        <w:jc w:val="left"/>
      </w:pPr>
      <w:r>
        <w:rPr>
          <w:rFonts w:ascii="Times New Roman"/>
          <w:b/>
          <w:i w:val="false"/>
          <w:color w:val="000000"/>
        </w:rPr>
        <w:t xml:space="preserve"> Варианты тематик занятий</w:t>
      </w:r>
    </w:p>
    <w:bookmarkEnd w:id="307"/>
    <w:bookmarkStart w:name="z311" w:id="308"/>
    <w:p>
      <w:pPr>
        <w:spacing w:after="0"/>
        <w:ind w:left="0"/>
        <w:jc w:val="both"/>
      </w:pPr>
      <w:r>
        <w:rPr>
          <w:rFonts w:ascii="Times New Roman"/>
          <w:b w:val="false"/>
          <w:i w:val="false"/>
          <w:color w:val="000000"/>
          <w:sz w:val="28"/>
        </w:rPr>
        <w:t>
      1. Об обеспечении антитеррористической безопасности (защищенности) объекта, уязвимого в террористическом отношении и действия сотрудников в случае совершения акта терроризма и угрозе его возникновения (с применением радиологических, химических, биологических веществ, взрывных устройств и взрывчатых веществ, наезд на массовое скопление людей, поджог с угрозой взрыва, физическое повреждение объектов инфраструктуры).</w:t>
      </w:r>
    </w:p>
    <w:bookmarkEnd w:id="308"/>
    <w:bookmarkStart w:name="z312" w:id="309"/>
    <w:p>
      <w:pPr>
        <w:spacing w:after="0"/>
        <w:ind w:left="0"/>
        <w:jc w:val="both"/>
      </w:pPr>
      <w:r>
        <w:rPr>
          <w:rFonts w:ascii="Times New Roman"/>
          <w:b w:val="false"/>
          <w:i w:val="false"/>
          <w:color w:val="000000"/>
          <w:sz w:val="28"/>
        </w:rPr>
        <w:t>
      2. Об обеспечении требуемого пропускного режима на объекте, уязвимом в террористическом отношении.</w:t>
      </w:r>
    </w:p>
    <w:bookmarkEnd w:id="309"/>
    <w:bookmarkStart w:name="z313" w:id="310"/>
    <w:p>
      <w:pPr>
        <w:spacing w:after="0"/>
        <w:ind w:left="0"/>
        <w:jc w:val="both"/>
      </w:pPr>
      <w:r>
        <w:rPr>
          <w:rFonts w:ascii="Times New Roman"/>
          <w:b w:val="false"/>
          <w:i w:val="false"/>
          <w:color w:val="000000"/>
          <w:sz w:val="28"/>
        </w:rPr>
        <w:t>
      3. О порядке действий в случае чрезвычайной ситуации техногенного и природного характера.</w:t>
      </w:r>
    </w:p>
    <w:bookmarkEnd w:id="310"/>
    <w:bookmarkStart w:name="z314" w:id="311"/>
    <w:p>
      <w:pPr>
        <w:spacing w:after="0"/>
        <w:ind w:left="0"/>
        <w:jc w:val="both"/>
      </w:pPr>
      <w:r>
        <w:rPr>
          <w:rFonts w:ascii="Times New Roman"/>
          <w:b w:val="false"/>
          <w:i w:val="false"/>
          <w:color w:val="000000"/>
          <w:sz w:val="28"/>
        </w:rPr>
        <w:t>
      4. Проведение аварийно-спасательных, неотложных работ и противопожарных мероприятий, минимизация и ликвидация последствий акта терроризма.</w:t>
      </w:r>
    </w:p>
    <w:bookmarkEnd w:id="311"/>
    <w:bookmarkStart w:name="z315" w:id="312"/>
    <w:p>
      <w:pPr>
        <w:spacing w:after="0"/>
        <w:ind w:left="0"/>
        <w:jc w:val="both"/>
      </w:pPr>
      <w:r>
        <w:rPr>
          <w:rFonts w:ascii="Times New Roman"/>
          <w:b w:val="false"/>
          <w:i w:val="false"/>
          <w:color w:val="000000"/>
          <w:sz w:val="28"/>
        </w:rPr>
        <w:t>
      5. Оказание первой медицинской и психологической помощи пострадавшим акта терроризма.</w:t>
      </w:r>
    </w:p>
    <w:bookmarkEnd w:id="312"/>
    <w:bookmarkStart w:name="z316" w:id="313"/>
    <w:p>
      <w:pPr>
        <w:spacing w:after="0"/>
        <w:ind w:left="0"/>
        <w:jc w:val="both"/>
      </w:pPr>
      <w:r>
        <w:rPr>
          <w:rFonts w:ascii="Times New Roman"/>
          <w:b w:val="false"/>
          <w:i w:val="false"/>
          <w:color w:val="000000"/>
          <w:sz w:val="28"/>
        </w:rPr>
        <w:t>
      6. Организация оповещения и информирования населения о складывающейся обстановке.</w:t>
      </w:r>
    </w:p>
    <w:bookmarkEnd w:id="313"/>
    <w:bookmarkStart w:name="z317" w:id="314"/>
    <w:p>
      <w:pPr>
        <w:spacing w:after="0"/>
        <w:ind w:left="0"/>
        <w:jc w:val="both"/>
      </w:pPr>
      <w:r>
        <w:rPr>
          <w:rFonts w:ascii="Times New Roman"/>
          <w:b w:val="false"/>
          <w:i w:val="false"/>
          <w:color w:val="000000"/>
          <w:sz w:val="28"/>
        </w:rPr>
        <w:t>
      7. Перевод территориальных и отраслевых подсистем Государственной системы гражданской защиты в режим чрезвычайной ситуации.</w:t>
      </w:r>
    </w:p>
    <w:bookmarkEnd w:id="314"/>
    <w:bookmarkStart w:name="z318" w:id="315"/>
    <w:p>
      <w:pPr>
        <w:spacing w:after="0"/>
        <w:ind w:left="0"/>
        <w:jc w:val="both"/>
      </w:pPr>
      <w:r>
        <w:rPr>
          <w:rFonts w:ascii="Times New Roman"/>
          <w:b w:val="false"/>
          <w:i w:val="false"/>
          <w:color w:val="000000"/>
          <w:sz w:val="28"/>
        </w:rPr>
        <w:t>
      8. Противодействие религиозному экстремизму и терроризму. Профилактика и предупреждение.</w:t>
      </w:r>
    </w:p>
    <w:bookmarkEnd w:id="315"/>
    <w:bookmarkStart w:name="z319" w:id="316"/>
    <w:p>
      <w:pPr>
        <w:spacing w:after="0"/>
        <w:ind w:left="0"/>
        <w:jc w:val="both"/>
      </w:pPr>
      <w:r>
        <w:rPr>
          <w:rFonts w:ascii="Times New Roman"/>
          <w:b w:val="false"/>
          <w:i w:val="false"/>
          <w:color w:val="000000"/>
          <w:sz w:val="28"/>
        </w:rPr>
        <w:t>
      9. Оснащение объектов, уязвимых в террористическом отношении инженерно-техническим оборудованием</w:t>
      </w:r>
    </w:p>
    <w:bookmarkEnd w:id="316"/>
    <w:bookmarkStart w:name="z320" w:id="317"/>
    <w:p>
      <w:pPr>
        <w:spacing w:after="0"/>
        <w:ind w:left="0"/>
        <w:jc w:val="both"/>
      </w:pPr>
      <w:r>
        <w:rPr>
          <w:rFonts w:ascii="Times New Roman"/>
          <w:b w:val="false"/>
          <w:i w:val="false"/>
          <w:color w:val="000000"/>
          <w:sz w:val="28"/>
        </w:rPr>
        <w:t>
      10. Порядок действий сотрудников МЧС при возникновении угрозы совершения акта терроризма на подведомственных объектах.</w:t>
      </w:r>
    </w:p>
    <w:bookmarkEnd w:id="317"/>
    <w:bookmarkStart w:name="z321" w:id="318"/>
    <w:p>
      <w:pPr>
        <w:spacing w:after="0"/>
        <w:ind w:left="0"/>
        <w:jc w:val="both"/>
      </w:pPr>
      <w:r>
        <w:rPr>
          <w:rFonts w:ascii="Times New Roman"/>
          <w:b w:val="false"/>
          <w:i w:val="false"/>
          <w:color w:val="000000"/>
          <w:sz w:val="28"/>
        </w:rPr>
        <w:t>
      11. Проводимые мероприятия по предупреждению актов терроризма в подразделениях МЧС и на ее территории.</w:t>
      </w:r>
    </w:p>
    <w:bookmarkEnd w:id="318"/>
    <w:bookmarkStart w:name="z322" w:id="319"/>
    <w:p>
      <w:pPr>
        <w:spacing w:after="0"/>
        <w:ind w:left="0"/>
        <w:jc w:val="both"/>
      </w:pPr>
      <w:r>
        <w:rPr>
          <w:rFonts w:ascii="Times New Roman"/>
          <w:b w:val="false"/>
          <w:i w:val="false"/>
          <w:color w:val="000000"/>
          <w:sz w:val="28"/>
        </w:rPr>
        <w:t>
      12. Виды и способы террористических актов, их цели и их последствия.</w:t>
      </w:r>
    </w:p>
    <w:bookmarkEnd w:id="319"/>
    <w:bookmarkStart w:name="z323" w:id="320"/>
    <w:p>
      <w:pPr>
        <w:spacing w:after="0"/>
        <w:ind w:left="0"/>
        <w:jc w:val="both"/>
      </w:pPr>
      <w:r>
        <w:rPr>
          <w:rFonts w:ascii="Times New Roman"/>
          <w:b w:val="false"/>
          <w:i w:val="false"/>
          <w:color w:val="000000"/>
          <w:sz w:val="28"/>
        </w:rPr>
        <w:t>
      13. Нормативно-правовые основы в области противодействия терроризму.</w:t>
      </w:r>
    </w:p>
    <w:bookmarkEnd w:id="320"/>
    <w:bookmarkStart w:name="z324" w:id="321"/>
    <w:p>
      <w:pPr>
        <w:spacing w:after="0"/>
        <w:ind w:left="0"/>
        <w:jc w:val="both"/>
      </w:pPr>
      <w:r>
        <w:rPr>
          <w:rFonts w:ascii="Times New Roman"/>
          <w:b w:val="false"/>
          <w:i w:val="false"/>
          <w:color w:val="000000"/>
          <w:sz w:val="28"/>
        </w:rPr>
        <w:t>
      14. Иные темы занятий по действиям в случае угрозы и возникновения чрезвычайных ситуаций, связанных с актами терроризма.</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уязвимых в террористическом</w:t>
            </w:r>
            <w:r>
              <w:br/>
            </w:r>
            <w:r>
              <w:rPr>
                <w:rFonts w:ascii="Times New Roman"/>
                <w:b w:val="false"/>
                <w:i w:val="false"/>
                <w:color w:val="000000"/>
                <w:sz w:val="20"/>
              </w:rPr>
              <w:t>отношении, находящихся</w:t>
            </w:r>
            <w:r>
              <w:br/>
            </w:r>
            <w:r>
              <w:rPr>
                <w:rFonts w:ascii="Times New Roman"/>
                <w:b w:val="false"/>
                <w:i w:val="false"/>
                <w:color w:val="000000"/>
                <w:sz w:val="20"/>
              </w:rPr>
              <w:t>в ведении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bl>
    <w:bookmarkStart w:name="z326" w:id="322"/>
    <w:p>
      <w:pPr>
        <w:spacing w:after="0"/>
        <w:ind w:left="0"/>
        <w:jc w:val="left"/>
      </w:pPr>
      <w:r>
        <w:rPr>
          <w:rFonts w:ascii="Times New Roman"/>
          <w:b/>
          <w:i w:val="false"/>
          <w:color w:val="000000"/>
        </w:rPr>
        <w:t xml:space="preserve"> Алгоритм действий различного круга лиц объектов на возможные угрозы террористического характера</w:t>
      </w:r>
    </w:p>
    <w:bookmarkEnd w:id="322"/>
    <w:bookmarkStart w:name="z327" w:id="323"/>
    <w:p>
      <w:pPr>
        <w:spacing w:after="0"/>
        <w:ind w:left="0"/>
        <w:jc w:val="both"/>
      </w:pPr>
      <w:r>
        <w:rPr>
          <w:rFonts w:ascii="Times New Roman"/>
          <w:b w:val="false"/>
          <w:i w:val="false"/>
          <w:color w:val="000000"/>
          <w:sz w:val="28"/>
        </w:rPr>
        <w:t>
      1. Предупредительные меры, при существующей угрозе совершения акта терроризма (меры профилактики):</w:t>
      </w:r>
    </w:p>
    <w:bookmarkEnd w:id="323"/>
    <w:bookmarkStart w:name="z328" w:id="324"/>
    <w:p>
      <w:pPr>
        <w:spacing w:after="0"/>
        <w:ind w:left="0"/>
        <w:jc w:val="both"/>
      </w:pPr>
      <w:r>
        <w:rPr>
          <w:rFonts w:ascii="Times New Roman"/>
          <w:b w:val="false"/>
          <w:i w:val="false"/>
          <w:color w:val="000000"/>
          <w:sz w:val="28"/>
        </w:rPr>
        <w:t>
      1) ограничить режим пропуска на территорию подразделения;</w:t>
      </w:r>
    </w:p>
    <w:bookmarkEnd w:id="324"/>
    <w:bookmarkStart w:name="z329" w:id="325"/>
    <w:p>
      <w:pPr>
        <w:spacing w:after="0"/>
        <w:ind w:left="0"/>
        <w:jc w:val="both"/>
      </w:pPr>
      <w:r>
        <w:rPr>
          <w:rFonts w:ascii="Times New Roman"/>
          <w:b w:val="false"/>
          <w:i w:val="false"/>
          <w:color w:val="000000"/>
          <w:sz w:val="28"/>
        </w:rPr>
        <w:t>
      2) ежедневно осуществлять обход и осмотр территории и помещений с целью обнаружения подозрительных предметов;</w:t>
      </w:r>
    </w:p>
    <w:bookmarkEnd w:id="325"/>
    <w:bookmarkStart w:name="z330" w:id="326"/>
    <w:p>
      <w:pPr>
        <w:spacing w:after="0"/>
        <w:ind w:left="0"/>
        <w:jc w:val="both"/>
      </w:pPr>
      <w:r>
        <w:rPr>
          <w:rFonts w:ascii="Times New Roman"/>
          <w:b w:val="false"/>
          <w:i w:val="false"/>
          <w:color w:val="000000"/>
          <w:sz w:val="28"/>
        </w:rPr>
        <w:t>
      3) тщательно проверять поступающее имущество, товары, оборудование по количеству предметов, состоянию упаковки;</w:t>
      </w:r>
    </w:p>
    <w:bookmarkEnd w:id="326"/>
    <w:bookmarkStart w:name="z331" w:id="327"/>
    <w:p>
      <w:pPr>
        <w:spacing w:after="0"/>
        <w:ind w:left="0"/>
        <w:jc w:val="both"/>
      </w:pPr>
      <w:r>
        <w:rPr>
          <w:rFonts w:ascii="Times New Roman"/>
          <w:b w:val="false"/>
          <w:i w:val="false"/>
          <w:color w:val="000000"/>
          <w:sz w:val="28"/>
        </w:rPr>
        <w:t>
      4) проводить тщательный подбор сотрудников и обслуживающего персонала (дежурных, ремонтников, уборщиков);</w:t>
      </w:r>
    </w:p>
    <w:bookmarkEnd w:id="327"/>
    <w:bookmarkStart w:name="z332" w:id="328"/>
    <w:p>
      <w:pPr>
        <w:spacing w:after="0"/>
        <w:ind w:left="0"/>
        <w:jc w:val="both"/>
      </w:pPr>
      <w:r>
        <w:rPr>
          <w:rFonts w:ascii="Times New Roman"/>
          <w:b w:val="false"/>
          <w:i w:val="false"/>
          <w:color w:val="000000"/>
          <w:sz w:val="28"/>
        </w:rPr>
        <w:t>
      5) разработать план эвакуации сотрудников, посетителей и пострадавших;</w:t>
      </w:r>
    </w:p>
    <w:bookmarkEnd w:id="328"/>
    <w:bookmarkStart w:name="z333" w:id="329"/>
    <w:p>
      <w:pPr>
        <w:spacing w:after="0"/>
        <w:ind w:left="0"/>
        <w:jc w:val="both"/>
      </w:pPr>
      <w:r>
        <w:rPr>
          <w:rFonts w:ascii="Times New Roman"/>
          <w:b w:val="false"/>
          <w:i w:val="false"/>
          <w:color w:val="000000"/>
          <w:sz w:val="28"/>
        </w:rPr>
        <w:t>
      6) проверять работоспособность средств оповещения;</w:t>
      </w:r>
    </w:p>
    <w:bookmarkEnd w:id="329"/>
    <w:bookmarkStart w:name="z334" w:id="330"/>
    <w:p>
      <w:pPr>
        <w:spacing w:after="0"/>
        <w:ind w:left="0"/>
        <w:jc w:val="both"/>
      </w:pPr>
      <w:r>
        <w:rPr>
          <w:rFonts w:ascii="Times New Roman"/>
          <w:b w:val="false"/>
          <w:i w:val="false"/>
          <w:color w:val="000000"/>
          <w:sz w:val="28"/>
        </w:rPr>
        <w:t>
      7) организовать подготовку сотрудников подразделений совместно с правоохранительными органами путем практических занятий по действиям в условиях акта терроризма;</w:t>
      </w:r>
    </w:p>
    <w:bookmarkEnd w:id="330"/>
    <w:bookmarkStart w:name="z335" w:id="331"/>
    <w:p>
      <w:pPr>
        <w:spacing w:after="0"/>
        <w:ind w:left="0"/>
        <w:jc w:val="both"/>
      </w:pPr>
      <w:r>
        <w:rPr>
          <w:rFonts w:ascii="Times New Roman"/>
          <w:b w:val="false"/>
          <w:i w:val="false"/>
          <w:color w:val="000000"/>
          <w:sz w:val="28"/>
        </w:rPr>
        <w:t>
      8) не допускать загромождение эвакуационных выходов и лестничных пролетов;</w:t>
      </w:r>
    </w:p>
    <w:bookmarkEnd w:id="331"/>
    <w:bookmarkStart w:name="z336" w:id="332"/>
    <w:p>
      <w:pPr>
        <w:spacing w:after="0"/>
        <w:ind w:left="0"/>
        <w:jc w:val="both"/>
      </w:pPr>
      <w:r>
        <w:rPr>
          <w:rFonts w:ascii="Times New Roman"/>
          <w:b w:val="false"/>
          <w:i w:val="false"/>
          <w:color w:val="000000"/>
          <w:sz w:val="28"/>
        </w:rPr>
        <w:t>
      9) довести до всех сотрудников номера телефонов, по которым необходимо поставить в известность определенные органы при обнаружении подозрительных предметов или признаков угрозы проведения акта терроризма.</w:t>
      </w:r>
    </w:p>
    <w:bookmarkEnd w:id="332"/>
    <w:bookmarkStart w:name="z337" w:id="333"/>
    <w:p>
      <w:pPr>
        <w:spacing w:after="0"/>
        <w:ind w:left="0"/>
        <w:jc w:val="left"/>
      </w:pPr>
      <w:r>
        <w:rPr>
          <w:rFonts w:ascii="Times New Roman"/>
          <w:b/>
          <w:i w:val="false"/>
          <w:color w:val="000000"/>
        </w:rPr>
        <w:t xml:space="preserve"> 1. Действия при обнаружении подозрительного предмета</w:t>
      </w:r>
    </w:p>
    <w:bookmarkEnd w:id="333"/>
    <w:bookmarkStart w:name="z338" w:id="334"/>
    <w:p>
      <w:pPr>
        <w:spacing w:after="0"/>
        <w:ind w:left="0"/>
        <w:jc w:val="both"/>
      </w:pPr>
      <w:r>
        <w:rPr>
          <w:rFonts w:ascii="Times New Roman"/>
          <w:b w:val="false"/>
          <w:i w:val="false"/>
          <w:color w:val="000000"/>
          <w:sz w:val="28"/>
        </w:rPr>
        <w:t>
      2. Под подозрительным предметом понимаются бесхозные сумка, пакет, ящик, коробка, игрушка с торчащими проводами, веревками, изолентой, издающего подозрительные звуки (щелчки, тикание часов) и необычные запахи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w:t>
      </w:r>
    </w:p>
    <w:bookmarkEnd w:id="334"/>
    <w:bookmarkStart w:name="z339" w:id="335"/>
    <w:p>
      <w:pPr>
        <w:spacing w:after="0"/>
        <w:ind w:left="0"/>
        <w:jc w:val="both"/>
      </w:pPr>
      <w:r>
        <w:rPr>
          <w:rFonts w:ascii="Times New Roman"/>
          <w:b w:val="false"/>
          <w:i w:val="false"/>
          <w:color w:val="000000"/>
          <w:sz w:val="28"/>
        </w:rPr>
        <w:t>
      3. Действия руководства:</w:t>
      </w:r>
    </w:p>
    <w:bookmarkEnd w:id="335"/>
    <w:bookmarkStart w:name="z340" w:id="336"/>
    <w:p>
      <w:pPr>
        <w:spacing w:after="0"/>
        <w:ind w:left="0"/>
        <w:jc w:val="both"/>
      </w:pPr>
      <w:r>
        <w:rPr>
          <w:rFonts w:ascii="Times New Roman"/>
          <w:b w:val="false"/>
          <w:i w:val="false"/>
          <w:color w:val="000000"/>
          <w:sz w:val="28"/>
        </w:rPr>
        <w:t>
      1) незамедлительное информирование правоохранительных, специальных государственных органов о выявлении подозрительного человека или об обнаружении бесхозного предмета;</w:t>
      </w:r>
    </w:p>
    <w:bookmarkEnd w:id="336"/>
    <w:bookmarkStart w:name="z341" w:id="337"/>
    <w:p>
      <w:pPr>
        <w:spacing w:after="0"/>
        <w:ind w:left="0"/>
        <w:jc w:val="both"/>
      </w:pPr>
      <w:r>
        <w:rPr>
          <w:rFonts w:ascii="Times New Roman"/>
          <w:b w:val="false"/>
          <w:i w:val="false"/>
          <w:color w:val="000000"/>
          <w:sz w:val="28"/>
        </w:rPr>
        <w:t>
      2) организация оцепления места обнаружения бесхозного подозрительного предмета на необходимом удалении;</w:t>
      </w:r>
    </w:p>
    <w:bookmarkEnd w:id="337"/>
    <w:bookmarkStart w:name="z342" w:id="338"/>
    <w:p>
      <w:pPr>
        <w:spacing w:after="0"/>
        <w:ind w:left="0"/>
        <w:jc w:val="both"/>
      </w:pPr>
      <w:r>
        <w:rPr>
          <w:rFonts w:ascii="Times New Roman"/>
          <w:b w:val="false"/>
          <w:i w:val="false"/>
          <w:color w:val="000000"/>
          <w:sz w:val="28"/>
        </w:rPr>
        <w:t>
      3) организация эвакуации людей с объекта, оповещение о нештатной ситуации на объекте;</w:t>
      </w:r>
    </w:p>
    <w:bookmarkEnd w:id="338"/>
    <w:bookmarkStart w:name="z343" w:id="339"/>
    <w:p>
      <w:pPr>
        <w:spacing w:after="0"/>
        <w:ind w:left="0"/>
        <w:jc w:val="both"/>
      </w:pPr>
      <w:r>
        <w:rPr>
          <w:rFonts w:ascii="Times New Roman"/>
          <w:b w:val="false"/>
          <w:i w:val="false"/>
          <w:color w:val="000000"/>
          <w:sz w:val="28"/>
        </w:rPr>
        <w:t>
      4) обеспечение обхода помещений и осмотра территорий с целью обнаружения иных подозрительных предметов;</w:t>
      </w:r>
    </w:p>
    <w:bookmarkEnd w:id="339"/>
    <w:bookmarkStart w:name="z344" w:id="340"/>
    <w:p>
      <w:pPr>
        <w:spacing w:after="0"/>
        <w:ind w:left="0"/>
        <w:jc w:val="both"/>
      </w:pPr>
      <w:r>
        <w:rPr>
          <w:rFonts w:ascii="Times New Roman"/>
          <w:b w:val="false"/>
          <w:i w:val="false"/>
          <w:color w:val="000000"/>
          <w:sz w:val="28"/>
        </w:rPr>
        <w:t>
      5) организация взаимодействия с прибывающими силами оперативного штаба по борьбе с терроризмом, предоставление необходимой информации.</w:t>
      </w:r>
    </w:p>
    <w:bookmarkEnd w:id="340"/>
    <w:bookmarkStart w:name="z345" w:id="341"/>
    <w:p>
      <w:pPr>
        <w:spacing w:after="0"/>
        <w:ind w:left="0"/>
        <w:jc w:val="both"/>
      </w:pPr>
      <w:r>
        <w:rPr>
          <w:rFonts w:ascii="Times New Roman"/>
          <w:b w:val="false"/>
          <w:i w:val="false"/>
          <w:color w:val="000000"/>
          <w:sz w:val="28"/>
        </w:rPr>
        <w:t>
      4. Действия сотрудников и посетителей объекта:</w:t>
      </w:r>
    </w:p>
    <w:bookmarkEnd w:id="341"/>
    <w:bookmarkStart w:name="z346" w:id="342"/>
    <w:p>
      <w:pPr>
        <w:spacing w:after="0"/>
        <w:ind w:left="0"/>
        <w:jc w:val="both"/>
      </w:pPr>
      <w:r>
        <w:rPr>
          <w:rFonts w:ascii="Times New Roman"/>
          <w:b w:val="false"/>
          <w:i w:val="false"/>
          <w:color w:val="000000"/>
          <w:sz w:val="28"/>
        </w:rPr>
        <w:t>
      1) не трогать, не подходить, не передвигать;</w:t>
      </w:r>
    </w:p>
    <w:bookmarkEnd w:id="342"/>
    <w:bookmarkStart w:name="z347" w:id="343"/>
    <w:p>
      <w:pPr>
        <w:spacing w:after="0"/>
        <w:ind w:left="0"/>
        <w:jc w:val="both"/>
      </w:pPr>
      <w:r>
        <w:rPr>
          <w:rFonts w:ascii="Times New Roman"/>
          <w:b w:val="false"/>
          <w:i w:val="false"/>
          <w:color w:val="000000"/>
          <w:sz w:val="28"/>
        </w:rPr>
        <w:t>
      2) опросить окружающих для установления возможного владельца бесхозного предмета;</w:t>
      </w:r>
    </w:p>
    <w:bookmarkEnd w:id="343"/>
    <w:bookmarkStart w:name="z348" w:id="344"/>
    <w:p>
      <w:pPr>
        <w:spacing w:after="0"/>
        <w:ind w:left="0"/>
        <w:jc w:val="both"/>
      </w:pPr>
      <w:r>
        <w:rPr>
          <w:rFonts w:ascii="Times New Roman"/>
          <w:b w:val="false"/>
          <w:i w:val="false"/>
          <w:color w:val="000000"/>
          <w:sz w:val="28"/>
        </w:rPr>
        <w:t>
      3) воздержаться от использования средств радиосвязи, в том числе и мобильных, вблизи данного предмета;</w:t>
      </w:r>
    </w:p>
    <w:bookmarkEnd w:id="344"/>
    <w:bookmarkStart w:name="z349" w:id="345"/>
    <w:p>
      <w:pPr>
        <w:spacing w:after="0"/>
        <w:ind w:left="0"/>
        <w:jc w:val="both"/>
      </w:pPr>
      <w:r>
        <w:rPr>
          <w:rFonts w:ascii="Times New Roman"/>
          <w:b w:val="false"/>
          <w:i w:val="false"/>
          <w:color w:val="000000"/>
          <w:sz w:val="28"/>
        </w:rPr>
        <w:t>
      4) по возможности зафиксировать время и место обнаружения;</w:t>
      </w:r>
    </w:p>
    <w:bookmarkEnd w:id="345"/>
    <w:bookmarkStart w:name="z350" w:id="346"/>
    <w:p>
      <w:pPr>
        <w:spacing w:after="0"/>
        <w:ind w:left="0"/>
        <w:jc w:val="both"/>
      </w:pPr>
      <w:r>
        <w:rPr>
          <w:rFonts w:ascii="Times New Roman"/>
          <w:b w:val="false"/>
          <w:i w:val="false"/>
          <w:color w:val="000000"/>
          <w:sz w:val="28"/>
        </w:rPr>
        <w:t>
      5) немедленно сообщить об обнаружении подозрительного предмета охране, персоналу объекта либо в дежурные части территориальных органов Министерства внутренних дел, Комитета национальной безопасности;</w:t>
      </w:r>
    </w:p>
    <w:bookmarkEnd w:id="346"/>
    <w:bookmarkStart w:name="z351" w:id="347"/>
    <w:p>
      <w:pPr>
        <w:spacing w:after="0"/>
        <w:ind w:left="0"/>
        <w:jc w:val="both"/>
      </w:pPr>
      <w:r>
        <w:rPr>
          <w:rFonts w:ascii="Times New Roman"/>
          <w:b w:val="false"/>
          <w:i w:val="false"/>
          <w:color w:val="000000"/>
          <w:sz w:val="28"/>
        </w:rPr>
        <w:t>
      6) быть готовым описать внешний вид предмета, похожего на взрывное устройство и значимые обстоятельства его обнаружения;</w:t>
      </w:r>
    </w:p>
    <w:bookmarkEnd w:id="347"/>
    <w:bookmarkStart w:name="z352" w:id="348"/>
    <w:p>
      <w:pPr>
        <w:spacing w:after="0"/>
        <w:ind w:left="0"/>
        <w:jc w:val="both"/>
      </w:pPr>
      <w:r>
        <w:rPr>
          <w:rFonts w:ascii="Times New Roman"/>
          <w:b w:val="false"/>
          <w:i w:val="false"/>
          <w:color w:val="000000"/>
          <w:sz w:val="28"/>
        </w:rPr>
        <w:t>
      7) не сообщать об угрозе взрыва никому, кроме тех, кому необходимо знать о случившемся, чтобы не создавать панику;</w:t>
      </w:r>
    </w:p>
    <w:bookmarkEnd w:id="348"/>
    <w:bookmarkStart w:name="z353" w:id="349"/>
    <w:p>
      <w:pPr>
        <w:spacing w:after="0"/>
        <w:ind w:left="0"/>
        <w:jc w:val="both"/>
      </w:pPr>
      <w:r>
        <w:rPr>
          <w:rFonts w:ascii="Times New Roman"/>
          <w:b w:val="false"/>
          <w:i w:val="false"/>
          <w:color w:val="000000"/>
          <w:sz w:val="28"/>
        </w:rPr>
        <w:t>
      8) по возможности организовать с охраной ограничение доступа посторонних лиц к подозрительному предмету и опасной зоне;</w:t>
      </w:r>
    </w:p>
    <w:bookmarkEnd w:id="349"/>
    <w:bookmarkStart w:name="z354" w:id="350"/>
    <w:p>
      <w:pPr>
        <w:spacing w:after="0"/>
        <w:ind w:left="0"/>
        <w:jc w:val="both"/>
      </w:pPr>
      <w:r>
        <w:rPr>
          <w:rFonts w:ascii="Times New Roman"/>
          <w:b w:val="false"/>
          <w:i w:val="false"/>
          <w:color w:val="000000"/>
          <w:sz w:val="28"/>
        </w:rPr>
        <w:t>
      9) помочь обеспечить организованную эвакуацию людей с территории, прилегающей к опасной зоне;</w:t>
      </w:r>
    </w:p>
    <w:bookmarkEnd w:id="350"/>
    <w:bookmarkStart w:name="z355" w:id="351"/>
    <w:p>
      <w:pPr>
        <w:spacing w:after="0"/>
        <w:ind w:left="0"/>
        <w:jc w:val="both"/>
      </w:pPr>
      <w:r>
        <w:rPr>
          <w:rFonts w:ascii="Times New Roman"/>
          <w:b w:val="false"/>
          <w:i w:val="false"/>
          <w:color w:val="000000"/>
          <w:sz w:val="28"/>
        </w:rPr>
        <w:t>
      10) при необходимости укрыться за предметами, обеспечивающими защиту (угол здания, колона, толстое дерево, автомашина ), вести наблюдение;</w:t>
      </w:r>
    </w:p>
    <w:bookmarkEnd w:id="351"/>
    <w:bookmarkStart w:name="z356" w:id="352"/>
    <w:p>
      <w:pPr>
        <w:spacing w:after="0"/>
        <w:ind w:left="0"/>
        <w:jc w:val="both"/>
      </w:pPr>
      <w:r>
        <w:rPr>
          <w:rFonts w:ascii="Times New Roman"/>
          <w:b w:val="false"/>
          <w:i w:val="false"/>
          <w:color w:val="000000"/>
          <w:sz w:val="28"/>
        </w:rPr>
        <w:t>
      11) информирование охраны объекта, правоохранительных и/или специальных государственных органов в случае выявления подозрительного лица или группы лиц, возможно имеющих при себе взрывные устройства или взрывчатые вещества (количество, внешние признаки наличия СВУ, оружия, оснащение, возраст, клички, национальность);</w:t>
      </w:r>
    </w:p>
    <w:bookmarkEnd w:id="352"/>
    <w:bookmarkStart w:name="z357" w:id="353"/>
    <w:p>
      <w:pPr>
        <w:spacing w:after="0"/>
        <w:ind w:left="0"/>
        <w:jc w:val="both"/>
      </w:pPr>
      <w:r>
        <w:rPr>
          <w:rFonts w:ascii="Times New Roman"/>
          <w:b w:val="false"/>
          <w:i w:val="false"/>
          <w:color w:val="000000"/>
          <w:sz w:val="28"/>
        </w:rPr>
        <w:t>
      12) оказать содействие руководству и охране в организации эвакуации посетителей;</w:t>
      </w:r>
    </w:p>
    <w:bookmarkEnd w:id="353"/>
    <w:bookmarkStart w:name="z358" w:id="354"/>
    <w:p>
      <w:pPr>
        <w:spacing w:after="0"/>
        <w:ind w:left="0"/>
        <w:jc w:val="both"/>
      </w:pPr>
      <w:r>
        <w:rPr>
          <w:rFonts w:ascii="Times New Roman"/>
          <w:b w:val="false"/>
          <w:i w:val="false"/>
          <w:color w:val="000000"/>
          <w:sz w:val="28"/>
        </w:rPr>
        <w:t>
      13) покинуть объект, при невозможности - укрыться за капитальным сооружением и на необходимом удалении вести наблюдение.</w:t>
      </w:r>
    </w:p>
    <w:bookmarkEnd w:id="354"/>
    <w:bookmarkStart w:name="z359" w:id="355"/>
    <w:p>
      <w:pPr>
        <w:spacing w:after="0"/>
        <w:ind w:left="0"/>
        <w:jc w:val="both"/>
      </w:pPr>
      <w:r>
        <w:rPr>
          <w:rFonts w:ascii="Times New Roman"/>
          <w:b w:val="false"/>
          <w:i w:val="false"/>
          <w:color w:val="000000"/>
          <w:sz w:val="28"/>
        </w:rPr>
        <w:t>
      5. Действия дежурных сотрудников:</w:t>
      </w:r>
    </w:p>
    <w:bookmarkEnd w:id="355"/>
    <w:bookmarkStart w:name="z360" w:id="356"/>
    <w:p>
      <w:pPr>
        <w:spacing w:after="0"/>
        <w:ind w:left="0"/>
        <w:jc w:val="both"/>
      </w:pPr>
      <w:r>
        <w:rPr>
          <w:rFonts w:ascii="Times New Roman"/>
          <w:b w:val="false"/>
          <w:i w:val="false"/>
          <w:color w:val="000000"/>
          <w:sz w:val="28"/>
        </w:rPr>
        <w:t>
      1) при обнаружении подозрительного предмета:</w:t>
      </w:r>
    </w:p>
    <w:bookmarkEnd w:id="356"/>
    <w:bookmarkStart w:name="z361" w:id="357"/>
    <w:p>
      <w:pPr>
        <w:spacing w:after="0"/>
        <w:ind w:left="0"/>
        <w:jc w:val="both"/>
      </w:pPr>
      <w:r>
        <w:rPr>
          <w:rFonts w:ascii="Times New Roman"/>
          <w:b w:val="false"/>
          <w:i w:val="false"/>
          <w:color w:val="000000"/>
          <w:sz w:val="28"/>
        </w:rPr>
        <w:t>
      не трогать, не подходить, не передвигать;</w:t>
      </w:r>
    </w:p>
    <w:bookmarkEnd w:id="357"/>
    <w:bookmarkStart w:name="z362" w:id="358"/>
    <w:p>
      <w:pPr>
        <w:spacing w:after="0"/>
        <w:ind w:left="0"/>
        <w:jc w:val="both"/>
      </w:pPr>
      <w:r>
        <w:rPr>
          <w:rFonts w:ascii="Times New Roman"/>
          <w:b w:val="false"/>
          <w:i w:val="false"/>
          <w:color w:val="000000"/>
          <w:sz w:val="28"/>
        </w:rPr>
        <w:t>
      опросить окружающих для установления возможного владельца бесхозного предмета;</w:t>
      </w:r>
    </w:p>
    <w:bookmarkEnd w:id="358"/>
    <w:bookmarkStart w:name="z363" w:id="359"/>
    <w:p>
      <w:pPr>
        <w:spacing w:after="0"/>
        <w:ind w:left="0"/>
        <w:jc w:val="both"/>
      </w:pPr>
      <w:r>
        <w:rPr>
          <w:rFonts w:ascii="Times New Roman"/>
          <w:b w:val="false"/>
          <w:i w:val="false"/>
          <w:color w:val="000000"/>
          <w:sz w:val="28"/>
        </w:rPr>
        <w:t>
      воздержаться от использования средств радиосвязи, в том числе и мобильных, вблизи данного предмета;</w:t>
      </w:r>
    </w:p>
    <w:bookmarkEnd w:id="359"/>
    <w:bookmarkStart w:name="z364" w:id="360"/>
    <w:p>
      <w:pPr>
        <w:spacing w:after="0"/>
        <w:ind w:left="0"/>
        <w:jc w:val="both"/>
      </w:pPr>
      <w:r>
        <w:rPr>
          <w:rFonts w:ascii="Times New Roman"/>
          <w:b w:val="false"/>
          <w:i w:val="false"/>
          <w:color w:val="000000"/>
          <w:sz w:val="28"/>
        </w:rPr>
        <w:t>
      по возможности зафиксировать время и место обнаружения;</w:t>
      </w:r>
    </w:p>
    <w:bookmarkEnd w:id="360"/>
    <w:bookmarkStart w:name="z365" w:id="361"/>
    <w:p>
      <w:pPr>
        <w:spacing w:after="0"/>
        <w:ind w:left="0"/>
        <w:jc w:val="both"/>
      </w:pPr>
      <w:r>
        <w:rPr>
          <w:rFonts w:ascii="Times New Roman"/>
          <w:b w:val="false"/>
          <w:i w:val="false"/>
          <w:color w:val="000000"/>
          <w:sz w:val="28"/>
        </w:rPr>
        <w:t>
      немедленно сообщить об обнаружении подозрительного предмета в охране, персоналу объекта либо в дежурные части территориальных органов Министерства внутренних дел, Комитета национальной безопасности;</w:t>
      </w:r>
    </w:p>
    <w:bookmarkEnd w:id="361"/>
    <w:bookmarkStart w:name="z366" w:id="362"/>
    <w:p>
      <w:pPr>
        <w:spacing w:after="0"/>
        <w:ind w:left="0"/>
        <w:jc w:val="both"/>
      </w:pPr>
      <w:r>
        <w:rPr>
          <w:rFonts w:ascii="Times New Roman"/>
          <w:b w:val="false"/>
          <w:i w:val="false"/>
          <w:color w:val="000000"/>
          <w:sz w:val="28"/>
        </w:rPr>
        <w:t>
      быть готовым описать внешний вид предмета, похожего на взрывное устройство и значимые обстоятельства его обнаружения;</w:t>
      </w:r>
    </w:p>
    <w:bookmarkEnd w:id="362"/>
    <w:bookmarkStart w:name="z367" w:id="363"/>
    <w:p>
      <w:pPr>
        <w:spacing w:after="0"/>
        <w:ind w:left="0"/>
        <w:jc w:val="both"/>
      </w:pPr>
      <w:r>
        <w:rPr>
          <w:rFonts w:ascii="Times New Roman"/>
          <w:b w:val="false"/>
          <w:i w:val="false"/>
          <w:color w:val="000000"/>
          <w:sz w:val="28"/>
        </w:rPr>
        <w:t>
      не сообщать об угрозе взрыва никому, кроме тех, кому необходимо знать о случившемся, чтобы не создавать панику;</w:t>
      </w:r>
    </w:p>
    <w:bookmarkEnd w:id="363"/>
    <w:bookmarkStart w:name="z368" w:id="364"/>
    <w:p>
      <w:pPr>
        <w:spacing w:after="0"/>
        <w:ind w:left="0"/>
        <w:jc w:val="both"/>
      </w:pPr>
      <w:r>
        <w:rPr>
          <w:rFonts w:ascii="Times New Roman"/>
          <w:b w:val="false"/>
          <w:i w:val="false"/>
          <w:color w:val="000000"/>
          <w:sz w:val="28"/>
        </w:rPr>
        <w:t>
      обеспечить ограничение доступа посторонних лиц к подозрительному предмету и опасной зоне на необходимом удалении;</w:t>
      </w:r>
    </w:p>
    <w:bookmarkEnd w:id="364"/>
    <w:bookmarkStart w:name="z369" w:id="365"/>
    <w:p>
      <w:pPr>
        <w:spacing w:after="0"/>
        <w:ind w:left="0"/>
        <w:jc w:val="both"/>
      </w:pPr>
      <w:r>
        <w:rPr>
          <w:rFonts w:ascii="Times New Roman"/>
          <w:b w:val="false"/>
          <w:i w:val="false"/>
          <w:color w:val="000000"/>
          <w:sz w:val="28"/>
        </w:rPr>
        <w:t>
      обеспечить организованную эвакуацию людей с территории, прилегающей к опасной зоне;</w:t>
      </w:r>
    </w:p>
    <w:bookmarkEnd w:id="365"/>
    <w:bookmarkStart w:name="z370" w:id="366"/>
    <w:p>
      <w:pPr>
        <w:spacing w:after="0"/>
        <w:ind w:left="0"/>
        <w:jc w:val="both"/>
      </w:pPr>
      <w:r>
        <w:rPr>
          <w:rFonts w:ascii="Times New Roman"/>
          <w:b w:val="false"/>
          <w:i w:val="false"/>
          <w:color w:val="000000"/>
          <w:sz w:val="28"/>
        </w:rPr>
        <w:t>
      при необходимости укрыться за предметами, обеспечивающими защиту (угол здания, колона, толстое дерево, автомашина), вести наблюдение;</w:t>
      </w:r>
    </w:p>
    <w:bookmarkEnd w:id="366"/>
    <w:bookmarkStart w:name="z371" w:id="367"/>
    <w:p>
      <w:pPr>
        <w:spacing w:after="0"/>
        <w:ind w:left="0"/>
        <w:jc w:val="both"/>
      </w:pPr>
      <w:r>
        <w:rPr>
          <w:rFonts w:ascii="Times New Roman"/>
          <w:b w:val="false"/>
          <w:i w:val="false"/>
          <w:color w:val="000000"/>
          <w:sz w:val="28"/>
        </w:rPr>
        <w:t>
      2) Информирование руководства объекта, правоохранительных и/или специальных государственных органов в случае выявления подозрительного лица или группы лиц, возможно имеющих при себе взрывные устройства или взрывчатые вещества (количество, внешние признаки наличия СВУ, оружия, оснащение, возраст, клички, национальность).</w:t>
      </w:r>
    </w:p>
    <w:bookmarkEnd w:id="367"/>
    <w:bookmarkStart w:name="z372" w:id="368"/>
    <w:p>
      <w:pPr>
        <w:spacing w:after="0"/>
        <w:ind w:left="0"/>
        <w:jc w:val="both"/>
      </w:pPr>
      <w:r>
        <w:rPr>
          <w:rFonts w:ascii="Times New Roman"/>
          <w:b w:val="false"/>
          <w:i w:val="false"/>
          <w:color w:val="000000"/>
          <w:sz w:val="28"/>
        </w:rPr>
        <w:t>
      6. Признаки, которые могут указывать на взрывное устройство:</w:t>
      </w:r>
    </w:p>
    <w:bookmarkEnd w:id="368"/>
    <w:bookmarkStart w:name="z373" w:id="369"/>
    <w:p>
      <w:pPr>
        <w:spacing w:after="0"/>
        <w:ind w:left="0"/>
        <w:jc w:val="both"/>
      </w:pPr>
      <w:r>
        <w:rPr>
          <w:rFonts w:ascii="Times New Roman"/>
          <w:b w:val="false"/>
          <w:i w:val="false"/>
          <w:color w:val="000000"/>
          <w:sz w:val="28"/>
        </w:rPr>
        <w:t>
      наличие на обнаруженном предмете проводов, веревок, изоленты;</w:t>
      </w:r>
    </w:p>
    <w:bookmarkEnd w:id="369"/>
    <w:bookmarkStart w:name="z374" w:id="370"/>
    <w:p>
      <w:pPr>
        <w:spacing w:after="0"/>
        <w:ind w:left="0"/>
        <w:jc w:val="both"/>
      </w:pPr>
      <w:r>
        <w:rPr>
          <w:rFonts w:ascii="Times New Roman"/>
          <w:b w:val="false"/>
          <w:i w:val="false"/>
          <w:color w:val="000000"/>
          <w:sz w:val="28"/>
        </w:rPr>
        <w:t>
      подозрительные звуки, щелчки, тиканье часов, издаваемые предметом;</w:t>
      </w:r>
    </w:p>
    <w:bookmarkEnd w:id="370"/>
    <w:bookmarkStart w:name="z375" w:id="371"/>
    <w:p>
      <w:pPr>
        <w:spacing w:after="0"/>
        <w:ind w:left="0"/>
        <w:jc w:val="both"/>
      </w:pPr>
      <w:r>
        <w:rPr>
          <w:rFonts w:ascii="Times New Roman"/>
          <w:b w:val="false"/>
          <w:i w:val="false"/>
          <w:color w:val="000000"/>
          <w:sz w:val="28"/>
        </w:rPr>
        <w:t>
      от предмета исходит характерный запах миндаля или другой необычный запах;</w:t>
      </w:r>
    </w:p>
    <w:bookmarkEnd w:id="371"/>
    <w:bookmarkStart w:name="z376" w:id="372"/>
    <w:p>
      <w:pPr>
        <w:spacing w:after="0"/>
        <w:ind w:left="0"/>
        <w:jc w:val="both"/>
      </w:pPr>
      <w:r>
        <w:rPr>
          <w:rFonts w:ascii="Times New Roman"/>
          <w:b w:val="false"/>
          <w:i w:val="false"/>
          <w:color w:val="000000"/>
          <w:sz w:val="28"/>
        </w:rPr>
        <w:t>
      необычное размещение обнаруженного предмета;</w:t>
      </w:r>
    </w:p>
    <w:bookmarkEnd w:id="372"/>
    <w:bookmarkStart w:name="z377" w:id="373"/>
    <w:p>
      <w:pPr>
        <w:spacing w:after="0"/>
        <w:ind w:left="0"/>
        <w:jc w:val="both"/>
      </w:pPr>
      <w:r>
        <w:rPr>
          <w:rFonts w:ascii="Times New Roman"/>
          <w:b w:val="false"/>
          <w:i w:val="false"/>
          <w:color w:val="000000"/>
          <w:sz w:val="28"/>
        </w:rPr>
        <w:t>
      установленные на обнаруженном предмете различные виды источников питания, проволока, по внешним признакам, схожая с антенной.</w:t>
      </w:r>
    </w:p>
    <w:bookmarkEnd w:id="373"/>
    <w:bookmarkStart w:name="z378" w:id="374"/>
    <w:p>
      <w:pPr>
        <w:spacing w:after="0"/>
        <w:ind w:left="0"/>
        <w:jc w:val="both"/>
      </w:pPr>
      <w:r>
        <w:rPr>
          <w:rFonts w:ascii="Times New Roman"/>
          <w:b w:val="false"/>
          <w:i w:val="false"/>
          <w:color w:val="000000"/>
          <w:sz w:val="28"/>
        </w:rPr>
        <w:t>
      7. Расстояния удаления и оцепления при обнаружении взрывного устройства (далее - ВУ) или предмета, похожего на ВУ:</w:t>
      </w:r>
    </w:p>
    <w:bookmarkEnd w:id="374"/>
    <w:bookmarkStart w:name="z379" w:id="375"/>
    <w:p>
      <w:pPr>
        <w:spacing w:after="0"/>
        <w:ind w:left="0"/>
        <w:jc w:val="both"/>
      </w:pPr>
      <w:r>
        <w:rPr>
          <w:rFonts w:ascii="Times New Roman"/>
          <w:b w:val="false"/>
          <w:i w:val="false"/>
          <w:color w:val="000000"/>
          <w:sz w:val="28"/>
        </w:rPr>
        <w:t>
      граната РГД-5 – 50 м;</w:t>
      </w:r>
    </w:p>
    <w:bookmarkEnd w:id="375"/>
    <w:bookmarkStart w:name="z380" w:id="376"/>
    <w:p>
      <w:pPr>
        <w:spacing w:after="0"/>
        <w:ind w:left="0"/>
        <w:jc w:val="both"/>
      </w:pPr>
      <w:r>
        <w:rPr>
          <w:rFonts w:ascii="Times New Roman"/>
          <w:b w:val="false"/>
          <w:i w:val="false"/>
          <w:color w:val="000000"/>
          <w:sz w:val="28"/>
        </w:rPr>
        <w:t>
      граната Ф-1 – 200 м;</w:t>
      </w:r>
    </w:p>
    <w:bookmarkEnd w:id="376"/>
    <w:bookmarkStart w:name="z381" w:id="377"/>
    <w:p>
      <w:pPr>
        <w:spacing w:after="0"/>
        <w:ind w:left="0"/>
        <w:jc w:val="both"/>
      </w:pPr>
      <w:r>
        <w:rPr>
          <w:rFonts w:ascii="Times New Roman"/>
          <w:b w:val="false"/>
          <w:i w:val="false"/>
          <w:color w:val="000000"/>
          <w:sz w:val="28"/>
        </w:rPr>
        <w:t>
      тротиловая шашка массой 200 г – 45 м;</w:t>
      </w:r>
    </w:p>
    <w:bookmarkEnd w:id="377"/>
    <w:bookmarkStart w:name="z382" w:id="378"/>
    <w:p>
      <w:pPr>
        <w:spacing w:after="0"/>
        <w:ind w:left="0"/>
        <w:jc w:val="both"/>
      </w:pPr>
      <w:r>
        <w:rPr>
          <w:rFonts w:ascii="Times New Roman"/>
          <w:b w:val="false"/>
          <w:i w:val="false"/>
          <w:color w:val="000000"/>
          <w:sz w:val="28"/>
        </w:rPr>
        <w:t>
      тротиловая шашка массой 400 г – 55 м;</w:t>
      </w:r>
    </w:p>
    <w:bookmarkEnd w:id="378"/>
    <w:bookmarkStart w:name="z383" w:id="379"/>
    <w:p>
      <w:pPr>
        <w:spacing w:after="0"/>
        <w:ind w:left="0"/>
        <w:jc w:val="both"/>
      </w:pPr>
      <w:r>
        <w:rPr>
          <w:rFonts w:ascii="Times New Roman"/>
          <w:b w:val="false"/>
          <w:i w:val="false"/>
          <w:color w:val="000000"/>
          <w:sz w:val="28"/>
        </w:rPr>
        <w:t>
      пивная банка 0,33 л – 60 м;</w:t>
      </w:r>
    </w:p>
    <w:bookmarkEnd w:id="379"/>
    <w:bookmarkStart w:name="z384" w:id="380"/>
    <w:p>
      <w:pPr>
        <w:spacing w:after="0"/>
        <w:ind w:left="0"/>
        <w:jc w:val="both"/>
      </w:pPr>
      <w:r>
        <w:rPr>
          <w:rFonts w:ascii="Times New Roman"/>
          <w:b w:val="false"/>
          <w:i w:val="false"/>
          <w:color w:val="000000"/>
          <w:sz w:val="28"/>
        </w:rPr>
        <w:t>
      дипломат (кейс) – 230 м;</w:t>
      </w:r>
    </w:p>
    <w:bookmarkEnd w:id="380"/>
    <w:bookmarkStart w:name="z385" w:id="381"/>
    <w:p>
      <w:pPr>
        <w:spacing w:after="0"/>
        <w:ind w:left="0"/>
        <w:jc w:val="both"/>
      </w:pPr>
      <w:r>
        <w:rPr>
          <w:rFonts w:ascii="Times New Roman"/>
          <w:b w:val="false"/>
          <w:i w:val="false"/>
          <w:color w:val="000000"/>
          <w:sz w:val="28"/>
        </w:rPr>
        <w:t>
      дорожный чемодан – 350 м;</w:t>
      </w:r>
    </w:p>
    <w:bookmarkEnd w:id="381"/>
    <w:bookmarkStart w:name="z386" w:id="382"/>
    <w:p>
      <w:pPr>
        <w:spacing w:after="0"/>
        <w:ind w:left="0"/>
        <w:jc w:val="both"/>
      </w:pPr>
      <w:r>
        <w:rPr>
          <w:rFonts w:ascii="Times New Roman"/>
          <w:b w:val="false"/>
          <w:i w:val="false"/>
          <w:color w:val="000000"/>
          <w:sz w:val="28"/>
        </w:rPr>
        <w:t>
      автомашина класса "Жигули" – 460 м;</w:t>
      </w:r>
    </w:p>
    <w:bookmarkEnd w:id="382"/>
    <w:bookmarkStart w:name="z387" w:id="383"/>
    <w:p>
      <w:pPr>
        <w:spacing w:after="0"/>
        <w:ind w:left="0"/>
        <w:jc w:val="both"/>
      </w:pPr>
      <w:r>
        <w:rPr>
          <w:rFonts w:ascii="Times New Roman"/>
          <w:b w:val="false"/>
          <w:i w:val="false"/>
          <w:color w:val="000000"/>
          <w:sz w:val="28"/>
        </w:rPr>
        <w:t>
      автомашина класса "Волга" – 580 м;</w:t>
      </w:r>
    </w:p>
    <w:bookmarkEnd w:id="383"/>
    <w:bookmarkStart w:name="z388" w:id="384"/>
    <w:p>
      <w:pPr>
        <w:spacing w:after="0"/>
        <w:ind w:left="0"/>
        <w:jc w:val="both"/>
      </w:pPr>
      <w:r>
        <w:rPr>
          <w:rFonts w:ascii="Times New Roman"/>
          <w:b w:val="false"/>
          <w:i w:val="false"/>
          <w:color w:val="000000"/>
          <w:sz w:val="28"/>
        </w:rPr>
        <w:t>
      микроавтобус – 920 м;</w:t>
      </w:r>
    </w:p>
    <w:bookmarkEnd w:id="384"/>
    <w:bookmarkStart w:name="z389" w:id="385"/>
    <w:p>
      <w:pPr>
        <w:spacing w:after="0"/>
        <w:ind w:left="0"/>
        <w:jc w:val="both"/>
      </w:pPr>
      <w:r>
        <w:rPr>
          <w:rFonts w:ascii="Times New Roman"/>
          <w:b w:val="false"/>
          <w:i w:val="false"/>
          <w:color w:val="000000"/>
          <w:sz w:val="28"/>
        </w:rPr>
        <w:t>
      грузовая машина (фургон) – 1240 м.</w:t>
      </w:r>
    </w:p>
    <w:bookmarkEnd w:id="385"/>
    <w:bookmarkStart w:name="z390" w:id="386"/>
    <w:p>
      <w:pPr>
        <w:spacing w:after="0"/>
        <w:ind w:left="0"/>
        <w:jc w:val="left"/>
      </w:pPr>
      <w:r>
        <w:rPr>
          <w:rFonts w:ascii="Times New Roman"/>
          <w:b/>
          <w:i w:val="false"/>
          <w:color w:val="000000"/>
        </w:rPr>
        <w:t xml:space="preserve"> 2. Действия при захвате заложников</w:t>
      </w:r>
    </w:p>
    <w:bookmarkEnd w:id="386"/>
    <w:bookmarkStart w:name="z391" w:id="387"/>
    <w:p>
      <w:pPr>
        <w:spacing w:after="0"/>
        <w:ind w:left="0"/>
        <w:jc w:val="both"/>
      </w:pPr>
      <w:r>
        <w:rPr>
          <w:rFonts w:ascii="Times New Roman"/>
          <w:b w:val="false"/>
          <w:i w:val="false"/>
          <w:color w:val="000000"/>
          <w:sz w:val="28"/>
        </w:rPr>
        <w:t>
      8. Необходимо защититься: избежать попадания в заложники, незаметно покинуть здание или укрыться в помещении, заблокировать дверь, продержаться до прибытия сотрудников правопорядка или по возможности безопасно покинуть здание.</w:t>
      </w:r>
    </w:p>
    <w:bookmarkEnd w:id="387"/>
    <w:bookmarkStart w:name="z392" w:id="388"/>
    <w:p>
      <w:pPr>
        <w:spacing w:after="0"/>
        <w:ind w:left="0"/>
        <w:jc w:val="both"/>
      </w:pPr>
      <w:r>
        <w:rPr>
          <w:rFonts w:ascii="Times New Roman"/>
          <w:b w:val="false"/>
          <w:i w:val="false"/>
          <w:color w:val="000000"/>
          <w:sz w:val="28"/>
        </w:rPr>
        <w:t>
      9.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и/или специальные государственные органы об обстоятельствах захвата заложников и злоумышленниках (количество, вооружение, оснащение, возраст, клички, национальность).</w:t>
      </w:r>
    </w:p>
    <w:bookmarkEnd w:id="388"/>
    <w:bookmarkStart w:name="z393" w:id="389"/>
    <w:p>
      <w:pPr>
        <w:spacing w:after="0"/>
        <w:ind w:left="0"/>
        <w:jc w:val="both"/>
      </w:pPr>
      <w:r>
        <w:rPr>
          <w:rFonts w:ascii="Times New Roman"/>
          <w:b w:val="false"/>
          <w:i w:val="false"/>
          <w:color w:val="000000"/>
          <w:sz w:val="28"/>
        </w:rPr>
        <w:t>
      10. Действий руководства объекта:</w:t>
      </w:r>
    </w:p>
    <w:bookmarkEnd w:id="389"/>
    <w:bookmarkStart w:name="z394" w:id="390"/>
    <w:p>
      <w:pPr>
        <w:spacing w:after="0"/>
        <w:ind w:left="0"/>
        <w:jc w:val="both"/>
      </w:pPr>
      <w:r>
        <w:rPr>
          <w:rFonts w:ascii="Times New Roman"/>
          <w:b w:val="false"/>
          <w:i w:val="false"/>
          <w:color w:val="000000"/>
          <w:sz w:val="28"/>
        </w:rPr>
        <w:t>
      1) незамедлительное информирование правоохранительных, специальных государственных органов и/или третьих лиц любым доступным способом о факте и обстоятельствах попытки захвата заложников;</w:t>
      </w:r>
    </w:p>
    <w:bookmarkEnd w:id="390"/>
    <w:bookmarkStart w:name="z395" w:id="391"/>
    <w:p>
      <w:pPr>
        <w:spacing w:after="0"/>
        <w:ind w:left="0"/>
        <w:jc w:val="both"/>
      </w:pPr>
      <w:r>
        <w:rPr>
          <w:rFonts w:ascii="Times New Roman"/>
          <w:b w:val="false"/>
          <w:i w:val="false"/>
          <w:color w:val="000000"/>
          <w:sz w:val="28"/>
        </w:rPr>
        <w:t>
      2) по возможности организация мер обеспечения безопасности людей на объекте (эвакуация, блокирование внутренних барьеров, оповещение о нештатной ситуации на объекте и др.);</w:t>
      </w:r>
    </w:p>
    <w:bookmarkEnd w:id="391"/>
    <w:bookmarkStart w:name="z396" w:id="392"/>
    <w:p>
      <w:pPr>
        <w:spacing w:after="0"/>
        <w:ind w:left="0"/>
        <w:jc w:val="both"/>
      </w:pPr>
      <w:r>
        <w:rPr>
          <w:rFonts w:ascii="Times New Roman"/>
          <w:b w:val="false"/>
          <w:i w:val="false"/>
          <w:color w:val="000000"/>
          <w:sz w:val="28"/>
        </w:rPr>
        <w:t>
      3) по возможности организация взаимодействия с прибывающими силами оперативного штаба по борьбе с терроризмом.</w:t>
      </w:r>
    </w:p>
    <w:bookmarkEnd w:id="392"/>
    <w:bookmarkStart w:name="z397" w:id="393"/>
    <w:p>
      <w:pPr>
        <w:spacing w:after="0"/>
        <w:ind w:left="0"/>
        <w:jc w:val="both"/>
      </w:pPr>
      <w:r>
        <w:rPr>
          <w:rFonts w:ascii="Times New Roman"/>
          <w:b w:val="false"/>
          <w:i w:val="false"/>
          <w:color w:val="000000"/>
          <w:sz w:val="28"/>
        </w:rPr>
        <w:t>
      11. Действия персонала объекта:</w:t>
      </w:r>
    </w:p>
    <w:bookmarkEnd w:id="393"/>
    <w:bookmarkStart w:name="z398" w:id="394"/>
    <w:p>
      <w:pPr>
        <w:spacing w:after="0"/>
        <w:ind w:left="0"/>
        <w:jc w:val="both"/>
      </w:pPr>
      <w:r>
        <w:rPr>
          <w:rFonts w:ascii="Times New Roman"/>
          <w:b w:val="false"/>
          <w:i w:val="false"/>
          <w:color w:val="000000"/>
          <w:sz w:val="28"/>
        </w:rPr>
        <w:t>
      1) защититься: избежать попадания в заложники, незаметно покинуть здание или укрыться в помещении, заблокировать дверь, продержаться до прибытия сотрудников правопорядка или возможности безопасности покинуть здание;</w:t>
      </w:r>
    </w:p>
    <w:bookmarkEnd w:id="394"/>
    <w:bookmarkStart w:name="z399" w:id="395"/>
    <w:p>
      <w:pPr>
        <w:spacing w:after="0"/>
        <w:ind w:left="0"/>
        <w:jc w:val="both"/>
      </w:pPr>
      <w:r>
        <w:rPr>
          <w:rFonts w:ascii="Times New Roman"/>
          <w:b w:val="false"/>
          <w:i w:val="false"/>
          <w:color w:val="000000"/>
          <w:sz w:val="28"/>
        </w:rPr>
        <w:t>
      2)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и/или специальные государственные органы об обстоятельствах захвата заложников и злоумышленниках (количество, вооружение, оснащение, возраст, клички, национальность).</w:t>
      </w:r>
    </w:p>
    <w:bookmarkEnd w:id="395"/>
    <w:bookmarkStart w:name="z400" w:id="396"/>
    <w:p>
      <w:pPr>
        <w:spacing w:after="0"/>
        <w:ind w:left="0"/>
        <w:jc w:val="both"/>
      </w:pPr>
      <w:r>
        <w:rPr>
          <w:rFonts w:ascii="Times New Roman"/>
          <w:b w:val="false"/>
          <w:i w:val="false"/>
          <w:color w:val="000000"/>
          <w:sz w:val="28"/>
        </w:rPr>
        <w:t>
      12. Действия дежурных сотрудников:</w:t>
      </w:r>
    </w:p>
    <w:bookmarkEnd w:id="396"/>
    <w:bookmarkStart w:name="z401" w:id="397"/>
    <w:p>
      <w:pPr>
        <w:spacing w:after="0"/>
        <w:ind w:left="0"/>
        <w:jc w:val="both"/>
      </w:pPr>
      <w:r>
        <w:rPr>
          <w:rFonts w:ascii="Times New Roman"/>
          <w:b w:val="false"/>
          <w:i w:val="false"/>
          <w:color w:val="000000"/>
          <w:sz w:val="28"/>
        </w:rPr>
        <w:t>
      1) выявить вооруженного(-ых) злоумышленника (-ов);</w:t>
      </w:r>
    </w:p>
    <w:bookmarkEnd w:id="397"/>
    <w:bookmarkStart w:name="z402" w:id="398"/>
    <w:p>
      <w:pPr>
        <w:spacing w:after="0"/>
        <w:ind w:left="0"/>
        <w:jc w:val="both"/>
      </w:pPr>
      <w:r>
        <w:rPr>
          <w:rFonts w:ascii="Times New Roman"/>
          <w:b w:val="false"/>
          <w:i w:val="false"/>
          <w:color w:val="000000"/>
          <w:sz w:val="28"/>
        </w:rPr>
        <w:t>
      2) по возможности блокировать его/их продвижение к местам массового пребывания людей на объекте;</w:t>
      </w:r>
    </w:p>
    <w:bookmarkEnd w:id="398"/>
    <w:bookmarkStart w:name="z403" w:id="399"/>
    <w:p>
      <w:pPr>
        <w:spacing w:after="0"/>
        <w:ind w:left="0"/>
        <w:jc w:val="both"/>
      </w:pPr>
      <w:r>
        <w:rPr>
          <w:rFonts w:ascii="Times New Roman"/>
          <w:b w:val="false"/>
          <w:i w:val="false"/>
          <w:color w:val="000000"/>
          <w:sz w:val="28"/>
        </w:rPr>
        <w:t>
      3) информировать любым способом руководство объекта, правоохранительные и/или специальные государственных органов о факте и обстоятельствах покушения на захват заложников;</w:t>
      </w:r>
    </w:p>
    <w:bookmarkEnd w:id="399"/>
    <w:bookmarkStart w:name="z404" w:id="400"/>
    <w:p>
      <w:pPr>
        <w:spacing w:after="0"/>
        <w:ind w:left="0"/>
        <w:jc w:val="both"/>
      </w:pPr>
      <w:r>
        <w:rPr>
          <w:rFonts w:ascii="Times New Roman"/>
          <w:b w:val="false"/>
          <w:i w:val="false"/>
          <w:color w:val="000000"/>
          <w:sz w:val="28"/>
        </w:rPr>
        <w:t>
      4) принять меры к обеспечению безопасности людей на объекте (эвакуация, блокирование внутренних барьеров на пути злоумышленников );</w:t>
      </w:r>
    </w:p>
    <w:bookmarkEnd w:id="400"/>
    <w:bookmarkStart w:name="z405" w:id="401"/>
    <w:p>
      <w:pPr>
        <w:spacing w:after="0"/>
        <w:ind w:left="0"/>
        <w:jc w:val="both"/>
      </w:pPr>
      <w:r>
        <w:rPr>
          <w:rFonts w:ascii="Times New Roman"/>
          <w:b w:val="false"/>
          <w:i w:val="false"/>
          <w:color w:val="000000"/>
          <w:sz w:val="28"/>
        </w:rPr>
        <w:t>
      5) обеспечить собственную безопасность (избежать попадания в заложники).</w:t>
      </w:r>
    </w:p>
    <w:bookmarkEnd w:id="401"/>
    <w:bookmarkStart w:name="z406" w:id="402"/>
    <w:p>
      <w:pPr>
        <w:spacing w:after="0"/>
        <w:ind w:left="0"/>
        <w:jc w:val="both"/>
      </w:pPr>
      <w:r>
        <w:rPr>
          <w:rFonts w:ascii="Times New Roman"/>
          <w:b w:val="false"/>
          <w:i w:val="false"/>
          <w:color w:val="000000"/>
          <w:sz w:val="28"/>
        </w:rPr>
        <w:t>
      13. Действия при захвате в заложники:</w:t>
      </w:r>
    </w:p>
    <w:bookmarkEnd w:id="402"/>
    <w:bookmarkStart w:name="z407" w:id="403"/>
    <w:p>
      <w:pPr>
        <w:spacing w:after="0"/>
        <w:ind w:left="0"/>
        <w:jc w:val="both"/>
      </w:pPr>
      <w:r>
        <w:rPr>
          <w:rFonts w:ascii="Times New Roman"/>
          <w:b w:val="false"/>
          <w:i w:val="false"/>
          <w:color w:val="000000"/>
          <w:sz w:val="28"/>
        </w:rPr>
        <w:t>
      сохранять спокойствие;</w:t>
      </w:r>
    </w:p>
    <w:bookmarkEnd w:id="403"/>
    <w:bookmarkStart w:name="z408" w:id="404"/>
    <w:p>
      <w:pPr>
        <w:spacing w:after="0"/>
        <w:ind w:left="0"/>
        <w:jc w:val="both"/>
      </w:pPr>
      <w:r>
        <w:rPr>
          <w:rFonts w:ascii="Times New Roman"/>
          <w:b w:val="false"/>
          <w:i w:val="false"/>
          <w:color w:val="000000"/>
          <w:sz w:val="28"/>
        </w:rPr>
        <w:t>
      не допускать действий, способных спровоцировать захватчиков к применению физической силы или оружия (разговаривать спокойно; не смотреть захватчикам в глаза; не противоречить и не оказывать активного сопротивления; по возможности выполнять их указания; спрашивать разрешения на любые действия; не пытаться бежать, если нет полной уверенности в успехе побега);</w:t>
      </w:r>
    </w:p>
    <w:bookmarkEnd w:id="404"/>
    <w:bookmarkStart w:name="z409" w:id="405"/>
    <w:p>
      <w:pPr>
        <w:spacing w:after="0"/>
        <w:ind w:left="0"/>
        <w:jc w:val="both"/>
      </w:pPr>
      <w:r>
        <w:rPr>
          <w:rFonts w:ascii="Times New Roman"/>
          <w:b w:val="false"/>
          <w:i w:val="false"/>
          <w:color w:val="000000"/>
          <w:sz w:val="28"/>
        </w:rPr>
        <w:t>
      запомнить, как можно больше информации о захватчиков (количество, вооружение, как выглядят, особенности внешности, телосложения, наличие акцента, тематика разговора, темперамент, манера поведения);</w:t>
      </w:r>
    </w:p>
    <w:bookmarkEnd w:id="405"/>
    <w:bookmarkStart w:name="z410" w:id="406"/>
    <w:p>
      <w:pPr>
        <w:spacing w:after="0"/>
        <w:ind w:left="0"/>
        <w:jc w:val="both"/>
      </w:pPr>
      <w:r>
        <w:rPr>
          <w:rFonts w:ascii="Times New Roman"/>
          <w:b w:val="false"/>
          <w:i w:val="false"/>
          <w:color w:val="000000"/>
          <w:sz w:val="28"/>
        </w:rPr>
        <w:t>
      постараться определить место своего нахождения (заточения);</w:t>
      </w:r>
    </w:p>
    <w:bookmarkEnd w:id="406"/>
    <w:bookmarkStart w:name="z411" w:id="407"/>
    <w:p>
      <w:pPr>
        <w:spacing w:after="0"/>
        <w:ind w:left="0"/>
        <w:jc w:val="both"/>
      </w:pPr>
      <w:r>
        <w:rPr>
          <w:rFonts w:ascii="Times New Roman"/>
          <w:b w:val="false"/>
          <w:i w:val="false"/>
          <w:color w:val="000000"/>
          <w:sz w:val="28"/>
        </w:rPr>
        <w:t>
      при наличии возможности, используя любой доступный способ связи, без риска для жизни, попытаться сообщить о произошедшем в правоохранительные и (или) специальные государственные органы, подразделение безопасности или службу охраны объекта;</w:t>
      </w:r>
    </w:p>
    <w:bookmarkEnd w:id="407"/>
    <w:bookmarkStart w:name="z412" w:id="408"/>
    <w:p>
      <w:pPr>
        <w:spacing w:after="0"/>
        <w:ind w:left="0"/>
        <w:jc w:val="both"/>
      </w:pPr>
      <w:r>
        <w:rPr>
          <w:rFonts w:ascii="Times New Roman"/>
          <w:b w:val="false"/>
          <w:i w:val="false"/>
          <w:color w:val="000000"/>
          <w:sz w:val="28"/>
        </w:rPr>
        <w:t>
      не пренебрегать пищей;</w:t>
      </w:r>
    </w:p>
    <w:bookmarkEnd w:id="408"/>
    <w:bookmarkStart w:name="z413" w:id="409"/>
    <w:p>
      <w:pPr>
        <w:spacing w:after="0"/>
        <w:ind w:left="0"/>
        <w:jc w:val="both"/>
      </w:pPr>
      <w:r>
        <w:rPr>
          <w:rFonts w:ascii="Times New Roman"/>
          <w:b w:val="false"/>
          <w:i w:val="false"/>
          <w:color w:val="000000"/>
          <w:sz w:val="28"/>
        </w:rPr>
        <w:t>
      в случае ранения, постараться самостоятельно оказать себе первую доврачебную помощь;</w:t>
      </w:r>
    </w:p>
    <w:bookmarkEnd w:id="409"/>
    <w:bookmarkStart w:name="z414" w:id="410"/>
    <w:p>
      <w:pPr>
        <w:spacing w:after="0"/>
        <w:ind w:left="0"/>
        <w:jc w:val="both"/>
      </w:pPr>
      <w:r>
        <w:rPr>
          <w:rFonts w:ascii="Times New Roman"/>
          <w:b w:val="false"/>
          <w:i w:val="false"/>
          <w:color w:val="000000"/>
          <w:sz w:val="28"/>
        </w:rPr>
        <w:t>
      расположится подальше от окон, дверей и самих захватчиков (для обеспечения безопасности в случае штурма помещения или стрельбы снайперов);</w:t>
      </w:r>
    </w:p>
    <w:bookmarkEnd w:id="410"/>
    <w:bookmarkStart w:name="z415" w:id="411"/>
    <w:p>
      <w:pPr>
        <w:spacing w:after="0"/>
        <w:ind w:left="0"/>
        <w:jc w:val="both"/>
      </w:pPr>
      <w:r>
        <w:rPr>
          <w:rFonts w:ascii="Times New Roman"/>
          <w:b w:val="false"/>
          <w:i w:val="false"/>
          <w:color w:val="000000"/>
          <w:sz w:val="28"/>
        </w:rPr>
        <w:t>
      при проведении сотрудниками спецподразделений операции по освобождению заложников необходимо соблюдать следующие требования:</w:t>
      </w:r>
    </w:p>
    <w:bookmarkEnd w:id="411"/>
    <w:bookmarkStart w:name="z416" w:id="412"/>
    <w:p>
      <w:pPr>
        <w:spacing w:after="0"/>
        <w:ind w:left="0"/>
        <w:jc w:val="both"/>
      </w:pPr>
      <w:r>
        <w:rPr>
          <w:rFonts w:ascii="Times New Roman"/>
          <w:b w:val="false"/>
          <w:i w:val="false"/>
          <w:color w:val="000000"/>
          <w:sz w:val="28"/>
        </w:rPr>
        <w:t>
      лечь на пол лицом вниз, по возможности прижавшись к стене, голову закрыть руками и не двигаться;</w:t>
      </w:r>
    </w:p>
    <w:bookmarkEnd w:id="412"/>
    <w:bookmarkStart w:name="z417" w:id="413"/>
    <w:p>
      <w:pPr>
        <w:spacing w:after="0"/>
        <w:ind w:left="0"/>
        <w:jc w:val="both"/>
      </w:pPr>
      <w:r>
        <w:rPr>
          <w:rFonts w:ascii="Times New Roman"/>
          <w:b w:val="false"/>
          <w:i w:val="false"/>
          <w:color w:val="000000"/>
          <w:sz w:val="28"/>
        </w:rPr>
        <w:t>
      ни в коем случае не бежать навстречу сотрудникам спецподразделений или от них;</w:t>
      </w:r>
    </w:p>
    <w:bookmarkEnd w:id="413"/>
    <w:bookmarkStart w:name="z418" w:id="414"/>
    <w:p>
      <w:pPr>
        <w:spacing w:after="0"/>
        <w:ind w:left="0"/>
        <w:jc w:val="both"/>
      </w:pPr>
      <w:r>
        <w:rPr>
          <w:rFonts w:ascii="Times New Roman"/>
          <w:b w:val="false"/>
          <w:i w:val="false"/>
          <w:color w:val="000000"/>
          <w:sz w:val="28"/>
        </w:rPr>
        <w:t>
      если есть возможность, необходимо держаться подальше от проемов дверей и окон;</w:t>
      </w:r>
    </w:p>
    <w:bookmarkEnd w:id="414"/>
    <w:bookmarkStart w:name="z419" w:id="415"/>
    <w:p>
      <w:pPr>
        <w:spacing w:after="0"/>
        <w:ind w:left="0"/>
        <w:jc w:val="both"/>
      </w:pPr>
      <w:r>
        <w:rPr>
          <w:rFonts w:ascii="Times New Roman"/>
          <w:b w:val="false"/>
          <w:i w:val="false"/>
          <w:color w:val="000000"/>
          <w:sz w:val="28"/>
        </w:rPr>
        <w:t>
      отнестись с пониманием, если при штурме и захвате с заложниками поступают некорректно, как с вероятными захватчиками: обыскивают, ограничивают движения, подвергают допросу (в подобных ситуациях такие действия спецподразделений до окончательной идентификации всех лиц и выявления истинных захватчиков считаются оправданными).</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уязвимых в террористическом</w:t>
            </w:r>
            <w:r>
              <w:br/>
            </w:r>
            <w:r>
              <w:rPr>
                <w:rFonts w:ascii="Times New Roman"/>
                <w:b w:val="false"/>
                <w:i w:val="false"/>
                <w:color w:val="000000"/>
                <w:sz w:val="20"/>
              </w:rPr>
              <w:t>отношении, находящихся</w:t>
            </w:r>
            <w:r>
              <w:br/>
            </w:r>
            <w:r>
              <w:rPr>
                <w:rFonts w:ascii="Times New Roman"/>
                <w:b w:val="false"/>
                <w:i w:val="false"/>
                <w:color w:val="000000"/>
                <w:sz w:val="20"/>
              </w:rPr>
              <w:t>в ведении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2" w:id="416"/>
    <w:p>
      <w:pPr>
        <w:spacing w:after="0"/>
        <w:ind w:left="0"/>
        <w:jc w:val="left"/>
      </w:pPr>
      <w:r>
        <w:rPr>
          <w:rFonts w:ascii="Times New Roman"/>
          <w:b/>
          <w:i w:val="false"/>
          <w:color w:val="000000"/>
        </w:rPr>
        <w:t xml:space="preserve"> Журнал учета учебных мероприятий по антитеррористической подготовке</w:t>
      </w:r>
      <w:r>
        <w:br/>
      </w:r>
      <w:r>
        <w:rPr>
          <w:rFonts w:ascii="Times New Roman"/>
          <w:b/>
          <w:i w:val="false"/>
          <w:color w:val="000000"/>
        </w:rPr>
        <w:t>(титульный лист)</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организации)</w:t>
      </w:r>
    </w:p>
    <w:bookmarkEnd w:id="416"/>
    <w:bookmarkStart w:name="z423" w:id="417"/>
    <w:p>
      <w:pPr>
        <w:spacing w:after="0"/>
        <w:ind w:left="0"/>
        <w:jc w:val="left"/>
      </w:pPr>
      <w:r>
        <w:rPr>
          <w:rFonts w:ascii="Times New Roman"/>
          <w:b/>
          <w:i w:val="false"/>
          <w:color w:val="000000"/>
        </w:rPr>
        <w:t xml:space="preserve"> Журнал № ___ учета проведения учебных мероприятий по антитеррористической подготовке</w:t>
      </w:r>
    </w:p>
    <w:bookmarkEnd w:id="417"/>
    <w:bookmarkStart w:name="z424" w:id="418"/>
    <w:p>
      <w:pPr>
        <w:spacing w:after="0"/>
        <w:ind w:left="0"/>
        <w:jc w:val="both"/>
      </w:pPr>
      <w:r>
        <w:rPr>
          <w:rFonts w:ascii="Times New Roman"/>
          <w:b w:val="false"/>
          <w:i w:val="false"/>
          <w:color w:val="000000"/>
          <w:sz w:val="28"/>
        </w:rPr>
        <w:t>
      Дата начала ведения журнала "___" _____ 20__ г.</w:t>
      </w:r>
    </w:p>
    <w:bookmarkEnd w:id="418"/>
    <w:bookmarkStart w:name="z425" w:id="419"/>
    <w:p>
      <w:pPr>
        <w:spacing w:after="0"/>
        <w:ind w:left="0"/>
        <w:jc w:val="both"/>
      </w:pPr>
      <w:r>
        <w:rPr>
          <w:rFonts w:ascii="Times New Roman"/>
          <w:b w:val="false"/>
          <w:i w:val="false"/>
          <w:color w:val="000000"/>
          <w:sz w:val="28"/>
        </w:rPr>
        <w:t>
      Дата окончания ведения журнала "___" _____ 20__ г.</w:t>
      </w:r>
    </w:p>
    <w:bookmarkEnd w:id="419"/>
    <w:bookmarkStart w:name="z426" w:id="420"/>
    <w:p>
      <w:pPr>
        <w:spacing w:after="0"/>
        <w:ind w:left="0"/>
        <w:jc w:val="left"/>
      </w:pPr>
      <w:r>
        <w:rPr>
          <w:rFonts w:ascii="Times New Roman"/>
          <w:b/>
          <w:i w:val="false"/>
          <w:color w:val="000000"/>
        </w:rPr>
        <w:t xml:space="preserve"> (внутренняя сторона)</w:t>
      </w:r>
    </w:p>
    <w:bookmarkEnd w:id="420"/>
    <w:bookmarkStart w:name="z427" w:id="421"/>
    <w:p>
      <w:pPr>
        <w:spacing w:after="0"/>
        <w:ind w:left="0"/>
        <w:jc w:val="both"/>
      </w:pPr>
      <w:r>
        <w:rPr>
          <w:rFonts w:ascii="Times New Roman"/>
          <w:b w:val="false"/>
          <w:i w:val="false"/>
          <w:color w:val="000000"/>
          <w:sz w:val="28"/>
        </w:rPr>
        <w:t>
      1 Раздел. Инструктажи</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 и должность инструктируемого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 и должность лица, проводившего инструктаж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инструктируемого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инструктаж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 w:id="422"/>
    <w:p>
      <w:pPr>
        <w:spacing w:after="0"/>
        <w:ind w:left="0"/>
        <w:jc w:val="both"/>
      </w:pPr>
      <w:r>
        <w:rPr>
          <w:rFonts w:ascii="Times New Roman"/>
          <w:b w:val="false"/>
          <w:i w:val="false"/>
          <w:color w:val="000000"/>
          <w:sz w:val="28"/>
        </w:rPr>
        <w:t>
      2 Раздел. Занятия</w:t>
      </w:r>
    </w:p>
    <w:bookmarkEnd w:id="422"/>
    <w:bookmarkStart w:name="z429" w:id="423"/>
    <w:p>
      <w:pPr>
        <w:spacing w:after="0"/>
        <w:ind w:left="0"/>
        <w:jc w:val="both"/>
      </w:pPr>
      <w:r>
        <w:rPr>
          <w:rFonts w:ascii="Times New Roman"/>
          <w:b w:val="false"/>
          <w:i w:val="false"/>
          <w:color w:val="000000"/>
          <w:sz w:val="28"/>
        </w:rPr>
        <w:t>
      1. Дата проведения занятия;</w:t>
      </w:r>
    </w:p>
    <w:bookmarkEnd w:id="423"/>
    <w:bookmarkStart w:name="z430" w:id="424"/>
    <w:p>
      <w:pPr>
        <w:spacing w:after="0"/>
        <w:ind w:left="0"/>
        <w:jc w:val="both"/>
      </w:pPr>
      <w:r>
        <w:rPr>
          <w:rFonts w:ascii="Times New Roman"/>
          <w:b w:val="false"/>
          <w:i w:val="false"/>
          <w:color w:val="000000"/>
          <w:sz w:val="28"/>
        </w:rPr>
        <w:t>
      2. Тема занятия;</w:t>
      </w:r>
    </w:p>
    <w:bookmarkEnd w:id="424"/>
    <w:bookmarkStart w:name="z431" w:id="425"/>
    <w:p>
      <w:pPr>
        <w:spacing w:after="0"/>
        <w:ind w:left="0"/>
        <w:jc w:val="both"/>
      </w:pPr>
      <w:r>
        <w:rPr>
          <w:rFonts w:ascii="Times New Roman"/>
          <w:b w:val="false"/>
          <w:i w:val="false"/>
          <w:color w:val="000000"/>
          <w:sz w:val="28"/>
        </w:rPr>
        <w:t>
      3. Учебные вопросы;</w:t>
      </w:r>
    </w:p>
    <w:bookmarkEnd w:id="425"/>
    <w:bookmarkStart w:name="z432" w:id="426"/>
    <w:p>
      <w:pPr>
        <w:spacing w:after="0"/>
        <w:ind w:left="0"/>
        <w:jc w:val="both"/>
      </w:pPr>
      <w:r>
        <w:rPr>
          <w:rFonts w:ascii="Times New Roman"/>
          <w:b w:val="false"/>
          <w:i w:val="false"/>
          <w:color w:val="000000"/>
          <w:sz w:val="28"/>
        </w:rPr>
        <w:t>
      4. Количество присутствующих работников;</w:t>
      </w:r>
    </w:p>
    <w:bookmarkEnd w:id="426"/>
    <w:bookmarkStart w:name="z433" w:id="427"/>
    <w:p>
      <w:pPr>
        <w:spacing w:after="0"/>
        <w:ind w:left="0"/>
        <w:jc w:val="both"/>
      </w:pPr>
      <w:r>
        <w:rPr>
          <w:rFonts w:ascii="Times New Roman"/>
          <w:b w:val="false"/>
          <w:i w:val="false"/>
          <w:color w:val="000000"/>
          <w:sz w:val="28"/>
        </w:rPr>
        <w:t>
      Подпись лица, проводившего занятия.</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уязвимых в террористическом</w:t>
            </w:r>
            <w:r>
              <w:br/>
            </w:r>
            <w:r>
              <w:rPr>
                <w:rFonts w:ascii="Times New Roman"/>
                <w:b w:val="false"/>
                <w:i w:val="false"/>
                <w:color w:val="000000"/>
                <w:sz w:val="20"/>
              </w:rPr>
              <w:t>отношении, находящихся</w:t>
            </w:r>
            <w:r>
              <w:br/>
            </w:r>
            <w:r>
              <w:rPr>
                <w:rFonts w:ascii="Times New Roman"/>
                <w:b w:val="false"/>
                <w:i w:val="false"/>
                <w:color w:val="000000"/>
                <w:sz w:val="20"/>
              </w:rPr>
              <w:t>в ведении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Департамента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r>
              <w:br/>
            </w:r>
            <w:r>
              <w:rPr>
                <w:rFonts w:ascii="Times New Roman"/>
                <w:b w:val="false"/>
                <w:i w:val="false"/>
                <w:color w:val="000000"/>
                <w:sz w:val="20"/>
              </w:rPr>
              <w:t>____________________________</w:t>
            </w:r>
            <w:r>
              <w:br/>
            </w:r>
            <w:r>
              <w:rPr>
                <w:rFonts w:ascii="Times New Roman"/>
                <w:b w:val="false"/>
                <w:i w:val="false"/>
                <w:color w:val="000000"/>
                <w:sz w:val="20"/>
              </w:rPr>
              <w:t>(звание)</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подпись, дата)</w:t>
            </w:r>
          </w:p>
        </w:tc>
      </w:tr>
    </w:tbl>
    <w:bookmarkStart w:name="z437" w:id="428"/>
    <w:p>
      <w:pPr>
        <w:spacing w:after="0"/>
        <w:ind w:left="0"/>
        <w:jc w:val="left"/>
      </w:pPr>
      <w:r>
        <w:rPr>
          <w:rFonts w:ascii="Times New Roman"/>
          <w:b/>
          <w:i w:val="false"/>
          <w:color w:val="000000"/>
        </w:rPr>
        <w:t xml:space="preserve"> Отчет о проведении занятия и тренировки</w:t>
      </w:r>
    </w:p>
    <w:bookmarkEnd w:id="428"/>
    <w:p>
      <w:pPr>
        <w:spacing w:after="0"/>
        <w:ind w:left="0"/>
        <w:jc w:val="both"/>
      </w:pPr>
      <w:bookmarkStart w:name="z438" w:id="429"/>
      <w:r>
        <w:rPr>
          <w:rFonts w:ascii="Times New Roman"/>
          <w:b w:val="false"/>
          <w:i w:val="false"/>
          <w:color w:val="000000"/>
          <w:sz w:val="28"/>
        </w:rPr>
        <w:t>
      Тема занятия: _________________________________________________________</w:t>
      </w:r>
    </w:p>
    <w:bookmarkEnd w:id="429"/>
    <w:p>
      <w:pPr>
        <w:spacing w:after="0"/>
        <w:ind w:left="0"/>
        <w:jc w:val="both"/>
      </w:pPr>
      <w:r>
        <w:rPr>
          <w:rFonts w:ascii="Times New Roman"/>
          <w:b w:val="false"/>
          <w:i w:val="false"/>
          <w:color w:val="000000"/>
          <w:sz w:val="28"/>
        </w:rPr>
        <w:t>Дата проведения: ______________________________________________________</w:t>
      </w:r>
    </w:p>
    <w:p>
      <w:pPr>
        <w:spacing w:after="0"/>
        <w:ind w:left="0"/>
        <w:jc w:val="both"/>
      </w:pPr>
      <w:r>
        <w:rPr>
          <w:rFonts w:ascii="Times New Roman"/>
          <w:b w:val="false"/>
          <w:i w:val="false"/>
          <w:color w:val="000000"/>
          <w:sz w:val="28"/>
        </w:rPr>
        <w:t>Место проведения: ____________________________________________________</w:t>
      </w:r>
    </w:p>
    <w:p>
      <w:pPr>
        <w:spacing w:after="0"/>
        <w:ind w:left="0"/>
        <w:jc w:val="both"/>
      </w:pPr>
      <w:r>
        <w:rPr>
          <w:rFonts w:ascii="Times New Roman"/>
          <w:b w:val="false"/>
          <w:i w:val="false"/>
          <w:color w:val="000000"/>
          <w:sz w:val="28"/>
        </w:rPr>
        <w:t>Состав участников: ____________________________________________________</w:t>
      </w:r>
    </w:p>
    <w:p>
      <w:pPr>
        <w:spacing w:after="0"/>
        <w:ind w:left="0"/>
        <w:jc w:val="both"/>
      </w:pPr>
      <w:r>
        <w:rPr>
          <w:rFonts w:ascii="Times New Roman"/>
          <w:b w:val="false"/>
          <w:i w:val="false"/>
          <w:color w:val="000000"/>
          <w:sz w:val="28"/>
        </w:rPr>
        <w:t>Сведения о ходе проведения: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Выводы: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обеспечение</w:t>
            </w:r>
          </w:p>
          <w:p>
            <w:pPr>
              <w:spacing w:after="20"/>
              <w:ind w:left="20"/>
              <w:jc w:val="both"/>
            </w:pPr>
            <w:r>
              <w:rPr>
                <w:rFonts w:ascii="Times New Roman"/>
                <w:b w:val="false"/>
                <w:i w:val="false"/>
                <w:color w:val="000000"/>
                <w:sz w:val="20"/>
              </w:rPr>
              <w:t>антитеррористической защищенности</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(должность)</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(фамилия, имя, отчество, подпись)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