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c232" w14:textId="539c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27 апреля 2021 года № 121 "Об утверждении правил подушевого нормативного финансирования спортивных секций для детей и юношества"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28 апреля 2022 года № 108. Зарегистрирован в Министерстве юстиции Республики Казахстан 5 мая 2022 года № 27901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27 апреля 2021 года № 121 "Об утверждении правил подушевого нормативного финансирования спортивных секций для детей и юношества" (зарегистрирован в Реестре государственной регистрации нормативных правовых актов под № 22637)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65-9) статьи 7 Закона Республики Казахстан "О физической культуре и 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спортивных секций для детей и юношества,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подушевого нормативного финансирования спортивных секций для детей и юношества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физической культуре и спорте" и определяют порядок подушевого нормативного финансирования спортивных секций для детей и юношества.";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Подушевое нормативное финансирование осуществляется среди поставщиков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государственного спортивного заказа в спортивных секциях для детей и юношества и их функционирования, утвержденными приказом Министра культуры и спорта Республики Казахстан от 27 апреля 2021 года № 120 (зарегистрирован в Реестре государственной регистрации нормативных правовых актов под № 22631).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Объем государственного спортивного заказа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государственного спортивного заказа (далее – Методика), утвержденной приказом Министра культуры и спорта Республики Казахстан от 27 апреля 2021 года № 119 (зарегистрирован в Реестре государственной регистрации нормативных правовых актов под № 22633).";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В случае соответствия представленного электронного отчета требованиям,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оплата поставщику за оказанные услуги производится ежемесячно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настоящих Правил.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выявления несоответствий представленного электронного отчета требованиям,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оператор направляет поставщику электронный отчет на доработку.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 устраняет выявленные несоответствия и перенаправляет электронный отчет оператору в течение 2 (двух) рабочих дней со дня получения уведомления от оператора о доработке электронного отчета.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поставщику после доработки электронного отчета производится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настоящих Правил.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Оплата поставщику производится, исходя из фактического посещения занятий каждым ребенком, в объеме, не превышающем максимального количества занятий,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сумму оплаты за оказанные поставщиком услуги по каждому ребенку включаются занятия, пропущенные по следующим уважительным причинам: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болезни ребенка на основании справки о временной нетрудоспособности студента, учащегося колледжа, профессионально-технического училища, о болезни, карантине и прочих причинах отсутствия ребенка, посещающего школу, детскую дошкольную организацию по форме 037/у,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отпуска законного представителя на основании его письменного заявления, но не более 6 занятий в год.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вынужденного простоя поставщиков, вызванного ограничительными мерами со стороны государства, в том числе по причине карантина, чрезвычайных ситуаций социального, природного и техногенного характера, в результате которых дети не посещают спортивные секции, оплата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Методики.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предусмотренные в части второй настоящего пункта не применяются к занятиям, которые проводятся дистанционно согласно Методике.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проводит перерасчет и доначисление суммы к оплате при предоставлении поставщиком дополнительного электронного табеля посещений, но не более одного раза за отчетный период, с приложением подтверждающих документов о пропусках ребенка по уважительным причинам за прошедшие отчетные периоды, но не позднее 3 (трех) месяцев по отношению к текущему отчетному периоду по уважительным причинам, предусмотренным подпунктом 1) настоящего пункта.".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приказом,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3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4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5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6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7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8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