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3c93" w14:textId="6633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апреля 2022 года № 32. Зарегистрировано в Министерстве юстиции Республики Казахстан 16 мая 2022 года № 28060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 (зарегистрировано в Реестре государственной регистрации нормативных правовых актов под № 4361)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инвестиционных операций Национального фонда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"26-2. Переходный период – период, в течение которого осуществляется переход к новому целевому стратегическому распределению активов сберегательного портфеля.";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Эталонным портфелем для портфеля акций в активном управлении является индекс MSCI World ex Sweden Index – специализированный индекс, состоящий из акций компаний развитых стран мира, составляемый компанией Morgan Stanley Capital International.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Эталонный портфель для портфеля акций в пассивном управлении включает следующие индексы: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MSCI World ex Sweden Index – до 100 (ста) процентов;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MSCI World ex Sweden Minimum Volatility Index – до 10 (десяти) процентов;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MSCI World ex Sweden Quality Index – до 20 (двадцати) процентов;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MSCI World ex Sweden ESG Leaders Index – до 20 (двадцати) процентов.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Показателем доходности, рассчитываемой ежедневно, является доходность индекса с учетом реинвестирования дивидендов без учета налогов.";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"55-1. Инвестирование не менее 80 (восьмидесяти) процентов от рыночной стоимости портфеля акций осуществляется с помощью внешних управляющих активами Фонда.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Производные финансовые инструменты для хеджирования портфеля акций, осуществляемого Национальным Банком, не учитываются в расчете лимита, определенного в части первой настоящего пункта.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55-2. Хеджирование портфеля акций, осуществляемое Национальным Банком с помощью производных финансовых инструментов, проводится для минимизации убытков и (или) приближения портфеля акций к целевому стратегическому распределению активов сберегательного портфеля.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номинальных стоимостей в абсолютных значениях всех позиций по производным финансовым инструментам для хеджирования портфеля акций, осуществляемого Национальным Банком, на момент заключения сделок не превышает 100 (ста) процентов от рыночной стоимости портфеля акций.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Производные финансовые инструменты для хеджирования портфеля акций, осуществляемого Национальным Банком, не учитываются в расчете ожидаемой изменчивости отклонения доходности.";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55-3 следующего содержания: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"55-3. Ожидаемая изменчивость отклонения доходности портфеля акций в активном управлении (ex-ante tracking error) с учетом входящих в него производных финансовых инструментов не превышает 7 (семи) процентов годовых.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ограничения, предусмотренного частью первой настоящего пункта, Национальный Банк устраняет несоответствие в срок не более 15 (пятнадцати) рабочих дней со дня превышения.";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(Турсунханов Н.А.) в установленном законодательством Республики Казахстан порядке обеспечить: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 Молдабекову А.М.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Секторное распределение стабилизационного портфеля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(для производных финансовых инструментов используется рыночная стоимость лежащих в их основе финансовых инструментов)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минимум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максимум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(остатки на текущих счетах; деньги, размещенные в фонды денежного рынка с возможностью возврата на следующий рабочий день), государственные ценные бумаги стран, входящих в эталонный портфель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стран, не входящих в эталонный индекс, агентские долговые обязательства, долговые обязательства международных финансовых организаций, в том числе Банка международных расчҰтов, муниципальные долговые обязательства стран, входящих в эталонный портфель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(вклады), в том числе деньги, размещенные на депозиты (вклады) от операций репо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финансовые инструменты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Корпоративные ценные бумаги, коммерческие ценные бумаги, депозитные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