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64a1" w14:textId="9c66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16 октября 2020 года № 717 "Об утверждении Правил проведения военно-врачебной экспертизы и Положения о комиссиях военно-врачебной экспертизы в Национальной гвардии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17 мая 2022 года № 354. Зарегистрирован в Министерстве юстиции Республики Казахстан 20 мая 2022 года № 28147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16 октября 2020 года № 717 "Об утверждении Правил проведения военно-врачебной экспертизы и Положения о комиссиях военно-врачебной экспертизы в Национальной гвардии Республики Казахстан" (зарегистрирован в Реестре государственной регистрации нормативных правовых актов за № 21469)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военно-врачебной экспертизы в Национальной гвардии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"13. Граждане и военнослужащие, поступающие в военное учебное заведение (далее – кандидаты в ВУЗ), проходят предварительное медицинское освидетельствование в центральной ВВК Министерства внутренних дел Республики Казахстан (далее - ЦВВК МВД), штатной (внештатной) ВВК НГ, штатных ВВК Департаментов полиции областей, городов республиканского значения (далее – ДП), окончательное медицинское освидетельствование в внештатной временно действующей ВВК Академии Национальной гвардии (далее - АНГ).</w:t>
      </w:r>
    </w:p>
    <w:bookmarkEnd w:id="3"/>
    <w:bookmarkStart w:name="z9" w:id="4"/>
    <w:p>
      <w:pPr>
        <w:spacing w:after="0"/>
        <w:ind w:left="0"/>
        <w:jc w:val="both"/>
      </w:pPr>
      <w:r>
        <w:rPr>
          <w:rFonts w:ascii="Times New Roman"/>
          <w:b w:val="false"/>
          <w:i w:val="false"/>
          <w:color w:val="000000"/>
          <w:sz w:val="28"/>
        </w:rPr>
        <w:t>
      14. Кандидаты в ВУЗ по подготовке летного состава, проходят предварительное медицинское освидетельствование в ЦВВК МВД, штатной (внештатной) ВВК НГ, штатных ВВК ДП, после чего направляются на врачебно-летную комиссию, окончательное медицинское освидетельствование - в внештатной временно действующей ВВК АНГ.";</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"Курсанты, в отношении которых вынесено заключение о полном освобождении от исполнения обязанностей воинской службы (от 7 до 15 суток), находятся в лазарете АНГ.</w:t>
      </w:r>
    </w:p>
    <w:bookmarkEnd w:id="5"/>
    <w:bookmarkStart w:name="z12" w:id="6"/>
    <w:p>
      <w:pPr>
        <w:spacing w:after="0"/>
        <w:ind w:left="0"/>
        <w:jc w:val="both"/>
      </w:pPr>
      <w:r>
        <w:rPr>
          <w:rFonts w:ascii="Times New Roman"/>
          <w:b w:val="false"/>
          <w:i w:val="false"/>
          <w:color w:val="000000"/>
          <w:sz w:val="28"/>
        </w:rPr>
        <w:t>
      При вынесении заключения о частичном освобождении от исполнения обязанностей воинской службы указывается от каких видов работ, занятий, нарядов курсант освобождается. Посещение курсантами, имеющими частичное освобождение от исполнения обязанностей воинской службы, классных занятий, осуществляется на основании решения начальника медицинской службы АНГ.";</w:t>
      </w:r>
    </w:p>
    <w:bookmarkEnd w:id="6"/>
    <w:bookmarkStart w:name="z1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комиссиях военно-врачебной экспертизы в Национальной гвардии Республики Казахстан, утвержденном указанным приказом: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"10. Штатная ВВК НГ является структурным подразделением медицинской службы войск НГ и состоит в штате Республиканского государственного учреждения "Воинская часть 6636 Национальной гвардии Республики Казахстан" и осуществляет общее руководство за деятельностью внештатных ВВК, созданных в Региональных командованиях (далее – РгК), воинских частях, Академии Национальной гвардии (далее – АНГ) и лазаретах по вопросам ВВЭ военнослужащих НГ Республики Казахстан.</w:t>
      </w:r>
    </w:p>
    <w:bookmarkEnd w:id="8"/>
    <w:bookmarkStart w:name="z16" w:id="9"/>
    <w:p>
      <w:pPr>
        <w:spacing w:after="0"/>
        <w:ind w:left="0"/>
        <w:jc w:val="both"/>
      </w:pPr>
      <w:r>
        <w:rPr>
          <w:rFonts w:ascii="Times New Roman"/>
          <w:b w:val="false"/>
          <w:i w:val="false"/>
          <w:color w:val="000000"/>
          <w:sz w:val="28"/>
        </w:rPr>
        <w:t>
      11. Штатную ВВК НГ возглавляет начальник, назначаемый на должность и освобождаемый от нее заместителем Министра внутренних дел Республики Казахстан - Главнокомандующим Национальной гвардией по рапорту начальника военно-медицинского управления (далее – ВМУ) Главного командования НГ (далее – ГКНГ).";</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"13. Состав штатной структуры ВВК НГ утверждается приказом заместителя Министра внутренних дел Республики Казахстан - Главнокомандующего Национальной гвардией.";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20" w:id="11"/>
    <w:p>
      <w:pPr>
        <w:spacing w:after="0"/>
        <w:ind w:left="0"/>
        <w:jc w:val="both"/>
      </w:pPr>
      <w:r>
        <w:rPr>
          <w:rFonts w:ascii="Times New Roman"/>
          <w:b w:val="false"/>
          <w:i w:val="false"/>
          <w:color w:val="000000"/>
          <w:sz w:val="28"/>
        </w:rPr>
        <w:t>
      "19. Внештатные постоянно действующие ВВК создаются при лазаретах РгК, воинских частей, АНГ для медицинского освидетельствования военнослужащих НГ.</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22" w:id="12"/>
    <w:p>
      <w:pPr>
        <w:spacing w:after="0"/>
        <w:ind w:left="0"/>
        <w:jc w:val="both"/>
      </w:pPr>
      <w:r>
        <w:rPr>
          <w:rFonts w:ascii="Times New Roman"/>
          <w:b w:val="false"/>
          <w:i w:val="false"/>
          <w:color w:val="000000"/>
          <w:sz w:val="28"/>
        </w:rPr>
        <w:t>
      "24. Внештатные временно действующие ВВК создаются в военно-учебных заведениях (далее - ВУЗ), учебных частях и воинских частях специального назначения приказами заместителя Министра внутренних дел Республики Казахстан - Главнокомандующего Национальной гвардией, командующих Региональными командованиями и командиров воинских частей в составе: начальника (начальника медицинской службы), заместителя начальника (из числа штатных врачей-специалистов) и членов комиссии. В приказах определяются сроки и порядок работы на период поступления и отбора кандидатов в ВУЗ, учебные части и воинские части специального назначения.".</w:t>
      </w:r>
    </w:p>
    <w:bookmarkEnd w:id="12"/>
    <w:bookmarkStart w:name="z23" w:id="13"/>
    <w:p>
      <w:pPr>
        <w:spacing w:after="0"/>
        <w:ind w:left="0"/>
        <w:jc w:val="both"/>
      </w:pPr>
      <w:r>
        <w:rPr>
          <w:rFonts w:ascii="Times New Roman"/>
          <w:b w:val="false"/>
          <w:i w:val="false"/>
          <w:color w:val="000000"/>
          <w:sz w:val="28"/>
        </w:rPr>
        <w:t>
      2. Главному командованию Национальной гвардии Республики Казахстан (Ботаканов Е.С.) в установленном законодательством Республики Казахстан порядке обеспечить:</w:t>
      </w:r>
    </w:p>
    <w:bookmarkEnd w:id="13"/>
    <w:bookmarkStart w:name="z24"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25"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15"/>
    <w:bookmarkStart w:name="z26"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16"/>
    <w:bookmarkStart w:name="z27" w:id="1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 Главнокомандующего Национальной гвардией генерал-майора Ботаканова Е.С.</w:t>
      </w:r>
    </w:p>
    <w:bookmarkEnd w:id="17"/>
    <w:bookmarkStart w:name="z28"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bookmarkStart w:name="z30"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