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754f" w14:textId="cf37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мая 2022 года № 370. Зарегистрирован в Министерстве юстиции Республики Казахстан 25 мая 2022 года № 28198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августа 2014 года №551 "Об утверждении Правил направления осужденных в учреждения уголовно-исполнительной системы для отбывания наказания" (зарегистрирован в Реестре государственной регистрации нормативных правовых актов № 9759):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осужденных в учреждения уголовно-исполнительной системы для отбывания наказания,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Лица, осужденные на срок свыше пяти лет за совершение особо тяжких преступлений, при опасном рецидиве преступлений с отбыванием наказания в учреждении полной безопасности, а также лица, в отношении которых наказание в виде смертной казни заменено лишением свободы в порядке помилования или в связи с применением закона, отменяющего смертную казнь, направляются в учреждение полной безопасности.";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Осужденные при опасном рецидиве преступлений, к пожизненному лишению свободы, к отбыванию наказания в учреждении полной безопасности, осужденные женщины, осужденные несовершеннолетние направляются для отбывания наказания по месту нахождения соответствующих учреждений.";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Осужденные к лишению свободы направляются к месту отбывания наказания и перемещаются из одного места наказания в другое под конвоем.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 за преступления, по которым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установлено пожизненное лишение свободы направляются к месту отбывания наказания особым конвоем.";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Департаменты УИС после вступления в законную силу приговора суда в отношении осужденных к пожизненному лишению свободы направляют заявки на особый конвой в соответствующие Региональные командования Национальной гвардии Республики Казахстан.";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2017 года № 107 "Об утверждении Правил ведения учета лиц, содержащихся в учреждениях уголовно-исполнительной системы Министерства внутренних дел Республики Казахстан" (зарегистрирован в Реестре государственной регистрации нормативных правовых актов № 14918):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содержащихся в учреждениях уголовно-исполнительной системы Министерства внутренних дел Республики Казахстан,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Из личного дела на осужденного изымаются и передаются исполнительные листы – в бухгалтерию, медицинская карта – в медицинскую организацию, расположенную в учреждении. Передача исполнительных листов и медицинской карты производится под расписку в описи документов дела.";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Если тело умершего не востребовано законными представителями, то его захоронение производится на местном кладбище. Срок захоронения в каждом конкретном случае определяется начальником учреждения.";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четвертого подпункта 2) пункта 1 настоящего приказа, который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(внешняя сторона первой обложки)</w:t>
      </w:r>
      <w:r>
        <w:br/>
      </w:r>
      <w:r>
        <w:rPr>
          <w:rFonts w:ascii="Times New Roman"/>
          <w:b/>
          <w:i w:val="false"/>
          <w:color w:val="000000"/>
        </w:rPr>
        <w:t>Личное дело осужденного</w:t>
      </w:r>
    </w:p>
    <w:bookmarkEnd w:id="19"/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Начато "__"___________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Окончено "__"___________ 20 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производить другие надписи на обложке личного дела запрещается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(внутренняя сторона первой обложки)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Регистрация движения осужденного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(город, село, станция)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личного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(первый вкладыш)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часть личного дела подшиваются следующие документы: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избрании меры пресечения; протокол задержания или справка о взятии под стражу; протокол или акт обыска при водворении; анкета водворенного; дактилоскопическая карта; копия (копии приговора), по которому осужденный отбывает наказание; копия апелляционного, кассационного постановления или уведомления суда о вступлении приговора в законную силу; справка о наличии или отсутствии прежних судимостей; копии постановления суда по вопросам исполнения приговора; копия постановления либо постановления суда об изменении приговора или об освобождении из места лишения свободы (в том числе об УДО, о ЗМН, об условном освобождении, об освобождении от отбывания наказания по болезни); предписание об исполнении Указа Президента Республики Казахстан о помиловании; постановления, выписка из протоколов и другие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 применении амнистии; копии писем об исполнении документов об освобождении или изменении приговора; копии медицинских документов о смерти, акт о несчастном случае (если смерть наступила в результате несчастного случая), акт судебно-медицинского вскрытия (если оно производилось), акт о погребении или о передаче трупа законным представителям, копии сообщений о смерти осужденного, направленных в местный исполнительный орган и законным представителям; сообщения о побеге осужденного; копия справок об освобождении; копии квитанций (актов) об изъятии (приеме) денег, вещей и иных предметов, а также орденов, медалей и документов; квитанции о выдаче или высылке законным наследникам личных вещей, денег и других ценностей умершего; акты о производственном травматизме и документы, подтверждающие получение инвалидности в период нахождения в местах лишения свободы.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подшиваются по мере их поступления и заносятся в опись.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 первой части личного дела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(второй вкладыш)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вторую часть личного дела подшиваются следующие документы: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осужденного; материалы по вопросам УДО, ЗМН, перевода на учреждение минимальной безопасности, перевода из учреждения чрезвычайной безопасности в учреждение максимальной безопасности, сокращения срока наказания, а также решения наблюдательной комиссии по этим вопросам, справки-ориентировки о необходимости особого надзора за осужденным (если он склонен к совершению побега, употреблению наркотиков и так далее); документы о поощрениях и взысканиях; постановление о расконвоировании (законвоировании) и документы к нему; копии сопроводительных писем о направлении в инстанции жалоб и заявлений, ответы на обращения; протоколы опросов; подписка о неразглашении сведений составляющих государственную тайну; другие документы, имеющие значение в исправлении осужденного, в характеристике его поведения, связей и так далее.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подшиваются по мере их поступления и заносятся в опись.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подшивать неоформленные в установленном порядке документы, выписки из них, проекты документов и другие черновые материалы.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во второй части личного дела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(внутренняя сторона 2 обложки)</w:t>
      </w:r>
      <w:r>
        <w:br/>
      </w:r>
      <w:r>
        <w:rPr>
          <w:rFonts w:ascii="Times New Roman"/>
          <w:b/>
          <w:i w:val="false"/>
          <w:color w:val="000000"/>
        </w:rPr>
        <w:t>место для прикрепления конверта с документами</w:t>
      </w:r>
      <w:r>
        <w:br/>
      </w:r>
      <w:r>
        <w:rPr>
          <w:rFonts w:ascii="Times New Roman"/>
          <w:b/>
          <w:i w:val="false"/>
          <w:color w:val="000000"/>
        </w:rPr>
        <w:t>Опись документов, находящихся в конверте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или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37"/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Принадлежащие мне документы, вещи, деньги, ценности при освобождении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полностью ____________________________ (подпись освобождаемого)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 деле находится ____________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должность, подпись лица, оформившего дело для сдачи в архив)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" w:id="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составившего справку)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20__года (дата составления) № _____ по попутному списку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по личному делу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(при его наличии) осужденного, (если имеет несколько, то перечислить все)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Год и место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жительства до содержания под стражей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Куда следует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(город, 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 сдачи караулом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станции, пристани), через какие транзитно-пересыльные пункты следует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Основание для конвоирования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(наряд, приказ, постановление судебного органа или органа ведущего уголовный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процесс,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Категория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(осужденный, несовершеннолетний, вид режима, иностранец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Каким судебным органом осужден (когда, по какой статье Уголовного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на какой срок или по какой статье обвиняется)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Требуется ли усиленная охрана и почему?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Особые приметы: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Справки врача: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 состоянии здоровья (здоров, болен туберкулезом, душевнобольной, может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следовать в пути без сопровождающего)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 прохождении санитарной обработки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об эпидемиологическом состоянии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фотокарточки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гербовой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