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d202" w14:textId="b7fd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 декабря 2016 года № 296 "Об утверждении Методики по формированию показателей инвестиционной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27 мая 2022 года № 9. Зарегистрирован в Министерстве юстиции Республики Казахстан 31 мая 2022 года № 28275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 декабря 2016 года № 296 "Об утверждении Методики по формированию показателей инвестиционной деятельности" (зарегистрирован в Реестре государственной регистрации нормативных правовых актов за № 14601)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формированию показателей статистики инвестиционной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по формированию показателей статистики инвестиционной деятельности";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инвестиционной деятельности,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по формированию показателей статистики инвестиционной деятельности";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Методика по формированию показателей статистики инвестиционной деятельности (далее – Методика) относится к статистической методологии, утверждаемой в соответствии с Законом Республики Казахстан "О государственной статистике" (далее – Закон).";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Методика применяется Бюро национальной статистики Агентства по стратегическому планированию и реформам Республики Казахстан (далее – Бюро) и его территориальными подразделениями при формировании данных по показателям инвестиционной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Формирование показателей статистики инвестиционной деятельности";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Алгоритм дооценки инвестиционных вложений для средних предприятий является аналогичным расчету для крупных предприятий. Данные по Республике Казахстан формируются путем агрегирования дооценки по регионам.";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Итоговая сумма дооценки инвестиционных вложений на неполный охват респондентов по Республике Казахстан равна сумме дооценки на неполный охват по средним и крупным предприятиям по всем регионам и рассчитывается по следующей формуле: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245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дооценки инвестиций на неполный охват респондентов в Республике Казахстан;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kr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инвестиций на неполный охват респондентов в регионах по крупным предприятиям;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инвестиций на неполный охват респондентов в регионах по средним предприятиям.";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Дооценка инвестиционных вложений до годового объема определяется путем сравнения и анализа оперативных данных и уточненных годовых данных соответствующего года.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первичных статистических данных сопоставляется каталог предприятий по общегосударственному статистическому наблюдению годовой периодичности и каталог предприятий оперативных данных. Данные объемов инвестиций предприятий, отчитавшихся только по статистическому наблюдению годовой периодичности, распределяются на двенадцать месяцев и добавляются по соответствующему виду экономической деятельности. Дооценка осуществляется по крупным и средним предприятиям каждого региона.";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расчете ИФО инвестиций в основной капитал данные за отчетный период дефлятируются в сопоставимые цены сравниваемого периода. В качестве дефляторов (индексов цен) используются данные, формируемые статистикой цен.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ИФО используется детализированная структура активов инвестиций в основной капитал. Инвестиции в основной капитал включают следующие компоненты: затраты на строительно-монтажные работы и капитальный ремонт; затраты на приобретение машин, оборудования и транспортных средств; прочие затраты.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строительно-монтажные работы и капитальный ремонт включают затраты на комплекс работ по возведению зданий и сооружений, расширению, реконструкции, работы по монтажу энергетического, технологического и другого оборудования, а также затраты по капитальному ремонту нежилых, жилых зданий и сооружений.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затраты – расходы на проектно-изыскательские работы, авторский надзор, содержание дирекций строящихся объектов, затраты на культивируемые биологические затраты, а также затраты в созданные или приобретенные организациями объекты, используемые в хозяйственной деятельности более одного года, имеющие денежную оценку, обладающие способностью отчуждения и приносящие доходы, но не являющиеся материально-вещественными ценностями.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ИФО инвестиций в основной капитал формируется к предыдущему месяцу, к соответствующему периоду предыдущего года (месяцу, периоду с нарастающим итогом) и к предыдущему году.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инвестиций в основной капитал рассчитывается по Республике Казахстан, а также в разрезе регионов.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ИФО инвестиций в основной капитал осуществляется в несколько этапов. На первом этапе объемы по компонентам инвестиций в основной капитал переводятся в сопоставимые цены (с применением соответствующих индексов цен по видам активов) и агрегируются.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строительно-монтажные работы переводятся в сопоставимые цены с учетом индекса цен на строительно-монтажные работы, затраты на приобретение машин и оборудования - взвешенного индекса цен на машины и оборудования (произведенного и импортируемого), прочие затраты в объеме инвестиций в основной капитал - с использованием индексов цен на прочие затраты.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 ИФО по всем компонентам производится соотношением объемов отчетного периода к объемам сравниваемого периода в сопоставимых ценах. Аналогично агрегированный объем инвестиций в основной капитал соотносится с объемом сравниваемого периода в сопоставимых ценах.";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формированию показателей инвестиционной деятельности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формирования внутренних и внешних инвестиционных вложений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инвестиции в основной капитал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иностранных банков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нерезидентов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негосударственных юридических лиц и их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без государственного и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с участием государства, без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совместных предприятий с иностранным участием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общественных, в том числе религиозных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других государств, их юридических лиц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международных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негосударственных юридических лиц и их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без государственного и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с участием государства (без иностранного участия)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совместных предприятий с иностранным участием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общественных, в том числе религиозных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других государств, их юридических лиц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международных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 - данные учитываются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