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39dee" w14:textId="7c39d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планирования и заключения договоров, направленных на развитие промышленности, а также мониторинга их 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8 июня 2022 года № 325. Зарегистрирован в Министерстве юстиции Республики Казахстан 15 июня 2022 года № 28451.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промышленной политике"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планирования и заключения договоров, направленных на развитие промышленности, а также мониторинга их исполнения.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2022 года № 325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планирования и заключения договоров, направленных на развитие промышленности, а также мониторинга их исполнения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планирования и заключения договоров, направленных на развитие промышленности, а также мониторинга их исполнения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промышленной политике" (далее – Закон) и определяют порядок планирования и заключения договоров, направленных на развитие промышленности, а также мониторинга их исполнения.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мониторинг – комплекс мероприятий по проверке исполнения заказчиком и поставщиком условий офтейк-контракта и договора контрактных закупок;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мониторинговый отчет – отчет, содержащий заключение по результатам анализа соответствия и (или) несоответствия исполнения заказчиком и поставщиком условий по офтейк-контрактам и договорам контрактных закупок;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поставщик – лицо, производящее закупаемую продукцию, либо готовое открыть новое производство закупаемой продукции, и претендующее на заключение договора, направленного на развитие промышленности;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 данных товаров, работ, услуг и их поставщиков (далее - база данных) – перечень отечественных товаров работ, услуг и их поставщиков, формируемый в порядке установленным уполномоченным органом;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перечень товаров - перечень импортируемой продукции обрабатывающей промышленности, имеющей долгосрочную потребность со стороны заказчиков.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планирования и заключения договоров, направленных на развитие промышленности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Договора, направленные на развитие промышленности, заключаются между заказчиком и поставщиком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Согласованные предложения содержат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 Закона, а также: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объемы утвержденной годовой долгосрочной потребности в натуральном и денежном выражении, включая объемы, закупаемые в составе работ и сервисных услуг,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техническая спецификация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После утверждения перечня товаров и размещения его в базе данных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 Закона, осуществляется прием заявок поставщиков к заключению договоров, направленных на развитие промышленности, ежегодно в срок до 1 августа.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заявки поставщиков осуществляется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Поставщику не допускается подача заявки для заключения договоров, направленных на развитие промышленности, если: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состоит в реестре недобросовестных участников государственных закупок и в реестре недобросовестных участников закупок;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является бездействующим и (или) состоит в списке должников, в отношении которых вступило в законную силу решение суда о признании их банкротами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 (далее – Налоговый кодекс);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регистрация поставщика признана недействительной на основании вступившего в законную силу судебного акта;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является лжепредприятием на основании вступившего в законную силу судебного акта;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отсутствует по результатам налогового обследования по месту нахождения, указанному при первичной регистрации в органах государственных доходов;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реорганизован с нарушением норм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налогах и других обязательных платежах в бюджет" (Налоговый кодекс);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 результатам категорирования, осуществленного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>, деятельность поставщика отнесена к категории высокой степени риска.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Заказчик заключает офтейк-контракт с поставщиком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а также в соответствии с Типовыми требованиями к заключению офтейк-контрактов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Заказчик заключает договор контрактных закупок с поставщиком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а также в соответствии с Типовыми требованиями к заключению договоров контрактных закупок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 договорам контрактных закупок, поставщик с даты завершения переговоров в течении 3 рабочих дней предоставляет на рассмотрение уполномоченному органу в области государственного стимулирования промышленности и заказчику предложение по исполнению одного из дополнительных условий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 Закона.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государственного стимулирования промышленности и заказчик рассматривают и утверждают дополнительные условия в течение 5 рабочих дней с момента получения предложения.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Договор контрактных закупок считается исполненным с даты выполнения поставщиком утвержденных дополнительных условий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 Закона.</w:t>
      </w:r>
    </w:p>
    <w:bookmarkEnd w:id="37"/>
    <w:bookmarkStart w:name="z4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Мониторинг исполнения договоров, направленных на развитие промышленности</w:t>
      </w:r>
    </w:p>
    <w:bookmarkEnd w:id="38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Мониторинг осуществляется уполномоченными органами в области углеводородов, твердых полезных ископаемых посредством анализа отчетов по исполнению условий договоров, направленных на развитие промышленности, представляемых заказчиками в соответствии с настоящими Правилами.</w:t>
      </w:r>
    </w:p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Мониторинг исполнения договоров, направленных на развитие промышленности, проводится ежеквартально.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Заказчик предоставляет в уполномоченные органы в области углеводородов, твердых полезных ископаемых отчет о ходе исполнения договоров, направленных на развитие промышленности,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ежеквартально до 25 (двадцать пятого) числа месяца, следующего за отчетным кварталом, на электронном носителе (электронная почта и система электронного документооборота).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ходе исполнения договоров, направленных на развитие промышленности, содержит следующую информацию: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 договора по поставке товара в соответствии с Типовыми требованиями к заключению офтейк-контрактов и статус их исполнения поставщиком;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условия договора по приему и оплате товара в соответствии с Типовыми требованиями к заключению офтейк-контрактов и статус их исполнения заказчиком;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изменений и дополнений к заключаемым офтейк-контрактам в соответствии с Типовыми требованиями к заключению офтейк-контрактов, их суть и статус;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дополнительные условия,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 Закона по договорам контрактных закупок, их суть и статус исполнения поставщиком;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изменений и дополнений к заключаемым договорам о контрактных закупках в соответствии с Типовыми требованиями к заключению договоров контрактных закупок, их суть и статус.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Срок мониторинга, указанного в пункте 11 настоящих Правил, не должен превышать 5 (пяти) рабочих дней со дня получения отчета.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 итогам мониторинга уполномоченными органами в области углеводородов, твердых полезных ископаемых формируется мониторинговый отчет по исполнению заказчиком и поставщиком условий договоров, направленных на развитие промышленности,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Мониторинговый отчет направляется уполномоченному органу в области государственного стимулирования в срок не позднее 5 (пяти) рабочих дней со дня завершения мониторинга.</w:t>
      </w:r>
    </w:p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нарушении заказчиком и (или) поставщиком условий по договорам, направленным на развитие промышленности, уполномоченный орган в области государственного стимулирования направляет заказчику и (или) поставщику письменное уведомление об устранении такого нарушения, с указанием сроков.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об устранении выявленного нарушения направляется не позднее 5 (пяти) рабочих дней со дня выявления нарушения.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не устранении выявленного нарушения в течение не более 30 (тридцати) календарных дней уполномоченным органом в области государственного стимулирования применяются меры, установленные Типовыми требованиями к заключению офтейк-контрактов и Типовыми требованиями к заключению договоров контрактных закупок, утвержденными настоящими Правилами.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заключения договоров,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их исполнения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утвержденной годовой долгосрочной потребности в натуральном и денежном выражении, включая объемы, закупаемые в составе работ и сервисных услуг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единого номенклатурного справочника товаров, работ и услуг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Краткая характеристика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характеристика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спецификация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 стоимостном выражении (тенге)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 натуральном выражении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 стоимостном выражении (тенге)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 натуральном выражении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 стоимостном выражении (тенге)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 натуральном выражении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2021-2025 годы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 стоимостном выражении (тенге)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 натуральном выражении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 стоимостном выражении (тенге)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 натуральном выражении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 стоимостном выражении (тенге)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 натуральном выражении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заключения договоров,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их исполнения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Техническая спецификация</w:t>
      </w:r>
    </w:p>
    <w:bookmarkEnd w:id="54"/>
    <w:p>
      <w:pPr>
        <w:spacing w:after="0"/>
        <w:ind w:left="0"/>
        <w:jc w:val="both"/>
      </w:pPr>
      <w:bookmarkStart w:name="z68" w:id="55"/>
      <w:r>
        <w:rPr>
          <w:rFonts w:ascii="Times New Roman"/>
          <w:b w:val="false"/>
          <w:i w:val="false"/>
          <w:color w:val="000000"/>
          <w:sz w:val="28"/>
        </w:rPr>
        <w:t>
      Наименование товара: ______________________________________.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Код единого номенклатурного справочника товаров, работ и услуг: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Заказчик: 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Техническая спецификация (с указанием марки, модели, страны происхождения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товара, конструкторско-техническую документацию, чертежи, технологические карты):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предоставления технической спецификации: 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Контактная информация (фамилия, имя, отчество (при его наличии), номер телефона,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почта):_____________________________________________________.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ФИО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заключения договоров,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их исполнения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</w:p>
    <w:bookmarkEnd w:id="56"/>
    <w:p>
      <w:pPr>
        <w:spacing w:after="0"/>
        <w:ind w:left="0"/>
        <w:jc w:val="both"/>
      </w:pPr>
      <w:bookmarkStart w:name="z72" w:id="5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поставщика) настоящим выражает заинтересованность в заключении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офтейк-контракта с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заказчика) в соответствии с Правилами планирования и заключения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договоров, направленных на развитие промышленности, а также мониторинга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исполнения, в целях организации в Республике Казахстан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товара), включенного в Перечень товаров.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единого номенклатурного справочника товаров, работ и услуг: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краткая характеристика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Направляем заявку по проекту 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свою очередь сообщаем, что с Правилами планирования и заключения договоров,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направленных на развитие промышленности, а также мониторинга их 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ознакомлены.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этом, подтверждаем дееспособность и гарантируем достоверность и полноту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представленной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ФИО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заключения договоров,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их исполнения</w:t>
            </w:r>
          </w:p>
        </w:tc>
      </w:tr>
    </w:tbl>
    <w:bookmarkStart w:name="z7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требования к заключению офтейк-контрактов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офтейк-контрактах указываются: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сторон, место заключения офтейк-контракта;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конкретные наименования товаров с указанием их подробных технических характеристик, физических и химических свойств, комплектации;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объем и график поставок в течение всего срока действия договора;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требования по минимальному уровню внутристрановой ценности и по разработке программы повышения показателя внутристрановой ценности.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Изменения и дополнения к заключаемым офтейк-контрактам вносятся по обоюдному согласию сторон.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Изменения к заключенным офтейк-контрактам, при получении банковского займа, согласуются с юридическим лицом, осуществляющим банковскую деятельность.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действия офтейк-контракта определяется сторонами и указывается в заключаемом офтейк-контракте.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Поставщику, согласно условиям договора, требуется организовать производство соответствующего товара на территории Республики Казахстан, в том числе за счет средств, полученных от заказчика, и обеспечивать поставку этого товара по цене, не подлежащей снижению в течение всего срока действия офтейк-контракта, за исключением случаев, согласованных сторонами в положениях заключаемого ими офтейк-контракта.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Заказчик при условии надлежащего исполнения поставщиком условий офтейк-контракта обеспечивает прием и оплату товаров, согласно условиям офтейк-контракта: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первый год действия офтейк-контракта – в стопроцентном размере;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второй и последующие годы действия офтейк-контракта – в размере не менее пятидесяти процентов.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Условия, установленные в пункте 6 настоящих требований, исчисляются исходя из объема поставки товара, предусмотренного договором на соответствующий календарный год.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ненадлежащем исполнении поставщиком условий по заключенному с ним офтейк-контрактом, заказчик удерживает сумму в размере пропорционально полученной авансовой сумме, согласно заключенному договору.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неисполнении условий договора поставщиком, поставщик будет внесен в реестр недобросовестных участников государственных закупок и в реестре недобросовестных участников закупок.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отказе заказчика от выкупа оговоренного объема произведенного товара не по вине поставщика предусматривается неустойка размером 100% в первый год и 50% в последующие годы, согласно заключенному договору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 Закона.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Все споры разрешаются сторонами путем переговоров.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Офтейк-контракты заключаются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Гражданского кодекса Республики Казахстан.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заключения договоров,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их исполнения</w:t>
            </w:r>
          </w:p>
        </w:tc>
      </w:tr>
    </w:tbl>
    <w:bookmarkStart w:name="z9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требования к заключению договоров контрактных закупок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договора контрактных закупок включают следующую информацию: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сторон, место заключения договора;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конкретные наименования товаров с указанием их подробных технических характеристик, физических и химических свойств, комплектации;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объем поставок на весь срок действия договора;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требования по минимальному уровню внутристрановой ценности;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предмет и стоимость дополнительных условий;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график выполнения дополнительных условий;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утвержденные дополнительные условия и порядок их выполнения;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ответственность сторон, в том числе по уплате штрафных санкций за неисполнение и ненадлежащее исполнение дополнительных условий.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Стоимость дополнительных условий согласуются между заказчиком и поставщиком и составляет не менее 5% от суммы договора.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Изменения и дополнения к заключаемым договорам о контрактных закупках вносятся по обоюдному согласию сторон.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неисполнении поставщиком дополнительных условий,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 Закона, договор контрактных закупках считается недействительным.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неисполнении условий договора поставщиком, поставщик будет внесен в реестр недобросовестных участников государственных закупок и в реестр недобросовестных участников закупок.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Все споры разрешаются сторонами путем переговоров.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Договора контрактных закупок заключаются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Гражданского кодекса Республики Казахстан.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заключения договоров,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их исполнения</w:t>
            </w:r>
          </w:p>
        </w:tc>
      </w:tr>
    </w:tbl>
    <w:bookmarkStart w:name="z111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ходе исполнения договоров, направленных на развитие промышленности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товаров, работ и услуг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спецификация товаров, работ и услуг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единого номенклатурного справочника товаров, работа и услуг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Место, сроки и условия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ходе исполнения условий офтейк-контрактов и договоров контрактных закупок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изменений и дополнений, их суть и статус исполнения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Дополнительные условия, предусмотренные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49 Закона по договорам контрактных закупок, их суть и статус исполнения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ФИО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заключения договоров,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их исполнения</w:t>
            </w:r>
          </w:p>
        </w:tc>
      </w:tr>
    </w:tbl>
    <w:bookmarkStart w:name="z114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Мониторинговый отчет</w:t>
      </w:r>
    </w:p>
    <w:bookmarkEnd w:id="95"/>
    <w:p>
      <w:pPr>
        <w:spacing w:after="0"/>
        <w:ind w:left="0"/>
        <w:jc w:val="both"/>
      </w:pPr>
      <w:bookmarkStart w:name="z115" w:id="96"/>
      <w:r>
        <w:rPr>
          <w:rFonts w:ascii="Times New Roman"/>
          <w:b w:val="false"/>
          <w:i w:val="false"/>
          <w:color w:val="000000"/>
          <w:sz w:val="28"/>
        </w:rPr>
        <w:t>
      №____/____ от "______" _______________202_ года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Наименование поставщика: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Сроки проведения мониторинга: с "__" ______ по "__" _______ 20___года.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Результаты мониторинга: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ФИО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