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9ab0" w14:textId="8c39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энергетики Республики Казахстан от 13 апреля 2018 года № 127 "Об утверждении Правил снятия показаний с приборов учета количества реализованного нестабильного конденсата по системе трубопроводов"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июня 2022 года № 218. Зарегистрирован в Министерстве юстиции Республики Казахстан 23 июня 2022 года № 28585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13 апреля 2018 года № 127 "Об утверждении Правил снятия показаний с приборов учета количества реализованного нестабильного конденсата по системе трубопроводов (зарегистрирован в Реестре государственной регистрации нормативных правовых актов за № 16847)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393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снятия показаний с приборов учета количества реализованного нестабильного конденсата по системе трубопроводов,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снятия показаний с приборов учета количества реализованного нестабильного конденсата по системе трубопроводов (далее 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393 Кодекса Республики Казахстан "О налогах и других обязательных платежах в бюджет" (Налоговый кодекс) и определяют порядок снятия показаний с приборов учета количества реализованного нестабильного конденсата по системе трубопроводов.";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 целью обеспечения учета количества реализованного нестабильного конденсата производится пломбирование приборов учета путем наложения пломб.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Пломбирование осуществляется должностным лицом налогового органа в присутствии ответственных лиц передающей стороны.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 учета количества реализованного нестабильного конденсата по системе трубопроводов подлежит поверке в соответствии с законодательством Республики Казахстан об обеспечении единства измерений.";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Измерение количества нестабильного конденсата для целей снятия показаний с приборов учета количества реализованного нестабильного конденсата по системе трубопроводов осуществляется прямым методом.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применении прямого метода измерение количества нестабильного конденсата осуществляется с использованием системы измерений количества нестабильного конденсата непосредственно в единицах измерения массы (в тоннах, килограммах).";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снятия 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приборов учета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реализованного нестабильного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 по системе трубопроводов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от "____" _____________ 20__ года о наложении (снятии) пломб</w:t>
      </w:r>
    </w:p>
    <w:bookmarkEnd w:id="19"/>
    <w:p>
      <w:pPr>
        <w:spacing w:after="0"/>
        <w:ind w:left="0"/>
        <w:jc w:val="both"/>
      </w:pPr>
      <w:bookmarkStart w:name="z34" w:id="20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нижеподписавшиеся_________________________________________________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том, что произведено наложение (снятие) пломб.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прибора, класс точности или предельно допустимая погрешность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прибора на момент наложения пломбы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(или оттиск) наложенной пломбы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прибора на момент снятия пломбы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(или оттиск) снятой пломбы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пломб (наложенной/ снятой)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 поверке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bookmarkStart w:name="z35" w:id="21"/>
      <w:r>
        <w:rPr>
          <w:rFonts w:ascii="Times New Roman"/>
          <w:b w:val="false"/>
          <w:i w:val="false"/>
          <w:color w:val="000000"/>
          <w:sz w:val="28"/>
        </w:rPr>
        <w:t>
      _________________ __________________ ________________________________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специалиста (подпись) (фамилия, имя, отчество, при его наличии) налогового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представителя (подпись) (фамилия, имя, отчество, при его наличии) передающей стороны)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