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9a62" w14:textId="5ee9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25 декабря 2013 года № 292 "О введении ограничений на проведение отдельных видов банковских и других операций финансовыми организациями"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июня 2022 года № 49. Зарегистрировано в Министерстве юстиции Республики Казахстан 4 июля 2022 года № 28692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декабря 2013 года № 292 "О введении ограничений на проведение отдельных видов банковских и других операций финансовыми организациями" (зарегистрировано в Реестре государственной регистрации нормативных правовых актов под № 9125)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статьи 51-2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ограничение на проведение отдельных видов банковских и других операций финансовыми организациями.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Коэффициент долговой нагрузки заемщика банком второго уровня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 (зарегистрировано в Реестре государственной регистрации нормативных правовых актов под № 15886).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уровень коэффициента долговой нагрузки заемщика составляет 0,5 (ноль целых пять десятых).";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финансовой стабильности и исследований (Кубенбаев О.М.)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