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61686" w14:textId="b5616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Правления Национального Банка Республики Казахстан от 27 августа 2018 года № 192 "Об утверждении Правил приобретения товаров, работ и услуг Национальным Банком Республики Казахстан, его ведомствами, организациями, входящими в его структуру, и юридическими лицами, пятьдесят и более процентов голосующих акций (долей участия в уставном капитале) которых принадлежат Национальному Банку Республики Казахстан или находятся в его доверительном управлении, и аффилиированными с ними юридическими лицами"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22 июня 2022 года № 55. Зарегистрировано в Министерстве юстиции Республики Казахстан 5 июля 2022 года № 28706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Правление Национального Банка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27 августа 2018 года № 192 "Об утверждении Правил приобретения товаров, работ и услуг Национальным Банком Республики Казахстан, его ведомствами, организациями, входящими в его структуру, и юридическими лицами, пятьдесят и более процентов голосующих акций (долей участия в уставном капитале) которых принадлежат Национальному Банку Республики Казахстан или находятся в его доверительном управлении, и аффилиированными с ними юридическими лицами" (зарегистрирован в Реестре государственной регистрации нормативных правовых актов Республики Казахстан под № 17374)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приобретения товаров, работ и услуг Национальным Банком Республики Казахстан, его ведомствами, организациями, входящими в его структуру, и юридическими лицами, пятьдесят и более процентов голосующих акций (долей участия в уставном капитале) которых принадлежат Национальному Банку Республики Казахстан или находятся в его доверительном управлении, и аффилиированными с ними юридическими лицами, утвержденных указанным постановлением: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девятнадцатый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"товаров, работ, услуг в рамках мероприятий, проводимых при возникновении обстоятельств непреодолимой силы, в том числе направленных на предупреждение и ликвидацию чрезвычайных ситуаций и их последствий, а также при возникновении поломок, выхода из строя механизмов, агрегатов, оборудования, программного и аппаратного обеспечения, запасных частей и материалов, требующих незамедлительного восстановления (при наличии подтверждающих документов), для ликвидации аварий на электроэнергетических объектах, коммуникационных системах жизнеобеспечения, критически важных объектах информационно-коммуникационной инфраструктуры, особо важных государственных объектах и объектах, уязвимых в террористическом отношении, а также объектах отраслей промышленности и видов деятельности, идентифицируемых как опасные производственные объекты,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30 декабря 2014 года № 353 "Об утверждении Правил идентификации опасных производственных объектов", зарегистрированным в Реестре государственной регистрации нормативных правовых актов под № 10310;";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"10) реестр недобросовестных участников государственных закупок - перечень потенциальных поставщиков и поставщиков, формируемый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 закупках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" (далее - Закон о государственных закупках), </w:t>
      </w:r>
      <w:r>
        <w:rPr>
          <w:rFonts w:ascii="Times New Roman"/>
          <w:b w:val="false"/>
          <w:i w:val="false"/>
          <w:color w:val="000000"/>
          <w:sz w:val="28"/>
        </w:rPr>
        <w:t>"О закупках отдельных субъектов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квазигосударственного сектора";";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"90. Тендерная комиссия рассматривает информацию, размещенную на интернет-ресурсе либо в государственной информационной системе соответствующих уполномоченных органов, в целях уточнения соответствия потенциальных поставщиков и (или) его субподрядчиков (соисполнителей) в части: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непричастности к процедуре банкротства либо ликвидации;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наличия или отсутствия сведений о них в реестре недобросовестных участников государственных закупок;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наличия неисполненных обязательств по исполнительным документам в размере более пятикратного размера месячного расчетного показателя, установленного законом о республиканском бюджете на соответствующий финансовый год, согласно реестру должников по исполнительным производствам;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отсутствия потенциального поставщика и (или) привлекаемого им субподрядчика (соисполнителя), и (или) их руководителя, учредителей (акционеров) в перечне организаций и лиц, связанных с финансированием распространения оружия массового уничтожения, и (или) в перечне организаций и лиц, связанных с финансированием терроризма и экстремизма.";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"93. Потенциальный поставщик не допускается к участию в тендере и не признается участником тендера в следующих случаях: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несоответствие тендерной заявки условиям тендера;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установление факта представления недостоверной информации;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потенциальный поставщик и (или) его субподрядчик (соисполнитель) состоит в реестре недобросовестных участников государственных закупок;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потенциальный поставщик и (или) его субподрядчик (соисполнитель) является банкротом и (или) подлежит процессу ликвидации;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потенциальный поставщик и (или) его субподрядчик (соисполнитель) имеет неисполненные обязательства по исполнительным документам в размере более пятикратного размера месячного расчетного показателя, установленного законом о республиканском бюджете на соответствующий финансовый год, согласно реестру должников по исполнительным производствам;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наличие в течение 2 (двух) лет, предшествующих дате объявления о проведении тендера, факта неисполнения потенциальным поставщиком и (или) его субподрядчиком (соисполнителем) своих обязательств по ранее заключенному между ним и заказчиком договору о закупках либо уклонения от заключения договора с заказчиком;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потенциальный поставщик и (или) привлекаемый им субподрядчик (соисполнитель), и (или) их руководитель, учредители (акционеры) включены в перечень организаций и лиц, связанных с финансированием распространения оружия массового уничтожения, и (или) в перечень организаций и лиц, связанных с финансированием терроризма и экстремизма.";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"152. Ценовое предложение потенциального поставщика подлежит отклонению, если: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оно превышает сумму, выделенную для закупки;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потенциальный поставщик представил более 1 (одного) ценового предложения;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предложение потенциального поставщика не соответствует требованиям технической спецификации, за исключением случая, предусмотренного пунктом 166 Правил;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потенциальный поставщик не представил техническую спецификацию, при наличии требования о еҰ представлении;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потенциальный поставщик не согласен с существенными условиями проекта договора о закупках;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потенциальный поставщик либо его субподрядчик (соисполнитель) состоит в реестре недобросовестных участников государственных закупок;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течение 2 (двух) лет, предшествующих дате объявления о проведении закупки, имеется факт неисполнения потенциальным поставщиком и (или) его субподрядчиком (соисполнителем) своих обязательств по ранее заключенному между ним и заказчиком договору о закупках либо уклонения от заключения договора с заказчиком;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потенциальный поставщик и (или) привлекаемый им субподрядчик (соисполнитель), и (или) их руководитель, учредители (акционеры) включены в перечень организаций и лиц, связанных с финансированием распространения оружия массового уничтожения, и (или) в перечень организаций и лиц, связанных с финансированием терроризма и экстремизма.";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158 изложить в следующей редакции:</w:t>
      </w:r>
    </w:p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услуги авторского надзора;";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"167. Закупка способом прямого заключения договора признается несостоявшейся в случаях, если: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цена на товары, работы, услуги, предложенная потенциальным поставщиком, превышает сумму, выделенную для данной закупки;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потенциальный поставщик представил техническую спецификацию, несоответствующую требованиям, установленным в технической спецификации заказчика, за исключением случая,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пунктом 166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потенциальный поставщик не представил документы,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пунктами 161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</w:t>
      </w:r>
      <w:r>
        <w:rPr>
          <w:rFonts w:ascii="Times New Roman"/>
          <w:b w:val="false"/>
          <w:i w:val="false"/>
          <w:color w:val="000000"/>
          <w:sz w:val="28"/>
        </w:rPr>
        <w:t>162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потенциальный поставщик не направил в установленный срок письменное согласие принять участие в закупке (подтверждение об участии в закупке) либо отказался принять участие в проводимых закупках способом прямого заключения договора;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потенциальный поставщик состоит в реестре недобросовестных участников государственных закупок;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потенциальный поставщик и (или) привлекаемый им субподрядчик (соисполнитель), и (или) их руководитель, учредители (акционеры) включены в перечень организаций и лиц, связанных с финансированием распространения оружия массового уничтожения, и (или) в перечень организаций и лиц, связанных с финансированием терроризма и экстремизма.";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"198. Действия (бездействие), решения заказчика, организатора закупок, единого организатора закупок, тендерной комиссии, экспертной комиссии (эксперта), оператора портала закупок обжалуются в порядке и сроки, установленные законодательством Республики Казахстан.";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199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Правилам: </w:t>
      </w:r>
    </w:p>
    <w:bookmarkEnd w:id="37"/>
    <w:bookmarkStart w:name="z5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3) изложить в следующей редакции:</w:t>
      </w:r>
    </w:p>
    <w:bookmarkEnd w:id="38"/>
    <w:bookmarkStart w:name="z5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для приобретения, создания (строительства), ремонта (реконструкции) объектов Национального Банка Республики Казахстан (здания, помещения Национального Банка Республики Казахстан, кассовые центры, хранилища, производственные объекты), в том числе отнесенных к особо важным государственным объектам и уязвимым в террористическом отношении, обеспечения их бесперебойного и непрерывного функционирования и оснащения.</w:t>
      </w:r>
    </w:p>
    <w:bookmarkEnd w:id="39"/>
    <w:bookmarkStart w:name="z5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определении поставщика работ или услуг, предусмотренных настоящим подпунктом, применяются нормы настоящих Правил, регулирующих порядок определения демпинговой цены;";</w:t>
      </w:r>
    </w:p>
    <w:bookmarkEnd w:id="40"/>
    <w:bookmarkStart w:name="z5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3-1) следующего содержания:</w:t>
      </w:r>
    </w:p>
    <w:bookmarkEnd w:id="41"/>
    <w:bookmarkStart w:name="z5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"3-1) для создания, внедрения, развития объектов информатизации Национального Банка Республики Казахстан на сумму, превышающую 1 000 000 000 (один миллиард) тенге;";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6 к Правилам изложить в следующей редакции:</w:t>
      </w:r>
    </w:p>
    <w:bookmarkStart w:name="z5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Потенциальный поставщик настоящей заявкой принимает на себя полную ответственность и подтверждает о принятии им следующих условий:</w:t>
      </w:r>
    </w:p>
    <w:bookmarkEnd w:id="43"/>
    <w:bookmarkStart w:name="z5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потенциальный поставщик и его субподрядчик (соисполнитель) (при наличии) не состоит в реестре недобросовестных участников государственных закупок и добросовестно исполнял свои обязательства по ранее заключенным договорам с заказчиком и (или) его аффилиированными лицами;</w:t>
      </w:r>
    </w:p>
    <w:bookmarkEnd w:id="44"/>
    <w:bookmarkStart w:name="z5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учредители, акционеры потенциального поставщика, близкие родственники, супруг (супруга) или свойственники руководителей потенциального поставщика и (или) уполномоченного представителя данного потенциального поставщика не обладают правом принимать решение о выборе поставщика либо не являются работниками заказчика (организатора закупок) в проводимых закупках;</w:t>
      </w:r>
    </w:p>
    <w:bookmarkEnd w:id="45"/>
    <w:bookmarkStart w:name="z5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потенциальный поставщик и (или) его работник не оказывал заказчику (организатору закупок) экспертные, консультационные и (или) иные услуги по подготовке проводимых закупок, не участвовал в качестве генерального проектировщика либо субпроектировщика в разработке технико-экономического обоснования и (или) проектной (проектно-сметной) документации на строительство объекта, являющегося предметом проводимых закупок, за исключением участия разработчика технико-экономического обоснования в закупках по разработке проектной (проектно-сметной) документации;</w:t>
      </w:r>
    </w:p>
    <w:bookmarkEnd w:id="46"/>
    <w:bookmarkStart w:name="z6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потенциального поставщика, претендующего на участие в закупках:</w:t>
      </w:r>
    </w:p>
    <w:bookmarkEnd w:id="47"/>
    <w:bookmarkStart w:name="z6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имел отношения, связанные с управлением, учреждением, участием в уставном капитале юридических лиц, включенных в реестр недобросовестных участников государственных закупок;</w:t>
      </w:r>
    </w:p>
    <w:bookmarkEnd w:id="48"/>
    <w:bookmarkStart w:name="z6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является физическим лицом, осуществляющим предпринимательскую деятельность, включенным в реестр недобросовестных участников государственных закупок;</w:t>
      </w:r>
    </w:p>
    <w:bookmarkEnd w:id="49"/>
    <w:bookmarkStart w:name="z6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потенциальный поставщик, являющийся физическим лицом, осуществляющим предпринимательскую деятельность, претендующий на участие в закупках, не является руководителем потенциального поставщика, который включен в реестр недобросовестных участников государственных закупок и (или) не имел отношения, связанные с управлением, учреждением, участием в уставном капитале юридических лиц, включенных в реестр недобросовестных участников государственных закупок;</w:t>
      </w:r>
    </w:p>
    <w:bookmarkEnd w:id="50"/>
    <w:bookmarkStart w:name="z6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потенциальный поставщик и (или) привлекаемый им субподрядчик (соисполнитель) не имеют неисполненные обязательства по исполнительным документам в размере более пятикратного размера месячного расчетного показателя, установленного законом о республиканском бюджете на соответствующий финансовый год, согласно реестру должников по исполнительным производствам;</w:t>
      </w:r>
    </w:p>
    <w:bookmarkEnd w:id="51"/>
    <w:bookmarkStart w:name="z6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потенциальный поставщик и аффилиированное лицо потенциального поставщика не участвуют в одном тендере (лоте);</w:t>
      </w:r>
    </w:p>
    <w:bookmarkEnd w:id="52"/>
    <w:bookmarkStart w:name="z6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 непричастности к процедуре банкротства либо ликвидации;</w:t>
      </w:r>
    </w:p>
    <w:bookmarkEnd w:id="53"/>
    <w:bookmarkStart w:name="z6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потенциальный поставщик и (или) привлекаемый им субподрядчик (соисполнитель), и (или) их руководитель, учредители (акционеры) не включены в перечень организаций и лиц, связанных с финансированием распространения оружия массового уничтожения, и (или) в перечень организаций и лиц, связанных с финансированием терроризма и экстремизма.";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7 к Правилам изложить в следующей редакции:</w:t>
      </w:r>
    </w:p>
    <w:bookmarkStart w:name="z6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Настоящим принимаем на себя полную ответственность и подтверждаем о принятии следующих условий:</w:t>
      </w:r>
    </w:p>
    <w:bookmarkEnd w:id="55"/>
    <w:bookmarkStart w:name="z7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потенциальный поставщик и его субподрядчик (соисполнитель) (при наличии) не состоит в реестре недобросовестных участников государственных закупок и добросовестно исполнял свои обязательства по ранее заключенным договорам с заказчиком и (или) его аффилиированными лицами;</w:t>
      </w:r>
    </w:p>
    <w:bookmarkEnd w:id="56"/>
    <w:bookmarkStart w:name="z7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учредители, акционеры потенциального поставщика, близкие родственники, супруг (супруга) или свойственники руководителей потенциального поставщика и (или) уполномоченного представителя данного потенциального поставщика не обладают правом принимать решение о выборе поставщика либо не являются работниками заказчика (организатора закупок) в проводимых закупках;</w:t>
      </w:r>
    </w:p>
    <w:bookmarkEnd w:id="57"/>
    <w:bookmarkStart w:name="z7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потенциальный поставщик и (или) его работник не оказывал заказчику (организатору закупок) экспертные, консультационные и (или) иные услуги по подготовке проводимых закупок, не участвовал в качестве генерального проектировщика либо субпроектировщика в разработке технико-экономического обоснования и (или) проектной (проектно-сметной) документации на строительство объекта, являющегося предметом проводимых закупок, за исключением участия разработчика технико-экономического обоснования в закупках по разработке проектной (проектно-сметной) документации;</w:t>
      </w:r>
    </w:p>
    <w:bookmarkEnd w:id="58"/>
    <w:bookmarkStart w:name="z7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потенциального поставщика, претендующего на участие в закупках:</w:t>
      </w:r>
    </w:p>
    <w:bookmarkEnd w:id="59"/>
    <w:bookmarkStart w:name="z7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имел отношения, связанные с управлением, учреждением, участием в уставном капитале юридических лиц, включенных в реестр недобросовестных участников государственных закупок;</w:t>
      </w:r>
    </w:p>
    <w:bookmarkEnd w:id="60"/>
    <w:bookmarkStart w:name="z7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является физическим лицом, осуществляющим предпринимательскую деятельность, включенным в реестр недобросовестных участников государственных закупок;</w:t>
      </w:r>
    </w:p>
    <w:bookmarkEnd w:id="61"/>
    <w:bookmarkStart w:name="z7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потенциальный поставщик, являющийся физическим лицом, осуществляющим предпринимательскую деятельность, претендующий на участие в закупках, не является руководителем потенциального поставщика, который включен в реестр недобросовестных участников государственных закупок и (или) не имел отношения, связанные с управлением, учреждением, участием в уставном капитале юридических лиц, включенных в реестр недобросовестных участников государственных закупок;</w:t>
      </w:r>
    </w:p>
    <w:bookmarkEnd w:id="62"/>
    <w:bookmarkStart w:name="z7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потенциальный поставщик и (или) привлекаемый им субподрядчик (соисполнитель) не имеют неисполненные обязательства по исполнительным документам в размере более пятикратного размера месячного расчетного показателя, установленного законом о республиканском бюджете на соответствующий финансовый год, согласно реестру должников по исполнительным производствам;</w:t>
      </w:r>
    </w:p>
    <w:bookmarkEnd w:id="63"/>
    <w:bookmarkStart w:name="z7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потенциальный поставщик и аффилиированное лицо потенциального поставщика не участвуют в одном тендере (лоте);</w:t>
      </w:r>
    </w:p>
    <w:bookmarkEnd w:id="64"/>
    <w:bookmarkStart w:name="z7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 непричастности к процедуре банкротства либо ликвидации;</w:t>
      </w:r>
    </w:p>
    <w:bookmarkEnd w:id="65"/>
    <w:bookmarkStart w:name="z8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потенциальный поставщик и (или) привлекаемый им субподрядчик (соисполнитель), и (или) их руководитель, учредители (акционеры) не включены в перечень организаций и лиц, связанных с финансированием распространения оружия массового уничтожения, и (или) в перечень организаций и лиц, связанных с финансированием терроризма и экстремизма.".</w:t>
      </w:r>
    </w:p>
    <w:bookmarkEnd w:id="66"/>
    <w:bookmarkStart w:name="z8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Финансовому департаменту (Стамбекова Ж.Ж.) в установленном законодательством Республики Казахстан порядке обеспечить:</w:t>
      </w:r>
    </w:p>
    <w:bookmarkEnd w:id="67"/>
    <w:bookmarkStart w:name="z8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(Касенов А.С.) государственную регистрацию настоящего постановления в Министерстве юстиции Республики Казахстан;</w:t>
      </w:r>
    </w:p>
    <w:bookmarkEnd w:id="68"/>
    <w:bookmarkStart w:name="z8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официальном интернет-ресурсе Национального Банка Республики Казахстан после его официального опубликования;</w:t>
      </w:r>
    </w:p>
    <w:bookmarkEnd w:id="69"/>
    <w:bookmarkStart w:name="z8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постановления представление в Юридический департамент Национального Банка Республики Казахстан сведений об исполнении мероприятий, предусмотренных подпунктом 2) настоящего пункта.</w:t>
      </w:r>
    </w:p>
    <w:bookmarkEnd w:id="70"/>
    <w:bookmarkStart w:name="z8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Председателя Национального Банка Республики Казахстан Вагапова Д.В.</w:t>
      </w:r>
    </w:p>
    <w:bookmarkEnd w:id="71"/>
    <w:bookmarkStart w:name="z8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Национального Банка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Пирматов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