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8918" w14:textId="1ee8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5 июля 2022 года № 666. Зарегистрирован в Министерстве юстиции Республики Казахстан 5 июля 2022 года № 28723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февраля 2015 года № 126 "Об утверждении Правил рассмотрения и отбора целевых трансфертов на развитие" (зарегистрирован в Реестре государственной регистрации нормативных правовых актов под № 10593)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и отбора целевых трансфертов на развитие,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рассмотрения целевых трансфертов на развитие";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выделяются на строительство, реконструкцию: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объектов образования; приоритетных объектов образования местного значения;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здравоохранения; приоритетных объектов здравоохранения местного значения;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медико-социальных учреждений: психоневрологических медико-социальных учреждений, реабилитационных центров для инвалидов, центров реабилитации и адаптации детей-инвалидов;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газопроводов-отводов высокого давления от магистральных газопроводов и подводящих межпоселковых газопроводов высокого давления со строительством автоматизированных станций распределения газа;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арендного (коммунального) жилья по государственной программе;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автомобильных дорог областного и районного значения, улиц городов и населенных пунктов;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 водоснабжения и водоотведения городов и сельских населенных пунктов;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объектов по инженерной защите населения, объектов и территорий от природных стихийных бедствий;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объектов культуры, спорта и туризма, благоустройства, охраны окружающей среды, агропромышленного комплекса, лесного, рыбного хозяйства, коммунального, водного хозяйства, транспортной, инженерно-коммуникационной, индустриально-инновационной инфраструктуры, теплоэнергетической системы, общественного порядка и безопасности местного значения;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объектов специализированных центров обслуживания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научных лабораторий повышенного уровня биологической безопасности и подземных хранилищ для коллекции опасных и особо опасных штаммов;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объектов по производству иммунобиологических препаратов.";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из республиканского бюджета финансируются расходы на строительство, реконструкцию, расширение и модернизацию: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общеобразовательных школ взамен аварийных и подлежащих сносу, решающие проблему 3-х и более сменного обучения и дефицита ученических мест в селах и городах, с мощностью 300 мест и более, а в населенных пунктах, прилегающих к городам республиканского значения и столице, с мощностью менее 300 мест;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многопрофильных и противотуберкулезных организаций с мощностью не менее 200 коек и поликлиники с мощностью не менее 250 посещений в смену, взамен аварийных и подлежащих сносу, создающие угрозу в ограничении доступности медицинской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амбулаторно-поликлинических организаций мощностью менее 250 посещений в смену в населенных пунктах, прилегающих к городам республиканского значения и столице, а также расположенных на окраинах городов республиканского значения и столицы, и в опорных сельских населенных пунктах;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 производства крови, ее компонентов и препаратов для местных организаций здравоохранения;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психоневрологические медико-социальные учреждения;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психоневрологические медико-социальные учреждения;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реабилитационные центры для инвалидов, центры реабилитации и адаптации детей-инвалидов;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областного и районного значения;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жилья и инженерно-коммуникационной инфраструктуры к жилью;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объектов, сооружений, сетей водоснабжения и водоотведения;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 городов республиканского значения, столицы;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подстанций и линии электропередач напряжением выше 35/10/0,4 кВ, а в населенных пунктах, прилегающих к городам республиканского значения, столице и малых городах с численностью до 50 тысяч человек и в опорных сельских населенных пунктах, напряжением 0,4 кВ и выше;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теплоэлектроцентралей и котельных мощностью 100 Гкал/час и выше, а в населенных пунктах, прилегающих к городам республиканского значения, столице и малых городах с численностью до 50 тысяч человек и в опорных сельских населенных пунктах, всех мощностей;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магистральных газопроводов, газопроводов-отводов высокого давления от магистральных газопроводов, автоматизированных газораспределительных станций, подводящих межпоселковых газопроводов высокого давления, газораспределительных сетей в пределах границ (черты) населенных пунктов;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полигонов (неопасных, твердых бытовых отходов);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сортировочных комплексов (станций) для населенных пунктов с численностью менее пятидесяти тысяч человек;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мусороперегрузочных комплексов (площадок) в малых населенных пунктах;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площадок для переработки строительных материалов;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рекультивацию объектов размещения отходов;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научных лабораторий повышенного уровня биологической безопасности и подземных хранилищ для коллекции опасных и особо опасных штаммов;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цеха по производству субстанций по выпуску иммунобиологических препаратов, соответствующих требованиям надлежащей производственной практики GMP.";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отбора целевых трансфертов на развитие".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