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03358" w14:textId="ad033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5 марта 2021 года № 134 об утверждении Правил оказания государственной услуги "Выдача проездного документа"</w:t>
      </w:r>
    </w:p>
    <w:p>
      <w:pPr>
        <w:spacing w:after="0"/>
        <w:ind w:left="0"/>
        <w:jc w:val="both"/>
      </w:pPr>
      <w:r>
        <w:rPr>
          <w:rFonts w:ascii="Times New Roman"/>
          <w:b w:val="false"/>
          <w:i w:val="false"/>
          <w:color w:val="000000"/>
          <w:sz w:val="28"/>
        </w:rPr>
        <w:t>Приказ и.о. Министра внутренних дел Республики Казахстан от 26 июля 2022 года № 624. Зарегистрирован в Министерстве юстиции Республики Казахстан 29 июля 2022 года № 28943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Порядок введения в действие см. п.</w:t>
      </w:r>
      <w:r>
        <w:rPr>
          <w:rFonts w:ascii="Times New Roman"/>
          <w:b w:val="false"/>
          <w:i w:val="false"/>
          <w:color w:val="ff0000"/>
          <w:sz w:val="28"/>
        </w:rPr>
        <w:t>4</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5 марта 2021 года № 134 "Об утверждении Правил оказания государственной услуги "Выдача проездного документа" (зарегистрирован в реестре государственной регистрации нормативных правовых актов № 22306) следующие изменения: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проездного документа",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проездного документа"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оказания государственной услуги "Выдача проездного документа" лицам, которым присвоен статус беженца для передвижения за пределами территории Республики Казахстан, а также иностранцам и лицам без гражданства, подлежащим реадмиссии или выдворению с территории Республики Казахстан, в случае утраты в период пребывания в Республике Казахстан заграничного паспорта или истечения срока действия заграничного паспорта для выезда из Республики Казахстан.";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"1)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4"/>
    <w:bookmarkStart w:name="z12" w:id="5"/>
    <w:p>
      <w:pPr>
        <w:spacing w:after="0"/>
        <w:ind w:left="0"/>
        <w:jc w:val="both"/>
      </w:pPr>
      <w:r>
        <w:rPr>
          <w:rFonts w:ascii="Times New Roman"/>
          <w:b w:val="false"/>
          <w:i w:val="false"/>
          <w:color w:val="000000"/>
          <w:sz w:val="28"/>
        </w:rPr>
        <w:t>
      2)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5"/>
    <w:bookmarkStart w:name="z13" w:id="6"/>
    <w:p>
      <w:pPr>
        <w:spacing w:after="0"/>
        <w:ind w:left="0"/>
        <w:jc w:val="both"/>
      </w:pPr>
      <w:r>
        <w:rPr>
          <w:rFonts w:ascii="Times New Roman"/>
          <w:b w:val="false"/>
          <w:i w:val="false"/>
          <w:color w:val="000000"/>
          <w:sz w:val="28"/>
        </w:rPr>
        <w:t>
      3)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6"/>
    <w:bookmarkStart w:name="z14" w:id="7"/>
    <w:p>
      <w:pPr>
        <w:spacing w:after="0"/>
        <w:ind w:left="0"/>
        <w:jc w:val="both"/>
      </w:pPr>
      <w:r>
        <w:rPr>
          <w:rFonts w:ascii="Times New Roman"/>
          <w:b w:val="false"/>
          <w:i w:val="false"/>
          <w:color w:val="000000"/>
          <w:sz w:val="28"/>
        </w:rPr>
        <w:t>
      4) беженец - иностранец, который в силу обоснованных опасений стать жертвой преследований по признаку расы, национальности, вероисповедания, гражданства, принадлежности к определенной социальной группе или политическим убеждениям находится вне страны своей гражданской принадлежности и не может пользоваться защитой своей страны или не желает пользоваться такой защитой вследствие таких опасений, или лицо без гражданства, находящиеся вне страны своего постоянного места жительства или гражданской принадлежности, которые не могут или не желают вернуться в нее вследствие этих опасений;</w:t>
      </w:r>
    </w:p>
    <w:bookmarkEnd w:id="7"/>
    <w:bookmarkStart w:name="z15" w:id="8"/>
    <w:p>
      <w:pPr>
        <w:spacing w:after="0"/>
        <w:ind w:left="0"/>
        <w:jc w:val="both"/>
      </w:pPr>
      <w:r>
        <w:rPr>
          <w:rFonts w:ascii="Times New Roman"/>
          <w:b w:val="false"/>
          <w:i w:val="false"/>
          <w:color w:val="000000"/>
          <w:sz w:val="28"/>
        </w:rPr>
        <w:t>
      5) удостоверение беженца – документ, удостоверяющий личность и подтверждающий статус беженца;</w:t>
      </w:r>
    </w:p>
    <w:bookmarkEnd w:id="8"/>
    <w:bookmarkStart w:name="z16" w:id="9"/>
    <w:p>
      <w:pPr>
        <w:spacing w:after="0"/>
        <w:ind w:left="0"/>
        <w:jc w:val="both"/>
      </w:pPr>
      <w:r>
        <w:rPr>
          <w:rFonts w:ascii="Times New Roman"/>
          <w:b w:val="false"/>
          <w:i w:val="false"/>
          <w:color w:val="000000"/>
          <w:sz w:val="28"/>
        </w:rPr>
        <w:t>
      6) проездной документ - документ, выдаваемый иностранцам и лицам без гражданства для выезда за пределы Республики Казахстан;</w:t>
      </w:r>
    </w:p>
    <w:bookmarkEnd w:id="9"/>
    <w:bookmarkStart w:name="z17" w:id="10"/>
    <w:p>
      <w:pPr>
        <w:spacing w:after="0"/>
        <w:ind w:left="0"/>
        <w:jc w:val="both"/>
      </w:pPr>
      <w:r>
        <w:rPr>
          <w:rFonts w:ascii="Times New Roman"/>
          <w:b w:val="false"/>
          <w:i w:val="false"/>
          <w:color w:val="000000"/>
          <w:sz w:val="28"/>
        </w:rPr>
        <w:t>
      7) электронный формуляр – бланк с номером и штриховым кодом для изготовления документов, удостоверяющих личность (кроме удостоверения беженца), оформляется и заполняется посредством прикладного программного обеспечения "Регистрационный пункт "Документирование и регистрация иностранцев" (далее – РП ДРИ).";</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9" w:id="11"/>
    <w:p>
      <w:pPr>
        <w:spacing w:after="0"/>
        <w:ind w:left="0"/>
        <w:jc w:val="both"/>
      </w:pPr>
      <w:r>
        <w:rPr>
          <w:rFonts w:ascii="Times New Roman"/>
          <w:b w:val="false"/>
          <w:i w:val="false"/>
          <w:color w:val="000000"/>
          <w:sz w:val="28"/>
        </w:rPr>
        <w:t>
      "6. Для получения государственной услуги физическое лицо (далее – услугополучатель) подает при личном обращении (за детей и граждан, признанных судом недееспособными, их законные представители (родители, опекуны, попечители) с предоставлением документов, подтверждающих полномочия на представительство) к услугодателю в некоммерческое акционерное общество "Государственная корпорация "Правительство для граждан" (далее – Государственная корпорация) либо через веб-портал "электронного правительства" (далее – портал) пакет документов в соответствии с перечнем, предусмотренным Стандартом государственной услуги (далее – Стандарт) согласно приложению к настоящим Правилам.</w:t>
      </w:r>
    </w:p>
    <w:bookmarkEnd w:id="11"/>
    <w:bookmarkStart w:name="z20" w:id="12"/>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изложены в Стандарте.";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2" w:id="13"/>
    <w:p>
      <w:pPr>
        <w:spacing w:after="0"/>
        <w:ind w:left="0"/>
        <w:jc w:val="both"/>
      </w:pPr>
      <w:r>
        <w:rPr>
          <w:rFonts w:ascii="Times New Roman"/>
          <w:b w:val="false"/>
          <w:i w:val="false"/>
          <w:color w:val="000000"/>
          <w:sz w:val="28"/>
        </w:rPr>
        <w:t>
      "10. Услугодатель в течение двух рабочих дней со дня получения документов услугополучателя проверяет полноту представленных документов.</w:t>
      </w:r>
    </w:p>
    <w:bookmarkEnd w:id="13"/>
    <w:bookmarkStart w:name="z23" w:id="14"/>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 и (или) документов с истекшим сроком действия услугодатель отказывает в приеме заявления.";</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25" w:id="15"/>
    <w:p>
      <w:pPr>
        <w:spacing w:after="0"/>
        <w:ind w:left="0"/>
        <w:jc w:val="both"/>
      </w:pPr>
      <w:r>
        <w:rPr>
          <w:rFonts w:ascii="Times New Roman"/>
          <w:b w:val="false"/>
          <w:i w:val="false"/>
          <w:color w:val="000000"/>
          <w:sz w:val="28"/>
        </w:rPr>
        <w:t>
      "11. При представлении услугополучателем полного пакета документов услугодатель в течение одного рабочего дня передает на центральный узел РП ДРИ оформленный электронный формуляр.</w:t>
      </w:r>
    </w:p>
    <w:bookmarkEnd w:id="15"/>
    <w:bookmarkStart w:name="z26" w:id="16"/>
    <w:p>
      <w:pPr>
        <w:spacing w:after="0"/>
        <w:ind w:left="0"/>
        <w:jc w:val="both"/>
      </w:pPr>
      <w:r>
        <w:rPr>
          <w:rFonts w:ascii="Times New Roman"/>
          <w:b w:val="false"/>
          <w:i w:val="false"/>
          <w:color w:val="000000"/>
          <w:sz w:val="28"/>
        </w:rPr>
        <w:t>
      После поступления электронного формуляра на центральный узел сотрудник управления миграционной службы Департаментов полиции городов Нур-Султана, Алматы и Шымкента, областей (далее – УМС) в течение одного рабочего дня осуществляет проверку на правильность и обоснованность заполнения электронного формуляра.</w:t>
      </w:r>
    </w:p>
    <w:bookmarkEnd w:id="16"/>
    <w:bookmarkStart w:name="z27" w:id="17"/>
    <w:p>
      <w:pPr>
        <w:spacing w:after="0"/>
        <w:ind w:left="0"/>
        <w:jc w:val="both"/>
      </w:pPr>
      <w:r>
        <w:rPr>
          <w:rFonts w:ascii="Times New Roman"/>
          <w:b w:val="false"/>
          <w:i w:val="false"/>
          <w:color w:val="000000"/>
          <w:sz w:val="28"/>
        </w:rPr>
        <w:t xml:space="preserve">
      При наличии оснований для отказа, предусмотренных в </w:t>
      </w:r>
      <w:r>
        <w:rPr>
          <w:rFonts w:ascii="Times New Roman"/>
          <w:b w:val="false"/>
          <w:i w:val="false"/>
          <w:color w:val="000000"/>
          <w:sz w:val="28"/>
        </w:rPr>
        <w:t>пункте 9</w:t>
      </w:r>
      <w:r>
        <w:rPr>
          <w:rFonts w:ascii="Times New Roman"/>
          <w:b w:val="false"/>
          <w:i w:val="false"/>
          <w:color w:val="000000"/>
          <w:sz w:val="28"/>
        </w:rPr>
        <w:t xml:space="preserve"> стандарта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17"/>
    <w:bookmarkStart w:name="z28" w:id="18"/>
    <w:p>
      <w:pPr>
        <w:spacing w:after="0"/>
        <w:ind w:left="0"/>
        <w:jc w:val="both"/>
      </w:pPr>
      <w:r>
        <w:rPr>
          <w:rFonts w:ascii="Times New Roman"/>
          <w:b w:val="false"/>
          <w:i w:val="false"/>
          <w:color w:val="000000"/>
          <w:sz w:val="28"/>
        </w:rPr>
        <w:t>
      Услугополучатель уведомляется услугодателем о заслушивании заранее, но не менее чем за 3 (три) рабочих до дня принятия административного акта. Заслушивание проводится не позднее 2 (двух) рабочих дней со дня уведомления.</w:t>
      </w:r>
    </w:p>
    <w:bookmarkEnd w:id="18"/>
    <w:bookmarkStart w:name="z29" w:id="19"/>
    <w:p>
      <w:pPr>
        <w:spacing w:after="0"/>
        <w:ind w:left="0"/>
        <w:jc w:val="both"/>
      </w:pPr>
      <w:r>
        <w:rPr>
          <w:rFonts w:ascii="Times New Roman"/>
          <w:b w:val="false"/>
          <w:i w:val="false"/>
          <w:color w:val="000000"/>
          <w:sz w:val="28"/>
        </w:rPr>
        <w:t>
      По результатам заслушивания услугодатель принимает решение об их удовлетворении и направляет электронный формуляр на изготовление документа, удостоверяющего личность либо принимает решение о полном или частичном отказе в оказании государственной услуги.";</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31" w:id="20"/>
    <w:p>
      <w:pPr>
        <w:spacing w:after="0"/>
        <w:ind w:left="0"/>
        <w:jc w:val="both"/>
      </w:pPr>
      <w:r>
        <w:rPr>
          <w:rFonts w:ascii="Times New Roman"/>
          <w:b w:val="false"/>
          <w:i w:val="false"/>
          <w:color w:val="000000"/>
          <w:sz w:val="28"/>
        </w:rPr>
        <w:t xml:space="preserve">
      "20.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33" w:id="21"/>
    <w:p>
      <w:pPr>
        <w:spacing w:after="0"/>
        <w:ind w:left="0"/>
        <w:jc w:val="both"/>
      </w:pPr>
      <w:r>
        <w:rPr>
          <w:rFonts w:ascii="Times New Roman"/>
          <w:b w:val="false"/>
          <w:i w:val="false"/>
          <w:color w:val="000000"/>
          <w:sz w:val="28"/>
        </w:rPr>
        <w:t>
      "23.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21"/>
    <w:bookmarkStart w:name="z34" w:id="22"/>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22"/>
    <w:bookmarkStart w:name="z35" w:id="23"/>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23"/>
    <w:bookmarkStart w:name="z36" w:id="24"/>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которого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24"/>
    <w:bookmarkStart w:name="z37" w:id="25"/>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25"/>
    <w:bookmarkStart w:name="z38" w:id="26"/>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6"/>
    <w:bookmarkStart w:name="z39" w:id="27"/>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27"/>
    <w:bookmarkStart w:name="z40"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28"/>
    <w:bookmarkStart w:name="z41" w:id="29"/>
    <w:p>
      <w:pPr>
        <w:spacing w:after="0"/>
        <w:ind w:left="0"/>
        <w:jc w:val="both"/>
      </w:pPr>
      <w:r>
        <w:rPr>
          <w:rFonts w:ascii="Times New Roman"/>
          <w:b w:val="false"/>
          <w:i w:val="false"/>
          <w:color w:val="000000"/>
          <w:sz w:val="28"/>
        </w:rPr>
        <w:t>
      правый верхний угол изложить в следующей редакции:</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оказания государственной услуги</w:t>
            </w:r>
            <w:r>
              <w:br/>
            </w:r>
            <w:r>
              <w:rPr>
                <w:rFonts w:ascii="Times New Roman"/>
                <w:b w:val="false"/>
                <w:i w:val="false"/>
                <w:color w:val="000000"/>
                <w:sz w:val="20"/>
              </w:rPr>
              <w:t>"Выдача проездного документа";</w:t>
            </w:r>
          </w:p>
        </w:tc>
      </w:tr>
    </w:tbl>
    <w:bookmarkStart w:name="z43" w:id="30"/>
    <w:p>
      <w:pPr>
        <w:spacing w:after="0"/>
        <w:ind w:left="0"/>
        <w:jc w:val="both"/>
      </w:pPr>
      <w:r>
        <w:rPr>
          <w:rFonts w:ascii="Times New Roman"/>
          <w:b w:val="false"/>
          <w:i w:val="false"/>
          <w:color w:val="000000"/>
          <w:sz w:val="28"/>
        </w:rPr>
        <w:t>
      порядковый номер 2 изложить в следующей редакции:</w:t>
      </w:r>
    </w:p>
    <w:bookmarkEnd w:id="30"/>
    <w:bookmarkStart w:name="z44" w:id="31"/>
    <w:p>
      <w:pPr>
        <w:spacing w:after="0"/>
        <w:ind w:left="0"/>
        <w:jc w:val="both"/>
      </w:pP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2"/>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осуществляется через:</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веб-портал "электронного правительства": www.egov.kz - при обмене проездного документа. </w:t>
            </w:r>
          </w:p>
          <w:p>
            <w:pPr>
              <w:spacing w:after="20"/>
              <w:ind w:left="20"/>
              <w:jc w:val="both"/>
            </w:pPr>
            <w:r>
              <w:rPr>
                <w:rFonts w:ascii="Times New Roman"/>
                <w:b w:val="false"/>
                <w:i w:val="false"/>
                <w:color w:val="000000"/>
                <w:sz w:val="20"/>
              </w:rPr>
              <w:t>
</w:t>
            </w:r>
            <w:r>
              <w:rPr>
                <w:rFonts w:ascii="Times New Roman"/>
                <w:b w:val="false"/>
                <w:i w:val="false"/>
                <w:color w:val="000000"/>
                <w:sz w:val="20"/>
              </w:rPr>
              <w:t>2) услугодателя в Государственной корпорации.</w:t>
            </w:r>
          </w:p>
          <w:p>
            <w:pPr>
              <w:spacing w:after="20"/>
              <w:ind w:left="20"/>
              <w:jc w:val="both"/>
            </w:pPr>
            <w:r>
              <w:rPr>
                <w:rFonts w:ascii="Times New Roman"/>
                <w:b w:val="false"/>
                <w:i w:val="false"/>
                <w:color w:val="000000"/>
                <w:sz w:val="20"/>
              </w:rPr>
              <w:t>
Для услугополучаталей, не достигших 16-летнего возраста, а также подлежащих реадмиссии и выдворению с территории Республики Казахстан, прием документов и выдача результата оказания государственной услуги осуществляется через услугодателя в Государственной корпорации.</w:t>
            </w:r>
          </w:p>
        </w:tc>
      </w:tr>
    </w:tbl>
    <w:bookmarkStart w:name="z48" w:id="33"/>
    <w:p>
      <w:pPr>
        <w:spacing w:after="0"/>
        <w:ind w:left="0"/>
        <w:jc w:val="both"/>
      </w:pPr>
      <w:r>
        <w:rPr>
          <w:rFonts w:ascii="Times New Roman"/>
          <w:b w:val="false"/>
          <w:i w:val="false"/>
          <w:color w:val="000000"/>
          <w:sz w:val="28"/>
        </w:rPr>
        <w:t>
      ".</w:t>
      </w:r>
    </w:p>
    <w:bookmarkEnd w:id="33"/>
    <w:bookmarkStart w:name="z49" w:id="34"/>
    <w:p>
      <w:pPr>
        <w:spacing w:after="0"/>
        <w:ind w:left="0"/>
        <w:jc w:val="both"/>
      </w:pPr>
      <w:r>
        <w:rPr>
          <w:rFonts w:ascii="Times New Roman"/>
          <w:b w:val="false"/>
          <w:i w:val="false"/>
          <w:color w:val="000000"/>
          <w:sz w:val="28"/>
        </w:rPr>
        <w:t>
      2. Комитету миграционной службы Министерства внутренних дел Республики Казахстан обеспечить:</w:t>
      </w:r>
    </w:p>
    <w:bookmarkEnd w:id="34"/>
    <w:bookmarkStart w:name="z50" w:id="3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5"/>
    <w:bookmarkStart w:name="z51" w:id="36"/>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36"/>
    <w:bookmarkStart w:name="z52" w:id="3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37"/>
    <w:bookmarkStart w:name="z53" w:id="3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w:t>
      </w:r>
    </w:p>
    <w:bookmarkEnd w:id="38"/>
    <w:bookmarkStart w:name="z54" w:id="3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министра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Кожаев</w:t>
            </w:r>
            <w:r>
              <w:rPr>
                <w:rFonts w:ascii="Times New Roman"/>
                <w:b w:val="false"/>
                <w:i w:val="false"/>
                <w:color w:val="000000"/>
                <w:sz w:val="20"/>
              </w:rPr>
              <w:t>
</w:t>
            </w:r>
          </w:p>
        </w:tc>
      </w:tr>
    </w:tbl>
    <w:p>
      <w:pPr>
        <w:spacing w:after="0"/>
        <w:ind w:left="0"/>
        <w:jc w:val="both"/>
      </w:pPr>
      <w:bookmarkStart w:name="z56" w:id="40"/>
      <w:r>
        <w:rPr>
          <w:rFonts w:ascii="Times New Roman"/>
          <w:b w:val="false"/>
          <w:i w:val="false"/>
          <w:color w:val="000000"/>
          <w:sz w:val="28"/>
        </w:rPr>
        <w:t>
       "СОГЛАСОВАН"</w:t>
      </w:r>
    </w:p>
    <w:bookmarkEnd w:id="40"/>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57" w:id="41"/>
      <w:r>
        <w:rPr>
          <w:rFonts w:ascii="Times New Roman"/>
          <w:b w:val="false"/>
          <w:i w:val="false"/>
          <w:color w:val="000000"/>
          <w:sz w:val="28"/>
        </w:rPr>
        <w:t>
       "СОГЛАСОВАН"</w:t>
      </w:r>
    </w:p>
    <w:bookmarkEnd w:id="41"/>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58" w:id="42"/>
      <w:r>
        <w:rPr>
          <w:rFonts w:ascii="Times New Roman"/>
          <w:b w:val="false"/>
          <w:i w:val="false"/>
          <w:color w:val="000000"/>
          <w:sz w:val="28"/>
        </w:rPr>
        <w:t>
       "СОГЛАСОВАН"</w:t>
      </w:r>
    </w:p>
    <w:bookmarkEnd w:id="42"/>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