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a293" w14:textId="a4aa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обеспечению радиационной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августа 2022 года № ҚР ДСМ-71. Зарегистрирован в Министерстве юстиции Республики Казахстан 3 августа 2022 года № 29012.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обеспечению радиационной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155 "Об утверждении гигиенических нормативов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под № 10671).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ҚР ДСМ-71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обеспечению радиационной безопасности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гигиенические нормативы к обеспечению радиационной безопасности (далее –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устанавливают гигиенические нормативы к обеспечению радиационной безопасности.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нормативах использованы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ионизирующее излучение – излучение, состоящее из заряженных, незаряженных частиц и фотонов, которые при взаимодействии со средой образуют ионы разных знаков;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 – физические лица, постоянно или временно работающие с источниками ионизирующего излучения (группа А) или находящиеся по условиям труда в сфере их воздействия (группа Б).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Нормативы распространяются на следующие виды воздействия источников ионизирующего излучения (далее – источник излучения) на человека: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условиях нормальной эксплуатации техногенных источников излучения;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радиационной аварии;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природных источников излучения;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медицинском облучении.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к обеспечению радиационной безопасности сформулированы для каждого вида облучения. Суммарная доза от всех видов облучения используется для оценки радиационной обстановки и ожидаемых медицинских последствий, а также для обоснования защитных мероприятий и оценки их эффективности.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распространяются на виды воздействия источников излучения на человека, указанные в пункте 3 настоящих нормативов, за исключением следующих источников излучения, создающие при любых условиях обращения с ними: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индивидуальную годовую эффективную дозу 10 микрозиверт (далее – мкЗв) и менее;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годовую эквивалентную дозу в коже 50 миллизиверт (далее – мЗв) и менее и в хрусталике 15 мЗв и менее;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коллективную эффективную годовую дозу 1 человеко-зиверта (далее – чел-Зв) и менее, либо когда при коллективной дозе более 1 чел-Зв оценка по принципу оптимизации показывает нецелесообразность снижения коллективной дозы;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космическое излучение на поверхности земли и внутреннее облучение человека, создаваемое природным калием, на которые практически невозможно влиять.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к обеспечению радиационной безопасности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обоснования расходов на радиационную защиту при реализации принципа оптимизации принимается, что облучение в коллективной эффективной дозе в 1 чел-Зв приводит к потенциальному ущербу, равному потере примерно 1 чел-Зв года жизни населения. Величина денежного эквивалента потери 1 чел-Зв года жизни устанавливается в размере 1 и более годового душевого национального дохода.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и коллективный пожизненный риск возникновения стохастических эффектов определяется по формулам соответственно. , где r, R – индивидуальный и коллективный пожизненный риск соответственно; Е – индивидуальная эффективная доза;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(Е)dE, – вероятность для i-го индивидуума получить годовую эффективную дозу от Е до E+dE; r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пожизненного риска сокращения длительности периода полноценной жизни в среднем на 15 лет на один стохастический эффект (от смертельного рака, серьезных наследственных эффектов и не смертельного рака, приведенного по вреду к последствиям от смертельного рака), равный: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производственного облучения: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5,6×10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 &lt; 200 миллизиверт в год (далее – мЗв/год);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1,1×10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≥ 200 мЗв/год.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облучения населения: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7,3×10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 &lt; 200 мЗв/год;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= 1,5×10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1/ чел-Зв при Е ≥ 200 мЗв/год.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радиационной безопасности при облучении в течение года индивидуальный риск сокращения длительности периода полноценной жизни в результате возникновения тяжелых последствий от детерминированных эффектов консервативно принимается равным: 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>=Р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[D&gt;Д], где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[D&gt;Д], – вероятность для i-го индивидуума быть облученным с дозой больше Д при обращении с источником в течение года; Д – пороговая доза для детерминированного эффекта.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наиболее полной оценки вреда, наносимого здоровью в результате облучения в малых дозах, используется понятие радиационного ущерба, количественно учитывающего как эффекты облучения отдельных органов и тканей тела, отличающиеся радиочувствительностью к ионизирующему излучению, так и всего организма в целом. В соответствии с общепринятой линейной беспороговой теорией зависимости риска стохастических эффектов от дозы, величина риска пропорциональна дозе излучения и связана с дозой через линейные коэффициенты радиационного риска, в соответствии с приложением 1 к настоящим нормативам.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величина коэффициента риска, используемая для установления пределов доз персонала и населения, принята равной 0,05 Зв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нормальной эксплуатации ядерных, радиационных и электрофизических установок пределы доз техногенного облучения в течение года устанавливаются исходя из следующих значений индивидуального пожизненного радиационного риска: для персонала – 1×10-3, для населения – 5×10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пренебрежимо малого риска составляет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обосновании защиты от источников потенциального облучения в течение года принимаются следующие значения обобщенного риска (произведение вероятности события, приводящего к облучению, и вероятности смерти, связанной с облучением): для персонала – 2,0×10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для населения 1,0×10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нормативов к обеспечению радиационной безопасности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нормативу.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Нормативы к ограничению техногенного облучения в контролируемых условиях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категорий облучаемых лиц (персонал группы А, Б и население) устанавливаются три класса нормативов: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пределы доз (далее – ПД),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допустимые уровни монофакторного воздействия (для одного радионуклида, пути поступления или одного вида внешнего облучения), являющиеся производными от основных пределов доз: предел годового поступления (далее – ПГП), допустимые среднегодовые объемные активности (далее – ДОА), среднегодовые удельные активности (далее – ДУА), мощность эквивалентной дозы (далее – МЭД);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уровни (дозы, уровни, активности, плотности потоков). Их значения учитывают достигнутый в организации уровень радиационной безопасности и обеспечивают условия, при которых радиационное воздействие будет ниже допустимого.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пределы доз облучения не включают в себя дозы от природного и медицинского облучения, а также дозы вследствие радиационных аварий. На эти виды облучения устанавливаются специальные ограничения.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Эффективная доза для персонала составляет за период трудовой деятельности (50 лет) – 1000 мЗв и менее, для населения за период жизни (70 лет) – 70 мЗв и менее.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Годовая эффективная доза облучения персонала за счет нормальной эксплуатации техногенных источников излучения соответствует пределам доз,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годовой эффективной дозой понимается сумма эффективной дозы внешнего облучения, полученной за календарный год, и ожидаемой эффективной дозы внутреннего облучения, обусловленной поступлением в организм радионуклидов за этот же год.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стандартных условиях монофакторного поступления радионуклидов, определенных в параграфе 6 настоящих нормативов, годовое поступление радионуклидов через органы дыхания и среднегодовая объемная активность их во вдыхаемом воздухе соответствует числовым значениям ПГП и ДОА,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нормативов, где пределы доз взяты равными 20 мЗв в год для персонала и 1 мЗв в год для населения.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нестандартных условиях допустимые уровни МЭД, среднегодовая ДОА персонала и эквивалентная равновесная объемная активность (далее – ЭРОА) радона определяются расчетным путем, с учетом времени пребывания персонала в радиационно-опасной зоне.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персонала группы А значения ПГП и ДОА дочерних продуктов распада изотопов радона (Rn-222 и Rn-220) – Po-218 (RaA), Pb-214 (RaB), Bi-214 (RaC), Pb-212 (ThB), Bi-212 (ThC) в единицах эквивалентной равновесной активности (для ПГП) и эквивалентной равновесной объемной активности (для ДОА) составляют: ПГП: 0,10 П</w:t>
      </w:r>
      <w:r>
        <w:rPr>
          <w:rFonts w:ascii="Times New Roman"/>
          <w:b w:val="false"/>
          <w:i w:val="false"/>
          <w:color w:val="000000"/>
          <w:vertAlign w:val="subscript"/>
        </w:rPr>
        <w:t>RaA</w:t>
      </w:r>
      <w:r>
        <w:rPr>
          <w:rFonts w:ascii="Times New Roman"/>
          <w:b w:val="false"/>
          <w:i w:val="false"/>
          <w:color w:val="000000"/>
          <w:sz w:val="28"/>
        </w:rPr>
        <w:t xml:space="preserve"> + 0,52 П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П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3,0 МБк;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0,91 П</w:t>
      </w:r>
      <w:r>
        <w:rPr>
          <w:rFonts w:ascii="Times New Roman"/>
          <w:b w:val="false"/>
          <w:i w:val="false"/>
          <w:color w:val="000000"/>
          <w:vertAlign w:val="subscript"/>
        </w:rPr>
        <w:t>ThB</w:t>
      </w:r>
      <w:r>
        <w:rPr>
          <w:rFonts w:ascii="Times New Roman"/>
          <w:b w:val="false"/>
          <w:i w:val="false"/>
          <w:color w:val="000000"/>
          <w:sz w:val="28"/>
        </w:rPr>
        <w:t>+ 0,09 П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0,68 МБк;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ДОА: 0,10 А</w:t>
      </w:r>
      <w:r>
        <w:rPr>
          <w:rFonts w:ascii="Times New Roman"/>
          <w:b w:val="false"/>
          <w:i w:val="false"/>
          <w:color w:val="000000"/>
          <w:vertAlign w:val="subscript"/>
        </w:rPr>
        <w:t>RaA</w:t>
      </w:r>
      <w:r>
        <w:rPr>
          <w:rFonts w:ascii="Times New Roman"/>
          <w:b w:val="false"/>
          <w:i w:val="false"/>
          <w:color w:val="000000"/>
          <w:sz w:val="28"/>
        </w:rPr>
        <w:t>+ 0,52 А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А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1200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0,91 А</w:t>
      </w:r>
      <w:r>
        <w:rPr>
          <w:rFonts w:ascii="Times New Roman"/>
          <w:b w:val="false"/>
          <w:i w:val="false"/>
          <w:color w:val="000000"/>
          <w:vertAlign w:val="subscript"/>
        </w:rPr>
        <w:t>ThB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+ 0,09 А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270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где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годовые поступления и среднегодовые объемные активности в зоне дыхания соответствующих дочерних продуктов изотопов радона.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женщин в возрасте до 45 лет, работающих с источниками излучения, вводятся дополнительные ограничения: эквивалентная доза на поверхности нижней части области живота составляет 1 мЗв и менее в месяц, а поступление радионуклидов в организм за год составляет 1/20 ПГП и менее для персонала.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организации переводит беременную женщину на работу, не связанную с источниками излучения, со дня получения информации о факте беременности, на период беременности и грудного вскармливания ребенка.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студентов и учащихся старше 16 лет, проходящих профессиональное обучение с использованием источников излучения, годовые дозы соответствуют значениям, установленным для персонала группы Б.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ликвидации или предотвращении аварии подвергается планируемому повышенному облучению персонал группы А выше установленных пределов доз (приведенных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нормативов) только при необходимости спасения людей и (или) предотвращения их облучения. Подвергаются планируемому повышенному облучению мужчины старше 30 лет только при их добровольном письменном согласии, после информирования о возможных дозах облучения и риске для здоровья.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Планируемое повышенное облучение в эффективной дозе до 100 мЗв в год и эквивалентных дозах двукратных и менее значений,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нормативов, согласовывается с территориальным подразделением государственного органа в сфере санитарно-эпидемиологического благополучия населения (областного уровня, городов республиканского значения, столицы), облучение в эффективной дозе до 200 мЗв в год и четырехкратных значений эквивалентных доз согласовывается с государственным органом в сфере санитарно-эпидемиологического благополучия населения.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Повышенному облучению не подвергаются: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работники, ранее уже облученные в течение года в результате аварии или запланированного повышенного облучения с эффективной дозой 200 мЗв или с эквивалентной дозой, превышающей в четыре раза соответствующие пределы доз (приведенных в подпункте 1) пункта 10 настоящих нормативов);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медицинские противопоказания для работы с источниками излучения.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подвергшиеся облучению в эффективной дозе, превышающей 100 мЗв в течение года, при дальнейшей работе не подвергаются облучению в дозе свыше 20 мЗв за год.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Облучение эффективной дозой свыше 200 мЗв в течение года рассматривается как потенциально опасное. Лица, подвергшиеся такому облучению, немедленно выводятся из зоны облучения и направляются на медицинское обследование. Вопрос о последующей работе с источниками излучения этим лицам рассматривается в индивидуальном порядке, с учетом их согласия по решению компетентной медицинской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не относящиеся к персоналу, привлекаемые для проведения аварийных, спасательных и аналогичных работ, осуществляемых на радиоактивно загрязненных территориях, оформляются и приступают к работам как персонал группы 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Нормативы к защите от природного облучения в производственных условиях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Эффективная доза облучения природными источниками излучения всех работников, включая персонал, составляет 5 мЗв в год и менее в производственных условиях (любые профессии и производства).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Средние значения радиационных факторов в течение года, соответствующие при монофакторном воздействии эффективной дозе 5 мЗв за год при продолжительности работы 2000 часов в год (далее – ч/год), средней скорости дыхания 1,2 кубический метр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и радиоактивном равновесии радионуклидов уранового и ториевого рядов в производственной пыли, составляют: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мощность эффективной дозы гамма-излучения на рабочем месте – 2,5 микрозиверт час (далее – мкЗв/ч);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воздухе зоны дыхания – 310 беккерель на кубический метр (далее –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воздухе зоны дыхания – 68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удельная активность в производственной пыли U-238, находящегося в радиоактивном равновесии с членами своего ряда 40/f килобеккерель на килограмм (далее – кБк/кг), где f – среднегодовая общая запыленность воздуха в зоне дыхания, миллиграмм на кубический метр (далее –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удельная активность в производственной пыли Th-232, находящегося в радиоактивном равновесии с членами своего ряда, – 27/f, кБк/кг.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многофакторном воздействии сумма отношений воздействующих факторов к указанным значениям составляет 1 и менее.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выборе участков территорий под строительство зданий и сооружений производственного назначения, отводятся участки с гамма-фоном 0,6 мкЗв/ч и менее, а плотность потока радона с поверхности грунта 250 миллибеккерель на квадратный метр в секунду (далее – мБк/(м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×с)) и менее.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Воздействие космических излучений на экипажи самолетов нормируется как природное облучение в производственных условиях и составляет 5 мЗв в год и менее.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Нормативы к ограничению техногенного и природного облучения населения в нормальных условиях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Допустимые значения содержания радионуклидов в пищевых продуктах, питьевой воде и атмосферном воздухе, соответствующие пределу дозы техногенного облучения населения 1 мЗв/год и квотам от этого предела, рассчитываются на основании значений дозовых коэффициентов при поступлении радионуклидов через органы пищеварения с учетом их распределения по компонентам рациона питания и питьевой воде, а также с учетом поступления радионуклидов через органы дыхания и внешнего облучения людей. Значения дозовых коэффициентов для критических групп населения, ДОА и ПГП через органы дыхания и ПГП через органы пищеварения,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проектировании новых зданий жилого и общественного назначения среднегодовая эквивалентная равновесная объемная активность дочерних продуктов радона и торона в воздухе помещений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>+4,6×ЭРОА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 100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менее, а мощность эффективной дозы гамма-излучения на открытой местности составляет более чем на 0,2 мкЗв/ч и менее.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эксплуатируемых зданиях среднегодовая эквивалентная равновесная объемная активность дочерних продуктов радона и торона в воздухе жилых помещений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>+4,6×ЭРОА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составляют 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менее. При более высоких значениях объемной активности проводятся защитные мероприятия, направленные на снижение поступления радона в воздух помещений и улучшение вентиляции помещений. Защитные мероприятия проводятся также, если мощность эффективной дозы гамма-излучения в помещениях превышает мощность дозы на открытой местности более чем на 0,2 мкЗв/ч.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выборе участков территорий под строительство жилых домов и зданий социально-бытового назначения отводятся участки с гамма-фоном составляющим 0,3 мкЗв/ч и плотностью потока радона с поверхности грунта 80 мБк/(м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×с) и менее.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Эффективная удельная активность (далее – Аэфф) природных радионуклидов в строительных материалах (щебень, гравий, песок, бутовый и пиленный камень, цементное и кирпичное сырье и аналогичные строительные материалы), добываемых на их месторождениях или являющихся побочным продуктом промышленности, а также отходы промышленного производства, используемые для изготовления строительных материалов (золы, шлаки и аналогичные отходы промышленного производства) и готовой продукции составляет: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материалов, используемых в строящихся и реконструируемых жилых и общественных зданиях (I класс):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=А</w:t>
      </w:r>
      <w:r>
        <w:rPr>
          <w:rFonts w:ascii="Times New Roman"/>
          <w:b w:val="false"/>
          <w:i w:val="false"/>
          <w:color w:val="000000"/>
          <w:vertAlign w:val="subscript"/>
        </w:rPr>
        <w:t>Ra</w:t>
      </w:r>
      <w:r>
        <w:rPr>
          <w:rFonts w:ascii="Times New Roman"/>
          <w:b w:val="false"/>
          <w:i w:val="false"/>
          <w:color w:val="000000"/>
          <w:sz w:val="28"/>
        </w:rPr>
        <w:t>+1,3A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>+0,09A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≤ 370Бк/кг, где А</w:t>
      </w:r>
      <w:r>
        <w:rPr>
          <w:rFonts w:ascii="Times New Roman"/>
          <w:b w:val="false"/>
          <w:i w:val="false"/>
          <w:color w:val="000000"/>
          <w:vertAlign w:val="subscript"/>
        </w:rPr>
        <w:t>Ra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Rа-226 и Тh-232, находящихся в радиоактивном равновесии с остальными членами уранового и ториевого рядов, А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К-40 (Бк/кг);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материалов, используемых в дорожном строительстве в пределах территории населенных пунктов и зон перспективной застройки. Для наружной отделки жилых, общественных и производственных зданий, фонтаны, культурные и аналогичные сооружения при условии, что ожидаемая индивидуальная годовая эффективная доза облучения, при планируемом виде их использования составляет 10 мкЗв и менее, а годовая коллективная эффективная доза составляет 1 чел-Зв и менее. Не используются для строительства и внутренней отделки жилых и общественных зданий, детских, подростковых, медицинских организаций (II класс):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740 Бк/кг;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материалов, используемых в дорожном строительстве вне населенных пунктов (III класс):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1500 Бк/кг;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1,5 кБк/кг &lt;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4,0 кБк/кг (IV класс) вопрос об использовании материалов решается в каждом случае отдельно по согласованию с территориальным подразделением государственного органа в сфере санитарно-эпидемиологического благополучия населения.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4,0 кБк/кг материалы не используются в строительстве.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Предварительная оценка допустимости использования воды для питьевых целей по показателям радиационной безопасности дается по удельной суммарной альфа-активности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 и бета-активности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). При значениях 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 0,2 и 1,0 Бк/кг, соответственно, дальнейшие исследования воды не являются обязательными. В случае превышения указанных уровней проводится анализ содержания радионуклидов в воде. Если при совместном присутствии в воде нескольких природных и техногенных радионуклидов выполняется условие: , где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i-го радионуклида в воде, Бк/кг;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соответствующие уровни вмешательства (УВ) по пункту 70 настоящих нормативов, Бк/кг, то мероприятия по снижению радиоактивности питьевой воды не являются обязательным.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указанного условия защитные мероприятия по снижению содержания радионуклидов в питьевой воде осуществляются с учетом принципа оптимизации.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Критическим путем облучения людей за счет Rn-222, содержащегося в питьевой воде, является переход радона в воздух помещения и последующее ингаляционное поступление дочерних продуктов радона в организм. Уровень вмешательства для Rn-222 в питьевой воде составляет 60 Бк/кг. Определяется удельная активность Rn-222 в питьевой воде из подземных источников при децентрализованном водоснабжении.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возможном присутствии в воде H-3, C-14, I-131, Pb-210, Ra-228, Th-232, U-232 (в зонах наблюдения радиационных объектов I и II категории по потенциальной опасности) определяется удельная активность этих радионуклидов в воде.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Санитарно-эпидемиологическая экспертиза пищевой продукции, а также готовой к употреблению пищевой продукции из фруктов, овощей, ягод (консервированные овощи, грибы, варенья, джемы, сиропы, концентраты, напитки, соки) и ограничение облучения населения осуществляется путем регламентации содержания допустимых уровней радионуклидов Cs-137 и Sr-90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Содержание радионуклидов в чае (черный, зеленый, плиточный) составляет по Cs-137 – 400 Бк/кг и менее, Sr-90 – 200 Бк/кг и менее.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Содержание радионуклидов в кофе (в зернах, молотый, растворимый) составляет по Cs-137 – 300 Бк/кг и менее, Sr-90 – 100 Бк/кг и менее.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Содержание радионуклидов в БАД-ах на растительной основе, в том числе цветочная пыльца (сухие чаи), жидкие (эликсиры, бальзамы, настойки) составляет по Cs-137 – 200 Бк/кг и менее, Sr-90 – 100 Бк/кг и менее.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радионуклидов в лекарственных растениях (травы, кора, корневище, плоды) составляет по Cs-137 – 400 Бк/кг и менее, Sr-90 – 200 Бк/кг и менее.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радионуклидов в табаке и табачных изделиях составляет по Cs-137 – 120 Бк/кг и менее, Sr-90 – 50 Бк/кг и менее.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Оценка радиоактивности твердого топлива (уголь) включает: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мощности дозы гамма-излучения и определение однородности участка. Участки месторождения (пласта) считаются однородными при разности значений мощности эквивалентной дозы гамма излучения 30 % и менее на всей поверхности;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удельную активность природных радионуклидов угля и золы.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радиоактивности твердого топлива производится на стадии разведки месторождения или поверхностной съемки территории для открытого карьера или пласта в забое скважины.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годовая эффективная доза составляет 10 мкЗв и менее, а коллективная эффективная годовая доза – 1 чел-Зв и менее.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ограничений и вида безопасного использования топлива производится на основании анализа удельной активности природных радионуклидов. Сумма отношений удельной активности радионуклидов урана (радия) и тория к минимально значимым удельным активностям (С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 С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=A</w:t>
      </w:r>
      <w:r>
        <w:rPr>
          <w:rFonts w:ascii="Times New Roman"/>
          <w:b w:val="false"/>
          <w:i w:val="false"/>
          <w:color w:val="000000"/>
          <w:vertAlign w:val="subscript"/>
        </w:rPr>
        <w:t>U(Ra)</w:t>
      </w:r>
      <w:r>
        <w:rPr>
          <w:rFonts w:ascii="Times New Roman"/>
          <w:b w:val="false"/>
          <w:i w:val="false"/>
          <w:color w:val="000000"/>
          <w:sz w:val="28"/>
        </w:rPr>
        <w:t>/1000+A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>/1000, где А</w:t>
      </w:r>
      <w:r>
        <w:rPr>
          <w:rFonts w:ascii="Times New Roman"/>
          <w:b w:val="false"/>
          <w:i w:val="false"/>
          <w:color w:val="000000"/>
          <w:vertAlign w:val="subscript"/>
        </w:rPr>
        <w:t>U(Ra)</w:t>
      </w:r>
      <w:r>
        <w:rPr>
          <w:rFonts w:ascii="Times New Roman"/>
          <w:b w:val="false"/>
          <w:i w:val="false"/>
          <w:color w:val="000000"/>
          <w:sz w:val="28"/>
        </w:rPr>
        <w:t>,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активность U (Ra-226), Th-232, находящихся в радиоактивном равновесии с остальными членами уранового и ториевого рядов, соответственно, Бк/кг.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минимально значимая удельная активность (МЗУА) природного урана и тория, Бк/кг.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значения С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 класс радиационной опасности угля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Объект недропользования по добыче твердого топлива при отводе земельного участка и население, при эксплуатации твердого топлива проходят санитарно-эпидемиологическую экспертизу, в соответствии с Правилами проведения санитарно-эпидемиологической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ДСМ-334/2020 (зарегистрирован в Реестре государственной регистрации нормативных правовых актов под № 22007) (далее – Приказ № ҚР ДСМ-334/2020) и получают результат, в котором указывается предел доз облучения от природного радиационного фона (исходные данные).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предел доз служит критерием безопасности среды обитания человека без средств индивидуальной защиты от воздействия природных и техногенных источников излучения при проведении радиационного мониторинга, при рекультивационных работах и передаче этих земель в народно-хозяйственные угодия.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Установление класса радиационной опасности золы и вида ее безопасного использования в качестве строительного материала осуществляется по показателю удельной эффективной активности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прогнозирование удельной эффективной активности золы, образующейся при сжигании топлива, проводится по результатам радиационных испытаний угля и определяется по формуле: А</w:t>
      </w:r>
      <w:r>
        <w:rPr>
          <w:rFonts w:ascii="Times New Roman"/>
          <w:b w:val="false"/>
          <w:i w:val="false"/>
          <w:color w:val="000000"/>
          <w:vertAlign w:val="superscript"/>
        </w:rPr>
        <w:t>зола</w:t>
      </w:r>
      <w:r>
        <w:rPr>
          <w:rFonts w:ascii="Times New Roman"/>
          <w:b w:val="false"/>
          <w:i w:val="false"/>
          <w:color w:val="000000"/>
          <w:vertAlign w:val="subscript"/>
        </w:rPr>
        <w:t>эфф.прогн</w:t>
      </w:r>
      <w:r>
        <w:rPr>
          <w:rFonts w:ascii="Times New Roman"/>
          <w:b w:val="false"/>
          <w:i w:val="false"/>
          <w:color w:val="000000"/>
          <w:sz w:val="28"/>
        </w:rPr>
        <w:t>.=А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.×К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+∆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, где А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удельная эффективная активность природных радионуклидов в пробе угля;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уголь– абсолютная погрешность определения Аугольэфф.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концентрации радионуклидов в золе, определяется по формуле: К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=100% / А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, где А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зольность угля, %.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значения удельной активности устанавливается класс радиационной опасности и вид использования.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Технология разведки, добычи, транспортировки и переработки нефтяной и нефтеводяной суспензии исключает возможность загрязнения естественными радионуклидами технологического оборудования и объектов окружающей среды выше уровней, предусмотренных настоящими нормативами.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нефти природных радионуклидов в количестве 10 уровней вмешательства (УВ) и менее для воды (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нормативов), она используется без ограничения. При содержании радионуклидов более 10 уровней вмешательства для воды нефть к переработке подлежит только после ее очистки до указанной величины (10 УВ).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 естественных радионуклидов в пластовых водах, закачиваемых в нефтегазоностный горизонт в процессе добычи нефтепродуктов не нормируется. При закачке их в водоносные горизонты или сбросе на рельеф местности концентрация естественных радионуклидов (ЕРН) в них составляет 10 УВ и менее для воды.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Удельная активность природных радионуклидов в минеральных удобрениях и агрохимикатах составляет: A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+1,5∙A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>≤1,0кБк/кг,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U-238 (Ra-226) и Th-232 (Th-228), находящихся в радиоактивном равновесии с остальными членами уранового и ториевого рядов, соответственно.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содержание К-40 в минеральных удобрениях и агрохимикатах не устанавливается. При обращении с материалами, содержащими К-40, соблюдаются требования по ограничению облучения населения за счет природных источников излучения,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Удельная активность природных радионуклидов в фосфорных удобрениях и мелиорантах составляет: A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+1,5∙A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≤ 4,0 кБк/кг,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удельные активности U-238 (Ra-226) и Th-232 (Th-228), находящихся в радиоактивном равновесии с остальными членами уранового и ториевого рядов соответственно.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обеспечения радиационной безопасности населения и работников организаций и планирования видов и объема радиационного контроля при обращении с материалами с повышенным содержанием природных радионуклидов (бокситы, огнеупорные глины, шамот и магнезиты, полирующие порошки, огнеупорные составы (цирконовый, рутиловый, танталовый, молибденовый и вольфрамовый концентраты, бадделеит и аналогичные); легирующие добавки с редкометалльными и редкоземельными компонентами (скандием, иттрием, лантаном, церием и аналогичные) вводится следующая их классификация: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класс: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740 Бк/кг;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класс: 0,74 &lt; A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1,5 кБк/кг;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класс: 1,5 &lt; A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≤ 4,0 кБк/кг;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класс: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≥ 4,0 кБк/кг.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Обращение с материалами I класса в производственных условиях осуществляется без каких-либо ограничений. В строительстве не используются материалы 4 класса.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Радиационная безопасность при обращении с материалами II, III и IV класса обеспечивается по результатам санитарно-эпидемиологической экспертизы (гигиенической оценки),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ДСМ-334/2020.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Организация до начала разработки месторождения строительных материалов, минеральных удобрений, мелиорантов и топливно-энергетического сырья проходит, санитарно-эпидемиологическую экспертизу (гигиеническую оценку),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ДСМ-334/2020 и получает результат о степени его радиационной опасности и условии безопасного использования.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Норматив по ограничению медицинского облучения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Радиационная защита пациентов при медицинском облучении основывается на необходимости получения полезной диагностической информации и (или) терапевтического эффекта от соответствующих медицинских процедур при наименьших уровнях облучения (для лучевой терапии это требование относится к здоровым, не намеренно облучаемым, органам и тканям). Для обеспечения радиационной защиты пациентов применяются принципы обоснования назначения медицинских процедур и оптимизации защиты пациентов. При проведении профилактических медицинских рентгенологических исследований и научных исследований практически здоровых лиц годовая эффективная доза облучения этих лиц составляет 1 мЗв и менее.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Лица (не персонал рентгенорадиологических отделений), оказывающие помощь в поддержке пациентов (тяжелобольных, детей) при выполнении рентгенорадиологических процедур, не подвергаются облучению в дозе, превышающей 5 мЗв в год. Такие же требования предъявляются к радиационной безопасности взрослых лиц, проживающих вместе с пациентами, прошедшими курс радионуклидной терапии или брахитерапии с имплантацией закрытых источников и выписанных из клиники. Для остальных взрослых лиц, а также для детей, контактирующих с пациентами, выписанными из клиники после радионуклидной терапии или брахитерапии, предел дозы составляет 1 мЗв в год.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Пациенты, проходящие курс радионуклидной терапии или брахитерапии с имплантацией закрытых источников, выписываются из клиники при условии, что уровень гамма-излучения, испускаемого из тела, удовлетворяет требованиям пункта 51 настоящих нормативов. Пациенты выписываются после терапии радионуклидами, если введенная или остаточная активность радионуклидов в теле или измеренная мощность дозы в воздухе, вблизи тела пациента, ниже соответствующих значений, приведенных в приложении 8 настоящих нормативов. Перед выпиской пациентам дают письменные и устные инструкции относительно мер предосторожности, которые принимаются с тем, чтобы защитить от облучения членов семьи, с которыми они вступают в контакт. Такие же требования предъявляются к режиму амбулаторного лечения пациентов.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смерти пациента, в организме которого находится кардиостимулятор с радионуклидным источником энергии, кремация тела проводится после удаления источника.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планировании и проведении процедур, связанных с облучением ионизирующим излучением, в медицинской организации определяются и регистрируются дозы у всех лиц, подвергающихся медицинскому облучению.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Норматив по ограничению облучения населения в условиях радиационной аварии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Прогнозируемые уровни облучения, при которых необходимы защитные мероприятия проводятся, если предполагаемая доза излучения за короткий срок (2 суток (далее – сут.)) достигает уровней, при превышении которых возможны детерминированные эффекты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хроническом облучении в течение жизни защитные мероприятия обязательны, если годовые поглощенные дозы превышают уровни хронического облучения, создающие риск серьезных детерминированных эффектов,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Уровни вмешательства для временного отселения населения составляют: для начала временного отселения – 30 мЗв в месяц, для окончания временного отселения 10 мЗв в месяц. Если прогнозируется, что накопленная за один месяц доза находится выше указанных уровней в течение года, решается вопрос об отселении населения на постоянное место жительства.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проведении противорадиационных вмешательств, пределы доз (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10 настоящих нормативов) не используются.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аварии, повлекшей за собой радиоактивное загрязнение обширной территории, на основании контроля и прогноза радиационной обстановки устанавливается зона радиационной аварии. В зоне радиационной аварии проводится контроль радиационной обстановки и осуществляются мероприятия по снижению уровней облучения населения.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Критерии для принятия решений о мерах защиты населения при крупной радиационной аварии с радиоактивным загрязнением территории проводятся на основании сравнения прогнозируемой дозы, предотвращаемой защитным мероприятием, и уровней загрязнения с уровнями А и Б,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 Критерии для принятия решений об ограничении потребления загрязненных продуктов и воды,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Общие критерии реагирования для защитных действий и мер реагирования, принимаемых в ситуациях аварийного облучения с целью снижения риска стохастических эффектов,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Уровни доз облучения для аварийных работников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поздних стадиях радиационной аварии, повлекшей за собой загрязнение обширных территорий долгоживущими радионуклидами, решения о защитных мероприятиях принимаются с учетом сложившейся радиационной обстановки и конкретных социально-экономических условий.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Нормативы вмешательства на загрязненных территориях приведены в приложении 16 к настоящим нормативам.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Значения допустимых уровней радиационного воздействия в нормальных условиях эксплуатации источников ионизирующего излучения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каждой категории облучаемых лиц значение допустимого уровня радиационного воздействия для данного пути облучения определено таким образом, чтобы при указанном уровне воздействия только одного данного фактора облучения в течение года значение дозы равнялось величине соответствующему годовому пределу дозы (усредненному за пять лет),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нормативов.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Значения допустимых уровней для всех путей облучения определены для стандартных условий, которые характеризуются следующими параметрами: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объемом вдыхаемого воздуха V, с которым радионуклид поступает в организм на протяжении календарного года;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временем облучения t в течение календарного года;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геометрией внешнего облучения потоками ионизирующего излучения.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 установлены следующие значения стандартных параметров: V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2,4×10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год; t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1700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0. Для населения установлены следующие значения стандартных параметров: t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8800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730 кг в год для взрослых.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объем вдыхаемого воздуха установлен в зависимости от возраста и составляет следующее: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 =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"новорожденные до 1 года";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V = 1900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1-2 года";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 = 3200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2-7 лет";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V = 5200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7-12 лет";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V = 7300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"дети в возрасте 12-17 лет";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V = 8100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для возрастной группы "взрослые (старше 17 лет)".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целей нормирования поступления радионуклидов через органы дыхания в форме радиоактивных аэрозолей их химические соединения разделены на три типа в зависимости от скорости перехода радионуклида из легких в кровь: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"М" (медленно растворимые соединения): при растворении в легких веществ, отнесенных к этому типу, наблюдается компонента активности радионуклида, поступающая в кровь со скоростью 0,0001 сут</w:t>
      </w:r>
      <w:r>
        <w:rPr>
          <w:rFonts w:ascii="Times New Roman"/>
          <w:b w:val="false"/>
          <w:i w:val="false"/>
          <w:color w:val="000000"/>
          <w:vertAlign w:val="superscript"/>
        </w:rPr>
        <w:t>.-1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"П" (соединения, растворимые с промежуточной скоростью): при растворении в легких веществ, отнесенных к этому типу, основная активность радионуклида поступает в кровь со скоростью 0,005 сут.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"Б" (быстро растворимые соединения): при растворении в легких веществ, отнесенных к этому типу, основная активность радионуклида поступает в кровь со скоростью 100 сут.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нормирования поступления радионуклидов через органы дыхания в форме радиоактивных газов выделены типы "Г" (Г1 – Г3) газов и паров соединений некоторых элементов.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соединений элементов по типам при ингаляции в производственных условиях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значения дозовых коэффициентов, а также величин ПГП персонала (далее –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), ПГП населения (далее – ПГП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), ДОА персонала (далее –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) и ДОА населения (далее – ДОА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) для воздуха рассчитаны для аэрозолей с логарифмически нормальным распределением частиц по активности при медианном по активности аэродинамическом диаметре 1 микрометр и стандартном геометрическом отклонении, равном 2,5.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для персонала на случай поступления радионуклидов с вдыхаемым воздухом приведены значения дозового коэффициента, допустимого годового поступления ПГПперс, допустимой среднегодовой объемной активности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не входят инертные газы, поскольку они являются источниками внешнего облучения, а также изотопы радона с продуктами их распада. Природные радионуклиды Rb-87, In-115, Nd-144, Sm-147 и Re-187 не включены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нормативов, поскольку они нормируются по их химической токсичности. Из-за химической токсичности урана поступление через органы дыхания его соединений типов Б или П составляет 2,5 мг в сут. и менее и 500 мг в год и менее.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химическая форма соединения данного радионуклида неизвестна, то используются данные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для соединения с наибольшим значением величины дозового коэффициента и, соответственно, наименьшими значениями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 приведены в приложении 19 к настоящим нормативам.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Числовые значения эквивалентных доз облучения и среднегодовых допустимых плотностей потоков частиц при внешнем облучении лиц из персонала приведены в приложении 20 настоящих нормативов. Значения среднегодовых допустимых плотностей потоков частиц (моноэнергетические электроны, бета частицы, моноэнергетические фотоны и нейтроны) даны для широкого диапазона энергий излучения и двух наиболее вероятных геометрий облучения: изотропного (2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4</w:t>
      </w: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 поля излучения и падения параллельного пучка излучения на тело спереди (передне-задняя геометрия (далее – ПЗ)).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Значения допустимых уровней радиоактивного загрязнения поверхностей рабочих помещений и находящегося в них оборудования, кожных покровов, специальной одежды, специальной обуви и средств индивидуальной защиты персонала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 Для кожных покровов, специальной одежды, специальной обуви и средств индивидуальной защиты нормируется общее (снимаемое и не снимаемое) радиоактивное загрязнение. В остальных случаях нормируется только снимаемое загрязнение.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общего радиоактивного загрязнения кожных покровов определены с учетом проникновения доли радионуклида в кожу и в организм. Расчет проведен в предположении, что общая площадь загрязнения составляет 300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менее.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Допустимые уровни снимаемого радиоактивного загрязнения поверхности транспортных средств, используемых для перевозки радиоактивных веществ и материалов приведены в приложении 22 настоящих нормативов.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Минимально значимые удельная активность (далее – МЗУА), минимальная значимая активность (далее – МЗА) радионуклидов для открытых и закрытых радионуклидных источников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уровнях активности радионуклидов, меньше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нормативу и условии применения МЗУА и МЗА одновременно, индивидуальная эффективная годовая доза облучения лиц из персонала и населения составляет 10 мкЗв и менее и в аварийных случаях – 1 мЗв и менее, а коллективная эффективная доза – 1 чел-Зв и менее при любых условиях использования. Эквивалентная доза на кожу составляет 50 мЗв в год и менее.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радионуклиды оценивались при их попадании в потребительские товары из техногенных источников (например, Ra-226, Po-210) или по их химической токсичности (для тория, урана и аналогичных природных радионуклидов).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присутствует несколько нуклидов, то сумма отношений активности к их табличным значениям составляет единицу и менее. Радионуклиды,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нормативу, в зависимости от минимально значимой суммарной активности делятся на 4 группы радиационной опасности: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 – 1×10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 – 1×10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Бк и 1×10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– 1×10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Бк и 1×10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 – 1×10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Бк и 1×10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Бк, а также Kr-83m, Kr-85m и Xe-135m.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Категории опасности закрытых радионуклидных источников, используемых в деятельности организации,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Уровни радиоактивного загрязнения поверхности транспортных средств соответствуют значениям, установленным настоящим нормативом. Допустимые уровни радиоактивного загрязнения поверхности транспортных средств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Мощность эквивалентной дозы, используемой при проектировании защиты от внешнего ионизирующего излучения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 В указанном приложении приведены значения мощности дозы от техногенных источников излучения, имеющихся в организации. Переход от измеряемых значений эквивалентной дозы к эффективной дозе осуществляется по специальным методическим рекомендациям.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зависимости от группы радиационной опасности радионуклида, которая устанавливается в зависимости от МЗА, и его фактической активности, на рабочем месте устанавливается класс работ. Виды классов работ с открытыми источниками ионизирующего излучения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Допустимые удельные активности основных долгоживущих радионуклидов для неограниченного использования металлов после предварительной переплавки или переработки и изделий на основе этих металлов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1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Линейные коэффициенты радиационного риска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Облучаемая группа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риска злокачественных новообразований,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риска наследственных эффектов, 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за выполнением нормативов к обеспечению радиационной безопасности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Радиационный контроль является важной частью обеспечения радиационной безопасности на всех стадиях проектирования, строительства, эксплуатации и вывода из эксплуатации радиационного объекта. Он имеет целью определение степени соблюдения принципов радиационной безопасности и требований, действующих нормативных правовых актов в области радиационной безопасности и включает: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непревышения установленных основных пределов доз облучения и допустимых уровней при нормальной работе;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для оптимизации защиты и принятия решений о вмешательстве в ситуациях аварийного облучения.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 осуществляется за всеми источниками излучения, кроме приведенных в пункте 4 настоящих нормативов.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Радиационному контролю подлежат: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радиационные характеристики источников излучения, выбросов в атмосферу, жидких и твердых радиоактивных отходов;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радиационные факторы, создаваемые технологическим процессом на рабочих местах и в окружающей среде;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радиационные факторы на загрязненных радионуклидами территориях и в зданиях с повышенным уровнем природного облучения;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уровни облучения персонала и населения от всех источников излучения, на которые распространяется действие настоящих нормативов.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контролируемыми параметрами являются: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годовая эффективная и эквивалентная дозы облучения;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поступление радионуклидов в организм и их содержание в организме для оценки годового поступления;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объемная или удельная активность радионуклидов в воздухе, воде, пищевых продуктах, строительных материалах и дрyгих;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радиоактивное загрязнение кожных покровов, одежды, обуви, рабочих поверхностей;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доза и мощность дозы внешнего излучения;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плотность потока частиц и фотонов.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от измеряемых величин внешнего излучения к нормируемым определяется методическими указаниями по проведению соответствующих видов радиационного контроля.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оперативного контроля для всех контролируемых параметров согласно пункту 3 приложения 2 к настоящему нормативу устанавливаются контрольные уровни. Значение этих уровней устанавливается таким образом, чтобы было гарантировано непревышение основных пределов доз облучения, с учетом облучения от всех подлежащих контролю источников излучения, достигнутого уровня защищенности и возможности его дальнейшего снижения с учетом требований принципа оптимизации. Обнаруженное превышение контрольных уровней является основанием для выяснения причин этого превышения и разработки мероприятий по его устранению.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планировании и проведении мероприятий по обеспечению радиационной безопасности, принятии решений в области обеспечения радиационной безопасности, анализе эффективности указанных мероприятий, проводится оценка состояния радиационной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обеспечению радиационной безопасности", утвержденных приказом Министра здравоохранения Республики Казахстан от 15 декабря 2020 года № ҚР ДСМ-275/2020" (зарегистрирован в Реестре государственной регистрации нормативных правовых актов под № 21822).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и учет индивидуальных доз облучения, полученных гражданами при использовании источников излучения, проведении медицинских рентгенорадиологических процедур, а также обусловленных естественным радиационным и техногенно измененным радиационным фоном,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фоном, утвержденными приказом исполняющего обязанности Министра национальной экономики Республики Казахстан от 27 марта 2015 года № 259 (зарегистрирован в Реестре государственной регистрации нормативных правовых актов под № 21822).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пределы доз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величины&lt;1&gt;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группы А&lt;2&gt;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мЗв в год в среднем за любые последовательные 5 лет, но составляет 50 мЗв в год 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мЗв в год в среднем за любые последовательные 5 лет, но составляет 5 мЗв в год и менее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за год 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хрусталике глаза&lt;3&gt;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мЗв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коже&lt;4&gt;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мЗв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кистях и стопах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мЗв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</w:tc>
      </w:tr>
    </w:tbl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Допускается одновременное облучение до указанных пределов по всем нормируемым величинам.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Основные пределы доз, как и все остальные допустимые уровни облучения персонала группы Б, равны 1/4 значений для персонала группы А.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Относится к дозе на глубине 300 миллиграмм на квадратный сантиметр (далее –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Относится к среднему по площади в 1 квадратный сантиметр (далее –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значению в базальном слое кожи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покровным слоем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На ладонях толщина покровного слоя – 40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Указанным пределом допускается облучение всей кожи человека при условии, что в пределах усредненного облучения любого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кожи этот предел не будет превышен. Предел дозы при облучении кожи лица обеспечивает не превышение предела дозы на хрусталик от бета-частиц.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2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дозовых коэффициентов, пределов годового поступления с воздухом и пищей и допустимой объемной активности во вдыхаемом воздухе отдельных радионуклидов для критических групп населения &lt;1&gt;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 воздухом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 пищей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группа&lt;2&gt;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среднегодовая объемная активность,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группа &lt;2&gt;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</w:p>
          <w:bookmarkEnd w:id="2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Зв/Бк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</w:p>
          <w:bookmarkEnd w:id="2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Бк в год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</w:p>
          <w:bookmarkEnd w:id="2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Зв/Бк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</w:p>
          <w:bookmarkEnd w:id="2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Бк в год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 час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1,28+9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час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&lt;8&gt;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7,04+8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4,47+9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2,14+6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3,39+5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8,98+2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сут.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1,1+4</w:t>
            </w:r>
          </w:p>
        </w:tc>
      </w:tr>
    </w:tbl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За исключением случаев, отмеченных особо, регламентированные значения относятся ко всем возможным соединениям радионуклидов, поступающим в организм с воздухом, пищей и водой.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Обозначение критических групп: #1 – новорожденные дети до 1 года; #2 – дети в возрасте 1-2 года; #3 – дети в возрасте 2-7 лет; #4 – дети в возрасте 7-12 лет; #5 – дети в возрасте 12-17 лет; #6 – взрослые (старше 17 лет).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Неорганические соединения трития.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Органические соединения трития.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&lt;5&gt; Неорганические соединения серы.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&lt;6&gt; Органические соединения серы.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&lt;7&gt; При поступлении изотопа 40K дополнительно к природной смеси изотопов калия.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&lt;8&gt; Органические соединения ртути.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&lt;9&gt; Неорганические соединения ртути.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радионуклидов Cs-137 и Sr-90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Cs-137, Бк/кг(л)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Sr-90, Бк/кг(л)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мясные продукты и субпродукты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Оленина, мясо диких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Птица, в том числе полуфабрикаты, свежие, охлажденные, замороженные (все виды убойной, промысловой и дикой птицы) Субпродукты птицы охлажденные и замороженные. В том числе: колбасные изделия, копчености, кулинарные изделия из мяса птицы;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 птицы и мясо растительные;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птицы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продукты в том числе: мясо морских млекопитающих, рыба маринованная, рыбная продукции, икра, молоки, аналоги икры, печень рыб Консервы, пресервы рыбные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 и вяленая копченая, соленая, рыбная кулинария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Моллюски, ракообразные, земноводные, водоросли и травы морские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и продукты их переработки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 (в пересчете на исходный продукт с учетом содержания сухих веществ в нем и конечном продукте)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Молоко-сырье, сливки -сырье, молоко пастеризованное, стерилизованное и топленое, сметана, кисломолочные напитки, йогурт, в том числе творог и изделия творожные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и концентрированное, консервы молочные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сухие: молоко, сливки, смеси для мороженого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(твердые, плавленые, мягкие, рассольные, брынза)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корнеплоды свежие и свежезамороженные, зелень 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бахчевые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виноград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дикорастущие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овощи: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бахчевые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ягоды, виноград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дикорастущие ягоды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продовольственное, в том числе пшеница, рожь, трикале, овес, ячмень, просо, гречиха, рис, кукуруза, сорго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зернобобовых, горох, фасоль, маш, чипа, чечевица, 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Сахаристые кондитерские изделия: карамель, глазурь и неглазурь, конфеты, помадные, ирис, халва, пастила, зефир, мармелад и аналогичные сахаристые кондитерские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изделия из 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Какао-бобы и какао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 и пряности столовые (сухие)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масленичных культур (подсолнечника, сои, хлопчатника, кукурузы, льна, горчицы, рапса, арахиса)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(все виды) Продукты переработки растительных масел и животных жиров (Маргарин, кулинарный жир, кондитерские жиры, майонезы)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сырец говяжий, свиной, бараний и аналогичные жир сырец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 охлажденный, замороженный, соленый, конченый Жиры животные топленые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продукты на основе сочетания животных(включая молочный жир) и растительных 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 в качестве лечебно- профилактического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(сокосодержащие, искусственно-минерализованные, изготавливаемые из концентратов)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брожения (изготавливаемые из концентратов)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вино, водка и остальные спиртные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 хлебобулочные изделия бараночки сухарные изделия хлебные палочки, мучные кондитерские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крупы, толокно, хлопья, пищевые злаки, макаронные изделия,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, патока и продукты их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пищевые, биомасса одноклеточных растений, бактериологические препараты и дрожжи сухие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Бульоны сухие пищевые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Ксилит, сорбит, маннит и остальные сахароспирты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и лечебно-профилактическая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основ. компоненту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основ. компоненту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БАД-источники преимущественно пищевых волокон(пектины, отруби, растительная клетчатка, микрокристаллическая целлюлоза)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на растительной основе: сухие, жидкие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продукты детского питания в готовом для употребления виде &lt;1&gt;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для питания детей раннего возраста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зерновой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плодоовощной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мясной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прикорма на рыбной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Для сублимированных продуктов удельная активность определяется в восстановленном продукте.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радиационной опасности угля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угля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отношений удельной активности радионуклидов к МЗУА,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использования угля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уголь в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 уголь в хозяйственной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радиационной опасности золы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золы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радионуклидов,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эфф.прогн 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эфф) Бк/кг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безопасного использования золы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строящихся и реконструируемых жилых и общественных зданиях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370 до 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дорожном строительстве в пределах территории населенных пунктов и зон перспективной застройки, а также при возведении производственных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740-1500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используется в дорожном строительстве вне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 до 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использования золы решается в каждом случае отдельно по согласованию с территориальным подразделением государственного органа в сфере санитарно-эпидемиологического благополучия населения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6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Активность радионуклидов в теле взрослого пациента (ГБк) после радионуклидной терапии или брахитерапии с имплантацией закрытых источников и мощность эквивалентной дозы (мкЗв/ч) на расстоянии 1 метра от поверхности тела, при которых пациент выписывается из клиники&lt;1&gt;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полураспада, сут.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в теле, ГБк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дозы, мкЗв/ч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I-125&lt;2&gt;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&lt;1&gt; В случае многократного лечения в течение года активность в теле и мощность дозы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уменьшается в число раз, равное числу курсов лечения за год.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В составе имплантатов для брахитерапии предстательной железы.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6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Прогнозируемые уровни облучения, при которых необходимы защитные мероприятия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или ткань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Поглощенная доза в органе или ткани за 2 сут.,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хронического облучения, создающие риск серьезных детерминированных эффектов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или ткань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поглощенная доза,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глаза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костный мозг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принятия неотложных решений в начальном периоде радиационной аварии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защиты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Предотвращаемая доза за первые 10 сут., мГр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тело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железа, легкие, кожа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Йодная профилактика: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&lt;1&gt;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Только для щитовидной железы.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7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принятия решений об отселении и ограничении потребления загрязненных пищевых продукции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Предотвращаемая эффективная доза,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потребления загрязненных пищевых продукции и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за первый год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1/год в последующие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за первый год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10/год в последующие годы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за первый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за первый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за все время отселения</w:t>
            </w:r>
          </w:p>
        </w:tc>
      </w:tr>
    </w:tbl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защитным мероприятием не превосходит уровень А, меры защиты связанные с нарушением нормальной жизнедеятельности населения, а также хозяйственного и социального функционирования территории не проводят.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принятия решений об ограничении потребления загрязненных пищевых продукции в первый год после возникновения аварии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радионуклида в пищевых продуктах, кБк/кг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I-131, Cs-134, Cs-137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Pu-238, Pu-239, Am-241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предотвращаемое защитным мероприятием облучение превосходит уровень А, но не достигает уровня Б, решение о выполнении мер защиты принимается по принципам обоснования и оптимизации с учетом конкретной обстановки и местных условий.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достигает и превосходит уровень Б выполняются соответствующие меры защиты, даже если они связаны с нарушением нормальной жизнедеятельности населения, хозяйственного и социального функционирования территории.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критерии реагирования для защитных действий и мер реагирования, принимаемых в ситуациях аварийного облучения с целью снижения риска стохастических эффектов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критерии 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защитных 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прогнозируемая доза облучения превышает следующие общие критерии, то необходимо провести срочные&lt;1&gt; защитные 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щитовидной железы вследствие поступления изотопов йода в организм за первые 7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мЗв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 щитовидной железы&lt;2&gt;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облучения за первые 7 дней&lt;3&gt;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Укрытие, эвакуация, дезактивация, ограничение потребления пищевых продуктов, молока и воды, контроль радиоактивного загрязнения, информирование населения&lt;4&gt;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зародыша или плода за первые 7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прогнозируемая доза облучения превышает следующие общие критерии, то необходимо провести защитные и мероприятия на ранней фазе аварии&lt;1&gt;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Эффективная доза облучения за год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переселение, дезактивация, завоз чистых пищевых продуктов, молока и воды&lt;5&gt;, информирование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зародыша или плода за период внутриутробного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полученная доза облучения превышает следующие общие критерии, то необходимо провести долгосрочные медицинские мероприятия с целью выявления и эффективного лечения радиационно-индуцируемых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за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Скрининг, основанный на эквивалентных дозах облучения определенных радиочувствительных органов (основание для медицинского наблюдения), консультирование по основным вопросам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облучения зародыша или плода за период внутриутробного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мЗв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для принятия обоснованных решений в особых случаях</w:t>
            </w:r>
          </w:p>
        </w:tc>
      </w:tr>
    </w:tbl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Срочные защитные мероприятия необходимо проводить немедленно (например, в течение часа), с целью повышения их эффективности. Ранние защитные мероприятия проводятся в течение дней или недель с целью повышения их эффективности. Они продолжаются длительное время даже после завершения чрезвычайной ситуации.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Стабильный йод назначается: если во время аварии произошел выброс радиоактивного йода; до или почти сразу после выброса радиоактивного йода; только в течение короткого периода сразу после поступления радиоактивного йода в организм.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Эффективная доза (эквивалентная доза облучения органа) за указанный промежуток времени равна сумме эффективной дозы (эквивалентной дозы облучения органа) внешнего облучения, полученной за указанный период, и ожидаемой эффективной дозы (эквивалентной дозы облучения органа) от поступления радионуклидов в организм за тот же период времени.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Людям, подвергшимся радиационному облучению, предоставляется достаточная информация о долгосрочных рисках для здоровья в результате облучения, а также они заверяются в том, что никакие радиационно-обусловленные эффекты для здоровья не предвидятся в том случае, если эффективно проводились защитные мероприятия.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&lt;5&gt; В исключительных случаях принимаются более высокие значения критериев реагирования. Более высокие значения будут обоснованными в следующих случаях: невозможность поставки чистых пищевых продуктов и воды; экстремальные погодные условия; стихийное бедствие; быстрое прогрессирование ситуации, а также случаи злоумышленных действий. Критерии реагирования, используемые в этих случаях, составляют в 2-3 раза и менее представленных в настоящей приложение величины.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доз облучения для аварийных работников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дозы облучения&lt;1&gt;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по спасению людей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Десятикратное значение предела дозы профессионального облучения в течение отдельного года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 &lt; 500 мЗв&lt;2&gt;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уровень дозы облучения превышается лишь в том случае, если польза для дрyгих людей, очевидно, превышает риск для аварийного работника, и аварийный работник добровольно согласен принимать участие в защитных мероприятиях, осознавая и принимая риск, которому подвергается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для предотвращения тяжелых детерминированных эффектов для здоровьяи действия по предотвращению развития катастрофических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Десятикратное значение предела дозы профессионального облучения в течение отдельного года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 &lt; 500 мЗв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для предотвращения больших коллективных 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Двукратное значение предела дозы профессионального облучения в течение отдельного года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(10) &lt; 100 мЗв</w:t>
            </w:r>
          </w:p>
        </w:tc>
      </w:tr>
    </w:tbl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Данные величины используются только при облучениях из-за внешней проникающей радиации. Путем применения средств индивидуальной защиты необходимо предотвратить дозы облучения, получаемые из-за непроникающего внешнего излучения и поступления радионуклидов в организм.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Н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(10) – индивидуальный эквивалент дозы.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вмешательства на загрязненных территориях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разных стадиях радиационной аварии вмешательство регулируется зонированием загрязненных территорий, основанным на величине годовой эффективной дозы, которую получают жители в отсутствии мер радиационной защиты. Под годовой дозой здесь понимается эффективная доза, средняя у жителей населенного пункта за текущий год, обусловленная искусственными радионуклидами, поступившими в окружающую среду в результате радиационной аварии.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территории, где годовая эффективная доза составляет 1 мЗв и менее, производится обычный контроль радиоактивного загрязнения объектов окружающей среды и сельскохозяйственной продукции, по результатам которого оценивается доза облучения населения. Проживание и хозяйственная деятельность населения на этой территории по радиационному фактору не ограничивается. Эта территория не относится к зонам радиоактивного загрязнения. При величине годовой дозы более 1 мЗв загрязненные территории по характеру необходимого контроля обстановки и защитных мероприятий подразделяются на зоны.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Зонирование на ранней и промежуточной стадиях радиационной аварии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Зонирование на восстановительной стадии радиационной аварии: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радиационного контроля – от 1 мЗв до 5 мЗв. В этой зоне помимо мониторинга радиоактивности объектов окружающей среды, сельскохозяйственной продукции и доз внешнего и внутреннего облучения населения и его критических групп осуществляются меры по снижению доз на основе принципа оптимизации и необходимые активные меры защиты населения;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ограниченного проживания населения – от 5 мЗв до 20 мЗв. В этой зоне осуществляются те же меры мониторинга и защиты населения, что и в зоне радиационного контроля. Добровольный въезд на указанную территорию для постоянного проживания не ограничивается. Лицам, въезжающим на указанную территорию для постоянного проживания, разъясняется риск ущербу здоровья, обусловленный воздействием радиации;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отселения – от 20 мЗв до 50 мЗв. Въезд на указанную территорию для постоянного проживания не разрешен. В этой зоне постоянно не проживают лица репродуктивного возраста и дети. Здесь осуществляется радиационный мониторинг людей и объектов внешней среды, а также необходимые меры радиационной и медицинской защиты;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зона отчуждения – более 50 мЗв. В этой зоне постоянно не проживают, а хозяйственная деятельность и природопользование регулируются специальными актами. Осуществляются меры мониторинга и защиты, работающих с индивидуальным дозиметрическим контролем.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вмешательства при обнаружении локальных радиоактивных загрязнений: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исследования – от 0,01 до 0,3 мЗв/год. Это такой уровень радиационного воздействия источника на население, при достижении которого требуется выполнить исследование источника с целью уточнения оценки величины годовой эффективной дозы и определения величины дозы, ожидаемой за 70 лет;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вмешательства – более 0,3 мЗв/год. Это такой уровень радиационного воздействия, при превышении которого требуется проведение защитных мероприятий с целью ограничения облучения населения.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необходимости, а также о характере, объеме и очередности защитных мероприятий принимается с учетом следующих основных условий: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местонахождения загрязненных участков (жилая зона: дворовые участки, дороги и подъездные пути, жилые здания, сельскохозяйственные угодья, садовые и приусадебные участки и аналогичные загрязненные участки; промышленная зона: территория предприятия, здания промышленного и административного назначения, места для сбора отходов и аналогичные загрязненные участки);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площади загрязненных участков;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возможного проведения на участке загрязнения работ, действий (процессов), которые приводят к увеличению уровней радиационного воздействия на население;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мощности дозы гамма-излучения, обусловленной радиоактивным загрязнением;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мощности дозы гамма-излучения на различной глубине от поверхности почвы (при загрязнении территории).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соединений элементов по типам при ингаляции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тритированной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тритий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Тритированный металл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углерод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(CO2)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(CO)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лантаноидами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нитраты, металл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Алюмосиликаты (стекло)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Zn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Sn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+, Bi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и лантаноидов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в элементарной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Sr, Ba, Ge, Sn, Pb, As, Sb, Bi, Ag, Cu, Au, Zn, Cd, Hg, Mo, W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Ca, Sr, Ba, Ra, As, Sb, Bi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 углерода (CS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Газообразный Ni(CO)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сульфиды, 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в элементарной форме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MoS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металл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Тетраоксид рутения RuO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сульфиды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сульфиды, галогениды, нитраты, фосфат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сульфиды, сульфаты,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теллура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Метилиод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Труднорастворимые соединения, 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Элементарный тантал, оксиды, гидроксиды, галогениды, карбиды, нитраты, нитриды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нитраты, элементарный ирридий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галогениды, нитраты, сульфиды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органические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ртути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Галогениды,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Нептуний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 кроме хелатов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Эйнштейний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соединения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2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дозовых коэффициентов (ℇ), предела годового поступления (ПГП) с воздухом и допустимой среднегодовой объемной активности (ДОА) в воздухе отдельных радионуклидов для персонала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соединения при ингаляции &lt;2&gt;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Дозовый коэффициент , Зв/Бк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годового поступления ПГП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 в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среднегодовая объемная активность ДОА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 &lt;3&gt;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1,28+09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сут..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3Rh-106m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9,30+15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1,00+13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1,35+11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1,03+08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1,08+14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3,60+10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Hg-199m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(но)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Pb-195m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1,43+07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3,00+06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1,40+10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7,04+08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2,7+04 &lt;4&gt;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1,1+01 &lt;3&gt;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2,34+07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4,47+09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6,0+03 &lt;3&gt;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&lt;3&gt;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6,0+03 &lt;3&gt;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&lt;3&gt;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2,14+06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2,41+04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4,1+03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7,4+01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1,6+08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6,8+04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2,0+08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8,5+04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8,26+07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1,5+02 &lt;1&gt;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6,3-02 &lt;1&gt;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 + 03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1,56+07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3,39+05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7,9-04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1,38+03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1,5+06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8,98+02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1,0+07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4,0+03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3,2+01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8,7+05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3,5+02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 сут.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Сохранены значения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, приведенные в настоящем нормативе, в связи с достигнутым уровнем безопасности на радиационных объектах. Эти значения ниже, чем значения, полученные с использованием дозовых коэффициентов из данного приложения.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&lt;2&gt; Классификация соединений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При поступлении изотопа K-40 дополнительно к природной смеси изотопов калия.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&lt;4&gt; Соответствует годовому пределу поступления урана, равного 500 мг в год и величина которого определяется химической токсичностью соединений урана.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3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дозовых коэффициентов ℇ (мЗв/Бк) при поступлении радионуклидов в организм взрослых людей с водой и уровни вмешательства УВ (Бк/кг) по содержанию отдельных радионуклидов в питьевой воде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ℇ, мЗв/Бк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УВ, Бк/кг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ℇ, мЗв/Бк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УВ, Бк/кг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2,8-5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3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эквивалентных доз облучения и среднегодовых допустимых плотностей потока частиц при внешнем облучении лиц из персонала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04"/>
    <w:bookmarkStart w:name="z3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электронов для лиц из персонала при облучении кожи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 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(2) поле излучения.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09"/>
    <w:bookmarkStart w:name="z33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электронов для лиц из персонала при облучении хрусталиков глаз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хрусталике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ИЗO&lt;1&gt;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(2) поле излучения.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Флюенс частиц Ф – отношение dN/d, где dN – количество частиц, падающих на сферу с площадью поперечного сечения d: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потока частиц n – отношение dN/(d × dt), где dN – количество частиц, падающих на сферу с площадью поперечного сечения dза интервал времени dt: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16"/>
    <w:bookmarkStart w:name="z3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бета-частиц для лиц из персонала при контактном облучении кожи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энергия бета-спектра, МэВ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18"/>
    <w:bookmarkStart w:name="z34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эффективной дозы и среднегодовые допустимые плотности потока моноэнергетических фотонов для лиц из персонала при внешнем облучении всего тела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потока, ДППперс,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Керма в воздухе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1,18+04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1,12+03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1,01+03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1,56+02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(4) поле излучения.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Керма – отношение суммы начальных кинетических энергий dE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всех заряженных ионизирующих частиц, образовавшихся под действием косвенно ионизирующего излучения в элементарном объеме вещества, к массе dm вещества в этом объеме: K = dE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/dm, где: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кермы – грей (Гр).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Керма и поглощенная доза равны друг другу в той степени, с какой достигается равновесие заряженных частиц и с какой пренебрегаются тормозным излучением и ослаблением потока фотонов на пути пробега вторичных электронов.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26"/>
    <w:bookmarkStart w:name="z35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фотонов для лиц из персонала при облучении кожи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коже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ДППперс,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1,63+05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3,13+03</w:t>
            </w:r>
          </w:p>
        </w:tc>
      </w:tr>
    </w:tbl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(2) поле излучения.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31"/>
    <w:bookmarkStart w:name="z36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эквивалентной дозы и среднегодовые допустимые плотности потока моноэнергетических фотонов для лиц из персонала при облучении хрусталиков глаз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доза в хрусталике на единичный 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7,26+04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1,04+04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1,29+03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1,10+03</w:t>
            </w:r>
          </w:p>
        </w:tc>
      </w:tr>
    </w:tbl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(4) поле излучения.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передне-задней геометрии.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36"/>
    <w:bookmarkStart w:name="z36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эффективной дозы и среднегодовые допустимые плотности потока моноэнергетических нейтронов для лиц из персонала при внешнем облучении всего тела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нейтронов,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доза на единичный флюенс,10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Зв×см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допустимая плотность потока,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ПЗ&lt;2&gt;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нейтроны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1,37+2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1,05+1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1,06+1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</w:t>
            </w:r>
          </w:p>
        </w:tc>
      </w:tr>
    </w:tbl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ИЗО – изотропное (4) поле излучения.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ПЗ – облучение параллельным пучком в переднезадней геометрии.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7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радиоактивного загрязнения поверхностей рабочих помещений и находящегося в них оборудования, кожных покровов, спецодежды, спецобуви и средств индивидуальной защиты персонала, част/(см2×мин)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нуклиды&lt;1&gt;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нуклиды&lt;1&gt;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отдельные&lt;2&gt;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прoчие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Неповрежденная кожа, специальное белье, полотенца, внутренняя поверхность лицевых частей средств индивидуальной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200&lt;3&gt;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спецодежда, внутренняя поверхность дополнительных средств индивидуальной защиты, наружная поверхность спец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помещений постоянного пребывания персонала и находящегося в них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помещений периодического пребывания персонала и находящегося в них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дополнительных средств индивидуальной защиты, снимаемых в сан шлюзах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Для кожных покровов, специальной одежды и обуви, средств индивидуальной защиты нормируется общее (снимаемое и неснимаемое) радиоактивное загрязнение. В остальных случаях нормируется только снимаемое загрязнение.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К отдельным относятся альфа-активные нуклиды, среднегодовая допустимая объемная активность которых в воздухе рабочих помещений ДОА меньше 0,3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для Sr-90 + Y-90 –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×мин).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7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снимаемого радиоактивного загрязнения поверхности транспортных средств, используемых для перевозки радиоактивных веществ и материалов, част/(см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×мин)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загрязнения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Снимаемое (нефиксированное)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Неснимаемое (фиксированное)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транспортного средства и охранной тары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&lt;3&gt;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&lt;1&gt;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поверхность охранной тары и наружная поверхность транспортного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&lt;3&gt;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7"/>
    <w:bookmarkStart w:name="z3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Для Sr-90 + Y-90 –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× мин).</w:t>
      </w:r>
    </w:p>
    <w:bookmarkEnd w:id="348"/>
    <w:bookmarkStart w:name="z3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Не допускается.</w:t>
      </w:r>
    </w:p>
    <w:bookmarkEnd w:id="349"/>
    <w:bookmarkStart w:name="z3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&lt;3&gt; Не регламентируется.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8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 значимая удельная активность радионуклидов (МЗУА) и минимальная значимая активность (МЗА) радионуклидов для открытых и закрытых радионуклидных источников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52"/>
    <w:bookmarkStart w:name="z38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 значимые удельная активность и активность радионуклидов в помещении или на рабочем месте&lt;1&gt;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МЗУА, Бк/г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МЗА, Бк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 (2,03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Nb-89 (1,01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 (4,9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In-110 (69,1 минут)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 (15,89 минут)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Sb-120 (5,76 cyт.)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 (10,4 минут)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Sb-128 (9,01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Nd-139m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 (12,6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 (34,2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 (24,4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Tb-156m (5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 (12,7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Re-182 (64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 (15,8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Ir-186 (1,75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 (1,2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Ir-190m (3,1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Au-200m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Hg-193m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Hg-199m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Tl-198m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Pb-195m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Th-природный (включая Th-232)&lt;*&gt;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Протактиний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Нептуний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 (22,5 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 (l,15×10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Am-243&lt;*&gt;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Am-246m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Эйнштейний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Es-254m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Fm-257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1 E+05</w:t>
            </w:r>
          </w:p>
        </w:tc>
      </w:tr>
    </w:tbl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Звездочками &lt;*&gt; обозначены радионуклиды, которые приведены в условиях их равновесия с дочерними радионуклидами согласно таблице 2 приложения 21 к настоящему нормативу.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6"/>
    <w:bookmarkStart w:name="z38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Радионуклиды, которые находятся в равновесии с дочерними радионуклидами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Материнский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радионуклид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Kr-83m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 (0,776)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Ba-137m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 (0,241)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Os-189m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 (0,542)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Bi-210, Po-210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Po-218, Pb-214, Bi-214, Po-214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Rn-219, Po-215, Pb-211, Bi-211, Tl-207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Rn-222, Po-218, Pb-214, Bi-214, Po-214, Pb-210, Bi-210, Po-210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Fr-221, At-217, Bi-213, Po-213 (0,978), Tl-209 (0,0216), Pb-209 (0,978)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Fr-223 (0,0138)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Ra-222, Rn-218, Po-214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Ra-224, 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Ra-225, Ac-225, Fr-221, At-217, Bi-213, Po-213, Pb-209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Ra-228, Ac-228, Th-228, Ra-224, Rn-220, Po-216, Pb-212, Bi-212, Tl-208 (0.36), Po-212 (0.64)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Ra-228, Ac-228, Th-228, Ra-224, 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Pa-234m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Th-226, Ra-222, Rn-218, Po-214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Th-228, Ra-224, Rn-220, Po-216, Pb-212, Bi-212, Tl-208 (0,36), Po-212 (0,64)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Th-234, Pa-234m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Th-234, Pa-234m, U-234, Th-230, Ra-226, Rn-222, Po-218, Pb-214, Bi-214, Po-214, Pb-210, Bi-210, Po-210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Np-240m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39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опасности закрытых радионуклидных источников, используемых в деятельности организации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60"/>
    <w:bookmarkStart w:name="z39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опасности закрытых радионуклидных источников в зависимости от отношения А/D</w:t>
      </w:r>
      <w:r>
        <w:rPr>
          <w:rFonts w:ascii="Times New Roman"/>
          <w:b/>
          <w:i w:val="false"/>
          <w:color w:val="000000"/>
          <w:vertAlign w:val="subscript"/>
        </w:rPr>
        <w:t>ос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опасности закрытых радионуклидных источников, выбранная на основе отношения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Интервалы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&gt; А/D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МЗА</w:t>
            </w:r>
          </w:p>
        </w:tc>
      </w:tr>
    </w:tbl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А – текущая активность радиоактивного источника, Dос – пороговая активность. Пороговые значения активности для определения категории опасности для закрытых источников приведены в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64"/>
    <w:bookmarkStart w:name="z39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активности для определения категории опасности для закрытых радионуклидных источников (D</w:t>
      </w:r>
      <w:r>
        <w:rPr>
          <w:rFonts w:ascii="Times New Roman"/>
          <w:b/>
          <w:i w:val="false"/>
          <w:color w:val="000000"/>
          <w:vertAlign w:val="subscript"/>
        </w:rPr>
        <w:t>ос</w:t>
      </w:r>
      <w:r>
        <w:rPr>
          <w:rFonts w:ascii="Times New Roman"/>
          <w:b/>
          <w:i w:val="false"/>
          <w:color w:val="000000"/>
        </w:rPr>
        <w:t>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Ag-108m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Am-241/Ве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At-211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Au-199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Ba-133m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Bi-210m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Bi-212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Cd-115m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Cf-254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Cm-248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Co-58m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Eu-150b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Hg-197m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Hg-203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Ho-166m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In-115m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Np-236b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Np-239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Pa-233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Pb-212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Pm-148m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Pm-151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Pt-197m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Pu-239/Be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Re-184m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Re-189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Rn-222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 (Rh-106)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Sc-48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Sn-119m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Sn-126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 (Y-90)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Ta-178a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Tc-96m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Tc-99m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Te-123m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Te-129m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Te-132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Tl-204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обогащение 10-20%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U, обогащение &gt;20 %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1,6E-02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2,2E-03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W-188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Yb-175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3,0E+13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8,1E+02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Zn-69m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5,4E-01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4,0E+10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1,1E+00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0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радиоактивного загрязнения поверхности транспортных средств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загрязнения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 радиоактивного загрязнения, в частицах на квадратный сантиметр в минуту (част/(см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Снимаемое загрязнение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(нефиксированное)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Неснимаемое загрязнение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(фиксированное)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альфа-активные радионуклиды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бета-активные радионуклиды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охранной тары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вагона-контейнера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&lt;1&gt;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поверхность охранной тары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транспортного контейнера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&lt;2&gt;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4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69"/>
    <w:bookmarkStart w:name="z4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&lt;1&gt; Не допускается.</w:t>
      </w:r>
    </w:p>
    <w:bookmarkEnd w:id="370"/>
    <w:bookmarkStart w:name="z40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&lt;2&gt; Не регламентируется.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0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Мощность эквивалентной дозы, используемая при проектировании защиты от внешнего ионизирующего излучения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облучаемых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 и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облучения, ч/год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эквивалентной дозы, мкЗв/ч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постоянного пребывания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временного пребывания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организации и территория санитарно-защитной зоны, где находится персонал группы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помещения и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0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работ с открытыми источниками ионизирующего излучения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 на рабочем месте, приведенная к группе А, Бк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41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удельные активности основных долгоживущих радионуклидов для неограниченного использования металлов после предварительной переплавки или переработки и изделий на основе этих металлов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полураспада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удельная активность радионуклида (ДУА), кБк/кг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Ru-106+Rh-106m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Ag-110m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Sb-125+Te-125m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Cs-137+Ba-137m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Eu-154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Sr-90+Y-90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U-природный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U-233 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U-234 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U-235 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U-238&lt;*&gt;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4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Данные для этих радиоизотопов урана приведены в условиях их равновесия с дочерними радионуклидами: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U-238 с Th-234 и Pa-234m;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U-235 с Th-231;</w:t>
      </w:r>
    </w:p>
    <w:bookmarkEnd w:id="378"/>
    <w:bookmarkStart w:name="z41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природного урана с Th-234, Pa-234m, U-234, Th-230, Ra-226, Rn-222, Po-218, Pb-214, Bi-214, Po-214, Pb-210, Bi-210, Po-210.</w:t>
      </w:r>
    </w:p>
    <w:bookmarkEnd w:id="3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