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b1326" w14:textId="bab13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детским оздоровительным и санаторным объектам"</w:t>
      </w:r>
    </w:p>
    <w:p>
      <w:pPr>
        <w:spacing w:after="0"/>
        <w:ind w:left="0"/>
        <w:jc w:val="both"/>
      </w:pPr>
      <w:r>
        <w:rPr>
          <w:rFonts w:ascii="Times New Roman"/>
          <w:b w:val="false"/>
          <w:i w:val="false"/>
          <w:color w:val="000000"/>
          <w:sz w:val="28"/>
        </w:rPr>
        <w:t>Приказ и.о. Министра здравоохранения Республики Казахстан от 10 августа 2022 года № ҚР ДСМ-78. Зарегистрирован в Министерстве юстиции Республики Казахстан 11 августа 2022 года № 29092.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детским оздоровительным и санаторным объектам". </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 апреля 2018 года № 146 "Об утверждении Санитарных правил "Санитарно-эпидемиологические требования к детским оздоровительным и санаторным объектам" (зарегистрирован в Реестре государственной регистрации нормативных правовых актов под № 16913);</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11</w:t>
      </w:r>
      <w:r>
        <w:rPr>
          <w:rFonts w:ascii="Times New Roman"/>
          <w:b w:val="false"/>
          <w:i w:val="false"/>
          <w:color w:val="000000"/>
          <w:sz w:val="28"/>
        </w:rPr>
        <w:t xml:space="preserve"> Перечня некоторых приказов Министерства здравоохранения Республики Казахстан и Министерства национальной экономики Республики Казахстан, в которые вносятся изменения и дополнения, утвержденного приказом Министра здравоохранения Республики Казахстан от 5 июля 2020 года № ҚР ДСМ-78/2020 "О некоторых вопросах организации и проведения санитарно-противоэпидемических и санитарно-профилактических мероприятий" (зарегистрирован в Реестре государственной регистрации нормативных правовых актов под № 20935).</w:t>
      </w:r>
    </w:p>
    <w:bookmarkEnd w:id="4"/>
    <w:bookmarkStart w:name="z9" w:id="5"/>
    <w:p>
      <w:pPr>
        <w:spacing w:after="0"/>
        <w:ind w:left="0"/>
        <w:jc w:val="both"/>
      </w:pPr>
      <w:r>
        <w:rPr>
          <w:rFonts w:ascii="Times New Roman"/>
          <w:b w:val="false"/>
          <w:i w:val="false"/>
          <w:color w:val="000000"/>
          <w:sz w:val="28"/>
        </w:rPr>
        <w:t>
      3.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Исполняющая обязанности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Министра здравоохранения РК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Есмагамбетова</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 xml:space="preserve">Министерство науки и высшего </w:t>
      </w:r>
    </w:p>
    <w:p>
      <w:pPr>
        <w:spacing w:after="0"/>
        <w:ind w:left="0"/>
        <w:jc w:val="both"/>
      </w:pPr>
      <w:r>
        <w:rPr>
          <w:rFonts w:ascii="Times New Roman"/>
          <w:b w:val="false"/>
          <w:i w:val="false"/>
          <w:color w:val="000000"/>
          <w:sz w:val="28"/>
        </w:rPr>
        <w:t>образования Республики Казахстан</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 xml:space="preserve">Министерство индустрии и </w:t>
      </w:r>
    </w:p>
    <w:p>
      <w:pPr>
        <w:spacing w:after="0"/>
        <w:ind w:left="0"/>
        <w:jc w:val="both"/>
      </w:pPr>
      <w:r>
        <w:rPr>
          <w:rFonts w:ascii="Times New Roman"/>
          <w:b w:val="false"/>
          <w:i w:val="false"/>
          <w:color w:val="000000"/>
          <w:sz w:val="28"/>
        </w:rPr>
        <w:t xml:space="preserve">инфраструктурного развития </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просвещения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национальной</w:t>
      </w:r>
    </w:p>
    <w:p>
      <w:pPr>
        <w:spacing w:after="0"/>
        <w:ind w:left="0"/>
        <w:jc w:val="both"/>
      </w:pPr>
      <w:r>
        <w:rPr>
          <w:rFonts w:ascii="Times New Roman"/>
          <w:b w:val="false"/>
          <w:i w:val="false"/>
          <w:color w:val="000000"/>
          <w:sz w:val="28"/>
        </w:rPr>
        <w:t>экономики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Исполняющая обязанности</w:t>
            </w:r>
            <w:r>
              <w:br/>
            </w:r>
            <w:r>
              <w:rPr>
                <w:rFonts w:ascii="Times New Roman"/>
                <w:b w:val="false"/>
                <w:i w:val="false"/>
                <w:color w:val="000000"/>
                <w:sz w:val="20"/>
              </w:rPr>
              <w:t>Министра здравоохранения РК</w:t>
            </w:r>
            <w:r>
              <w:br/>
            </w:r>
            <w:r>
              <w:rPr>
                <w:rFonts w:ascii="Times New Roman"/>
                <w:b w:val="false"/>
                <w:i w:val="false"/>
                <w:color w:val="000000"/>
                <w:sz w:val="20"/>
              </w:rPr>
              <w:t>от 10 августа 2022 года</w:t>
            </w:r>
            <w:r>
              <w:br/>
            </w:r>
            <w:r>
              <w:rPr>
                <w:rFonts w:ascii="Times New Roman"/>
                <w:b w:val="false"/>
                <w:i w:val="false"/>
                <w:color w:val="000000"/>
                <w:sz w:val="20"/>
              </w:rPr>
              <w:t>№ ҚР ДСМ-78</w:t>
            </w:r>
          </w:p>
        </w:tc>
      </w:tr>
    </w:tbl>
    <w:bookmarkStart w:name="z21" w:id="15"/>
    <w:p>
      <w:pPr>
        <w:spacing w:after="0"/>
        <w:ind w:left="0"/>
        <w:jc w:val="left"/>
      </w:pPr>
      <w:r>
        <w:rPr>
          <w:rFonts w:ascii="Times New Roman"/>
          <w:b/>
          <w:i w:val="false"/>
          <w:color w:val="000000"/>
        </w:rPr>
        <w:t xml:space="preserve"> Санитарные правила "Санитарно-эпидемиологические требования к детским оздоровительным и санаторным объектам"</w:t>
      </w:r>
    </w:p>
    <w:bookmarkEnd w:id="15"/>
    <w:bookmarkStart w:name="z22" w:id="16"/>
    <w:p>
      <w:pPr>
        <w:spacing w:after="0"/>
        <w:ind w:left="0"/>
        <w:jc w:val="left"/>
      </w:pPr>
      <w:r>
        <w:rPr>
          <w:rFonts w:ascii="Times New Roman"/>
          <w:b/>
          <w:i w:val="false"/>
          <w:color w:val="000000"/>
        </w:rPr>
        <w:t xml:space="preserve"> Глава 1. Общие положения</w:t>
      </w:r>
    </w:p>
    <w:bookmarkEnd w:id="16"/>
    <w:bookmarkStart w:name="z23" w:id="17"/>
    <w:p>
      <w:pPr>
        <w:spacing w:after="0"/>
        <w:ind w:left="0"/>
        <w:jc w:val="both"/>
      </w:pPr>
      <w:r>
        <w:rPr>
          <w:rFonts w:ascii="Times New Roman"/>
          <w:b w:val="false"/>
          <w:i w:val="false"/>
          <w:color w:val="000000"/>
          <w:sz w:val="28"/>
        </w:rPr>
        <w:t>
      1. Настоящие Санитарные правила "Санитарно-эпидемиологические требования к детским оздоровительным и санаторным объектам" (далее – Санитарные правила) разработаны в соответствии с подпунктом 113)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и устанавливают санитарно-эпидемиологические требования к детским оздоровительным и санаторным объектам (далее - объекты).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В настоящих Санитарных правилах используются следующие понятия:</w:t>
      </w:r>
    </w:p>
    <w:bookmarkEnd w:id="18"/>
    <w:bookmarkStart w:name="z25" w:id="19"/>
    <w:p>
      <w:pPr>
        <w:spacing w:after="0"/>
        <w:ind w:left="0"/>
        <w:jc w:val="both"/>
      </w:pPr>
      <w:r>
        <w:rPr>
          <w:rFonts w:ascii="Times New Roman"/>
          <w:b w:val="false"/>
          <w:i w:val="false"/>
          <w:color w:val="000000"/>
          <w:sz w:val="28"/>
        </w:rPr>
        <w:t>
      1) санаторно-курортные организации – организации, предоставляющие санаторно-курортные услуги по оздоровлению и восстановлению здоровья человека с применением медицинских и иных услуг, природных лечебных факторов, расположенные на курортах или в лечебно-оздоровительных местностях: санаторий (для взрослых, взрослых и детей, детей), студенческий санаторий-профилакторий, детский реабилитационно-оздоровительный центр;</w:t>
      </w:r>
    </w:p>
    <w:bookmarkEnd w:id="19"/>
    <w:bookmarkStart w:name="z26" w:id="20"/>
    <w:p>
      <w:pPr>
        <w:spacing w:after="0"/>
        <w:ind w:left="0"/>
        <w:jc w:val="both"/>
      </w:pPr>
      <w:r>
        <w:rPr>
          <w:rFonts w:ascii="Times New Roman"/>
          <w:b w:val="false"/>
          <w:i w:val="false"/>
          <w:color w:val="000000"/>
          <w:sz w:val="28"/>
        </w:rPr>
        <w:t>
      2) санитарно-эпидемиологическое заключение – документ, удостоверяющий соответствие нормативным правовым актам в сфере санитарно-эпидемиологического благополучия населения объектов государственного санитарно-эпидемиологического контроля и надзора.</w:t>
      </w:r>
    </w:p>
    <w:bookmarkEnd w:id="20"/>
    <w:bookmarkStart w:name="z27" w:id="21"/>
    <w:p>
      <w:pPr>
        <w:spacing w:after="0"/>
        <w:ind w:left="0"/>
        <w:jc w:val="left"/>
      </w:pPr>
      <w:r>
        <w:rPr>
          <w:rFonts w:ascii="Times New Roman"/>
          <w:b/>
          <w:i w:val="false"/>
          <w:color w:val="000000"/>
        </w:rPr>
        <w:t xml:space="preserve"> Глава 2. Санитарно-эпидемиологические требования к выбору земельного участка под строительство, проектированию, строительству новых, реконструкции, переоборудованию, перепланировке и расширению существующих объектов, перепрофилированию и вводу в эксплуатацию детских оздоровительных и санаторных объектов</w:t>
      </w:r>
    </w:p>
    <w:bookmarkEnd w:id="21"/>
    <w:bookmarkStart w:name="z28" w:id="22"/>
    <w:p>
      <w:pPr>
        <w:spacing w:after="0"/>
        <w:ind w:left="0"/>
        <w:jc w:val="both"/>
      </w:pPr>
      <w:r>
        <w:rPr>
          <w:rFonts w:ascii="Times New Roman"/>
          <w:b w:val="false"/>
          <w:i w:val="false"/>
          <w:color w:val="000000"/>
          <w:sz w:val="28"/>
        </w:rPr>
        <w:t xml:space="preserve">
      3. Выбор земельного участка под строительство, проектирование, строительство новых, реконструкцию, переоборудование, перепланировка и расширение существующих объектов, перепрофилирование и ввод в эксплуатацию объектов определяются в соответствии с требованиями государственных нормативов в области архитектуры, градостроительства и строительства, согласно </w:t>
      </w:r>
      <w:r>
        <w:rPr>
          <w:rFonts w:ascii="Times New Roman"/>
          <w:b w:val="false"/>
          <w:i w:val="false"/>
          <w:color w:val="000000"/>
          <w:sz w:val="28"/>
        </w:rPr>
        <w:t>подпункту 23-16)</w:t>
      </w:r>
      <w:r>
        <w:rPr>
          <w:rFonts w:ascii="Times New Roman"/>
          <w:b w:val="false"/>
          <w:i w:val="false"/>
          <w:color w:val="000000"/>
          <w:sz w:val="28"/>
        </w:rPr>
        <w:t xml:space="preserve"> статьи 20 Закона Республики Казахстан "Об архитектурной, градостроительной и строительной деятельности в Республике Казахстан" (далее – государственные нормативы в области архитектуры, градостроительства и строительства), осуществляются в соответствии со </w:t>
      </w:r>
      <w:r>
        <w:rPr>
          <w:rFonts w:ascii="Times New Roman"/>
          <w:b w:val="false"/>
          <w:i w:val="false"/>
          <w:color w:val="000000"/>
          <w:sz w:val="28"/>
        </w:rPr>
        <w:t>статьей 46</w:t>
      </w:r>
      <w:r>
        <w:rPr>
          <w:rFonts w:ascii="Times New Roman"/>
          <w:b w:val="false"/>
          <w:i w:val="false"/>
          <w:color w:val="000000"/>
          <w:sz w:val="28"/>
        </w:rPr>
        <w:t xml:space="preserve"> Кодекса Республики Казахстан "О здоровье народа и системе здравоохранения" (далее – Кодекс), санитарными правилами, гигиеническими нормативами, утверждаемыми согласно </w:t>
      </w:r>
      <w:r>
        <w:rPr>
          <w:rFonts w:ascii="Times New Roman"/>
          <w:b w:val="false"/>
          <w:i w:val="false"/>
          <w:color w:val="000000"/>
          <w:sz w:val="28"/>
        </w:rPr>
        <w:t>подпункту 113)</w:t>
      </w:r>
      <w:r>
        <w:rPr>
          <w:rFonts w:ascii="Times New Roman"/>
          <w:b w:val="false"/>
          <w:i w:val="false"/>
          <w:color w:val="000000"/>
          <w:sz w:val="28"/>
        </w:rPr>
        <w:t xml:space="preserve"> пункта 15 Положения, (далее – документы нормирования) и настоящими Санитарными правилами.</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4. Земельный участок для объектов выбирается сухой, проветриваемый. Участок находится с наветренной стороны от источников загрязнения атмосферного воздуха, с удобными подъездными путями и условиями для организации хозяйственно-питьевого водоснабжения.</w:t>
      </w:r>
    </w:p>
    <w:bookmarkEnd w:id="23"/>
    <w:bookmarkStart w:name="z30" w:id="24"/>
    <w:p>
      <w:pPr>
        <w:spacing w:after="0"/>
        <w:ind w:left="0"/>
        <w:jc w:val="both"/>
      </w:pPr>
      <w:r>
        <w:rPr>
          <w:rFonts w:ascii="Times New Roman"/>
          <w:b w:val="false"/>
          <w:i w:val="false"/>
          <w:color w:val="000000"/>
          <w:sz w:val="28"/>
        </w:rPr>
        <w:t xml:space="preserve">
      5. При проектировании, реконструкции, переоборудовании, перепланировке и расширении существующих объектов, перепрофилировании объектов в зависимости от типа, мощности (вместимости), режима работы, специализации объекта, специфики обслуживаемых контингентов населения состав, набор, площади помещений и их устройство определяются в соответствии с требованиями государственных нормативов в области архитектуры, градостроительства и строительства, документов нормирования, в соответствии с </w:t>
      </w:r>
      <w:r>
        <w:rPr>
          <w:rFonts w:ascii="Times New Roman"/>
          <w:b w:val="false"/>
          <w:i w:val="false"/>
          <w:color w:val="000000"/>
          <w:sz w:val="28"/>
        </w:rPr>
        <w:t>пунктами с 7</w:t>
      </w:r>
      <w:r>
        <w:rPr>
          <w:rFonts w:ascii="Times New Roman"/>
          <w:b w:val="false"/>
          <w:i w:val="false"/>
          <w:color w:val="000000"/>
          <w:sz w:val="28"/>
        </w:rPr>
        <w:t xml:space="preserve"> по </w:t>
      </w:r>
      <w:r>
        <w:rPr>
          <w:rFonts w:ascii="Times New Roman"/>
          <w:b w:val="false"/>
          <w:i w:val="false"/>
          <w:color w:val="000000"/>
          <w:sz w:val="28"/>
        </w:rPr>
        <w:t>13</w:t>
      </w:r>
      <w:r>
        <w:rPr>
          <w:rFonts w:ascii="Times New Roman"/>
          <w:b w:val="false"/>
          <w:i w:val="false"/>
          <w:color w:val="000000"/>
          <w:sz w:val="28"/>
        </w:rPr>
        <w:t xml:space="preserve"> настоящей главы и требованиями главы 3 настоящих Санитарных правил.</w:t>
      </w:r>
    </w:p>
    <w:bookmarkEnd w:id="24"/>
    <w:bookmarkStart w:name="z31" w:id="25"/>
    <w:p>
      <w:pPr>
        <w:spacing w:after="0"/>
        <w:ind w:left="0"/>
        <w:jc w:val="both"/>
      </w:pPr>
      <w:r>
        <w:rPr>
          <w:rFonts w:ascii="Times New Roman"/>
          <w:b w:val="false"/>
          <w:i w:val="false"/>
          <w:color w:val="000000"/>
          <w:sz w:val="28"/>
        </w:rPr>
        <w:t>
      6. При проектировании, реконструкции, переоборудовании, перепланировке и расширении, перепрофилировании объектов и на участке соблюдается принцип групповой изоляции от административно-хозяйственных, бытовых помещений.</w:t>
      </w:r>
    </w:p>
    <w:bookmarkEnd w:id="25"/>
    <w:bookmarkStart w:name="z32" w:id="26"/>
    <w:p>
      <w:pPr>
        <w:spacing w:after="0"/>
        <w:ind w:left="0"/>
        <w:jc w:val="both"/>
      </w:pPr>
      <w:r>
        <w:rPr>
          <w:rFonts w:ascii="Times New Roman"/>
          <w:b w:val="false"/>
          <w:i w:val="false"/>
          <w:color w:val="000000"/>
          <w:sz w:val="28"/>
        </w:rPr>
        <w:t>
      7. При проектировании, реконструкции, переоборудовании, перепланировке и расширении, перепрофилировании в детских оздоровительных объектах (далее – ДОО), количество мест в одной спальной комнате предусматривается из расчета 4 квадратных метров (далее – м</w:t>
      </w:r>
      <w:r>
        <w:rPr>
          <w:rFonts w:ascii="Times New Roman"/>
          <w:b w:val="false"/>
          <w:i w:val="false"/>
          <w:color w:val="000000"/>
          <w:vertAlign w:val="superscript"/>
        </w:rPr>
        <w:t>2</w:t>
      </w:r>
      <w:r>
        <w:rPr>
          <w:rFonts w:ascii="Times New Roman"/>
          <w:b w:val="false"/>
          <w:i w:val="false"/>
          <w:color w:val="000000"/>
          <w:sz w:val="28"/>
        </w:rPr>
        <w:t>) на одного ребенка.</w:t>
      </w:r>
    </w:p>
    <w:bookmarkEnd w:id="26"/>
    <w:bookmarkStart w:name="z33" w:id="27"/>
    <w:p>
      <w:pPr>
        <w:spacing w:after="0"/>
        <w:ind w:left="0"/>
        <w:jc w:val="both"/>
      </w:pPr>
      <w:r>
        <w:rPr>
          <w:rFonts w:ascii="Times New Roman"/>
          <w:b w:val="false"/>
          <w:i w:val="false"/>
          <w:color w:val="000000"/>
          <w:sz w:val="28"/>
        </w:rPr>
        <w:t>
      Детские оздоровительные объекты – это объекты для оздоровления детей от 6 лет, в том числе ДОО сезонного и круглогодичного действия, создающие условия для освоения общеобразовательных учебных программ во время оздоровления, отдыха детей, а также базы и места отдыха детей.</w:t>
      </w:r>
    </w:p>
    <w:bookmarkEnd w:id="27"/>
    <w:bookmarkStart w:name="z34" w:id="28"/>
    <w:p>
      <w:pPr>
        <w:spacing w:after="0"/>
        <w:ind w:left="0"/>
        <w:jc w:val="both"/>
      </w:pPr>
      <w:r>
        <w:rPr>
          <w:rFonts w:ascii="Times New Roman"/>
          <w:b w:val="false"/>
          <w:i w:val="false"/>
          <w:color w:val="000000"/>
          <w:sz w:val="28"/>
        </w:rPr>
        <w:t>
      8. При проектировании, реконструкции, переоборудовании, перепланировке и расширении, перепрофилировании объектов предусматривается площадь игровой комнаты из расчета 2 м</w:t>
      </w:r>
      <w:r>
        <w:rPr>
          <w:rFonts w:ascii="Times New Roman"/>
          <w:b w:val="false"/>
          <w:i w:val="false"/>
          <w:color w:val="000000"/>
          <w:vertAlign w:val="superscript"/>
        </w:rPr>
        <w:t>2</w:t>
      </w:r>
      <w:r>
        <w:rPr>
          <w:rFonts w:ascii="Times New Roman"/>
          <w:b w:val="false"/>
          <w:i w:val="false"/>
          <w:color w:val="000000"/>
          <w:sz w:val="28"/>
        </w:rPr>
        <w:t xml:space="preserve"> на одного ребенка, площадь жилой комнаты в санаторных объектах (далее – санатории) – из расчета не менее 6 м</w:t>
      </w:r>
      <w:r>
        <w:rPr>
          <w:rFonts w:ascii="Times New Roman"/>
          <w:b w:val="false"/>
          <w:i w:val="false"/>
          <w:color w:val="000000"/>
          <w:vertAlign w:val="superscript"/>
        </w:rPr>
        <w:t>2</w:t>
      </w:r>
      <w:r>
        <w:rPr>
          <w:rFonts w:ascii="Times New Roman"/>
          <w:b w:val="false"/>
          <w:i w:val="false"/>
          <w:color w:val="000000"/>
          <w:sz w:val="28"/>
        </w:rPr>
        <w:t xml:space="preserve"> на одно место.</w:t>
      </w:r>
    </w:p>
    <w:bookmarkEnd w:id="28"/>
    <w:bookmarkStart w:name="z35" w:id="29"/>
    <w:p>
      <w:pPr>
        <w:spacing w:after="0"/>
        <w:ind w:left="0"/>
        <w:jc w:val="both"/>
      </w:pPr>
      <w:r>
        <w:rPr>
          <w:rFonts w:ascii="Times New Roman"/>
          <w:b w:val="false"/>
          <w:i w:val="false"/>
          <w:color w:val="000000"/>
          <w:sz w:val="28"/>
        </w:rPr>
        <w:t>
      9. Лечебные корпуса для оказания водолечения, грязелечения в санаторных объектах размещаются в отдельно стоящих зданиях. При проектной изоляции размещаются в пристроенном объекте.</w:t>
      </w:r>
    </w:p>
    <w:bookmarkEnd w:id="29"/>
    <w:bookmarkStart w:name="z36" w:id="30"/>
    <w:p>
      <w:pPr>
        <w:spacing w:after="0"/>
        <w:ind w:left="0"/>
        <w:jc w:val="both"/>
      </w:pPr>
      <w:r>
        <w:rPr>
          <w:rFonts w:ascii="Times New Roman"/>
          <w:b w:val="false"/>
          <w:i w:val="false"/>
          <w:color w:val="000000"/>
          <w:sz w:val="28"/>
        </w:rPr>
        <w:t>
      Раздевалки, санитарный узел и душевые группируются в отдельные блоки с самостоятельными отдельными входами.</w:t>
      </w:r>
    </w:p>
    <w:bookmarkEnd w:id="30"/>
    <w:bookmarkStart w:name="z37" w:id="31"/>
    <w:p>
      <w:pPr>
        <w:spacing w:after="0"/>
        <w:ind w:left="0"/>
        <w:jc w:val="both"/>
      </w:pPr>
      <w:r>
        <w:rPr>
          <w:rFonts w:ascii="Times New Roman"/>
          <w:b w:val="false"/>
          <w:i w:val="false"/>
          <w:color w:val="000000"/>
          <w:sz w:val="28"/>
        </w:rPr>
        <w:t>
      Для хранения грязей предусматриваются несколько бассейнов, рассчитанных для использования только свежей грязи.</w:t>
      </w:r>
    </w:p>
    <w:bookmarkEnd w:id="31"/>
    <w:bookmarkStart w:name="z38" w:id="32"/>
    <w:p>
      <w:pPr>
        <w:spacing w:after="0"/>
        <w:ind w:left="0"/>
        <w:jc w:val="both"/>
      </w:pPr>
      <w:r>
        <w:rPr>
          <w:rFonts w:ascii="Times New Roman"/>
          <w:b w:val="false"/>
          <w:i w:val="false"/>
          <w:color w:val="000000"/>
          <w:sz w:val="28"/>
        </w:rPr>
        <w:t>
      Санаторные объекты– это организации, в том числе санаторно-курортные организации, противотуберкулезные организации (санатории), предназначенные для профилактики, медицинской реабилитации (включая санаторно-курортное лечение) и отдыха с использованием приоритетно природных условий, в том числе природных лечебных физических факторов (климат, минеральные воды, грязи), физиотерапевтических методов, лечебной физкультуры, при соблюдении установленного режима.</w:t>
      </w:r>
    </w:p>
    <w:bookmarkEnd w:id="32"/>
    <w:bookmarkStart w:name="z39" w:id="33"/>
    <w:p>
      <w:pPr>
        <w:spacing w:after="0"/>
        <w:ind w:left="0"/>
        <w:jc w:val="both"/>
      </w:pPr>
      <w:r>
        <w:rPr>
          <w:rFonts w:ascii="Times New Roman"/>
          <w:b w:val="false"/>
          <w:i w:val="false"/>
          <w:color w:val="000000"/>
          <w:sz w:val="28"/>
        </w:rPr>
        <w:t xml:space="preserve">
      10. В санаториях для проведения бальнеологических процедур (водные процедуры) оборудуются отдельные помещения с самостоятельными бальнеотехническими устройствами в соответствии с требованиями государственных нормативов в области архитектуры, градостроительства и строительства,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11 августа 2020 года № ҚР ДСМ-96/2020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 и настоящих Санитарных правил.</w:t>
      </w:r>
    </w:p>
    <w:bookmarkEnd w:id="33"/>
    <w:bookmarkStart w:name="z40" w:id="34"/>
    <w:p>
      <w:pPr>
        <w:spacing w:after="0"/>
        <w:ind w:left="0"/>
        <w:jc w:val="both"/>
      </w:pPr>
      <w:r>
        <w:rPr>
          <w:rFonts w:ascii="Times New Roman"/>
          <w:b w:val="false"/>
          <w:i w:val="false"/>
          <w:color w:val="000000"/>
          <w:sz w:val="28"/>
        </w:rPr>
        <w:t>
      В процедурных кабинетах каждая кушетка (кресло) устанавливается в отдельных кабинах. Количество кушеток (кресел) в одном процедурном кабинете определяется с учетом площади процедурного кабинета и расчетного количества осуществляемых процедур в смену на одну кушетку, в зависимости от специфики объекта, режима его работы, специализации процедур в соответствии с требованиями государственных нормативов в области архитектуры, градостроительства и строительства.</w:t>
      </w:r>
    </w:p>
    <w:bookmarkEnd w:id="34"/>
    <w:bookmarkStart w:name="z41" w:id="35"/>
    <w:p>
      <w:pPr>
        <w:spacing w:after="0"/>
        <w:ind w:left="0"/>
        <w:jc w:val="both"/>
      </w:pPr>
      <w:r>
        <w:rPr>
          <w:rFonts w:ascii="Times New Roman"/>
          <w:b w:val="false"/>
          <w:i w:val="false"/>
          <w:color w:val="000000"/>
          <w:sz w:val="28"/>
        </w:rPr>
        <w:t>
      11. В составе помещений для проведения лечебного массажа на объектах предусматриваются кабинеты для массажа, душевая и создаются условия для переодевания и временного хранения верхней одежды пациентов.</w:t>
      </w:r>
    </w:p>
    <w:bookmarkEnd w:id="35"/>
    <w:bookmarkStart w:name="z42" w:id="36"/>
    <w:p>
      <w:pPr>
        <w:spacing w:after="0"/>
        <w:ind w:left="0"/>
        <w:jc w:val="both"/>
      </w:pPr>
      <w:r>
        <w:rPr>
          <w:rFonts w:ascii="Times New Roman"/>
          <w:b w:val="false"/>
          <w:i w:val="false"/>
          <w:color w:val="000000"/>
          <w:sz w:val="28"/>
        </w:rPr>
        <w:t>
      12. Для внутренней отделки помещений используются нетоксичные строительные материалы, устойчивые к моющим и дезинфицирующим средствам, имеющие документы об оценке (подтверждении) их соответствия, подтверждающие их качество и безопасность.</w:t>
      </w:r>
    </w:p>
    <w:bookmarkEnd w:id="36"/>
    <w:bookmarkStart w:name="z43" w:id="37"/>
    <w:p>
      <w:pPr>
        <w:spacing w:after="0"/>
        <w:ind w:left="0"/>
        <w:jc w:val="both"/>
      </w:pPr>
      <w:r>
        <w:rPr>
          <w:rFonts w:ascii="Times New Roman"/>
          <w:b w:val="false"/>
          <w:i w:val="false"/>
          <w:color w:val="000000"/>
          <w:sz w:val="28"/>
        </w:rPr>
        <w:t>
      13. Поверхности потолков, стен, пола всех помещений выполняются гладкими, ровными, в зависимости от назначения помещения устойчивыми к воздействию моющих и дезинфицирующих средств, без деформаций, повреждений и признаков поражений грибком. Поверхности пола предусматриваются из исключающих скольжение материалов, допускающих санитарную обработку, удобные к уборке.</w:t>
      </w:r>
    </w:p>
    <w:bookmarkEnd w:id="37"/>
    <w:bookmarkStart w:name="z44" w:id="38"/>
    <w:p>
      <w:pPr>
        <w:spacing w:after="0"/>
        <w:ind w:left="0"/>
        <w:jc w:val="both"/>
      </w:pPr>
      <w:r>
        <w:rPr>
          <w:rFonts w:ascii="Times New Roman"/>
          <w:b w:val="false"/>
          <w:i w:val="false"/>
          <w:color w:val="000000"/>
          <w:sz w:val="28"/>
        </w:rPr>
        <w:t>
      В помещениях с влажным режимом работы, а также в помещениях, подвергающихся влажной текущей дезинфекции (в том числе помещения для оказания медицинских и оздоровительных услуг, пищеблок, ванные, душевые, санитарные узлы, постирочные, прачечные, моечные, помещения временного хранения медицинских отходов) поверхности стен и пола выполняются с использованием влагостойких материалов.</w:t>
      </w:r>
    </w:p>
    <w:bookmarkEnd w:id="38"/>
    <w:bookmarkStart w:name="z45" w:id="39"/>
    <w:p>
      <w:pPr>
        <w:spacing w:after="0"/>
        <w:ind w:left="0"/>
        <w:jc w:val="both"/>
      </w:pPr>
      <w:r>
        <w:rPr>
          <w:rFonts w:ascii="Times New Roman"/>
          <w:b w:val="false"/>
          <w:i w:val="false"/>
          <w:color w:val="000000"/>
          <w:sz w:val="28"/>
        </w:rPr>
        <w:t>
      14. Предусматривается ограждение территории объектов, без повреждений.</w:t>
      </w:r>
    </w:p>
    <w:bookmarkEnd w:id="39"/>
    <w:bookmarkStart w:name="z46" w:id="40"/>
    <w:p>
      <w:pPr>
        <w:spacing w:after="0"/>
        <w:ind w:left="0"/>
        <w:jc w:val="both"/>
      </w:pPr>
      <w:r>
        <w:rPr>
          <w:rFonts w:ascii="Times New Roman"/>
          <w:b w:val="false"/>
          <w:i w:val="false"/>
          <w:color w:val="000000"/>
          <w:sz w:val="28"/>
        </w:rPr>
        <w:t>
      Въезды и входы на участок объектов, проезды, пешеходные дорожки к хозяйственным постройкам, к площадкам для мусоросборников, тротуары и пандусы предусматриваются с покрытием из твердых материалов, ровным, шероховатым, без зазоров, не создающим вибрацию при движении, а также предотвращающим скольжение, доступным и удобным для очистки, уборки.</w:t>
      </w:r>
    </w:p>
    <w:bookmarkEnd w:id="40"/>
    <w:bookmarkStart w:name="z47" w:id="41"/>
    <w:p>
      <w:pPr>
        <w:spacing w:after="0"/>
        <w:ind w:left="0"/>
        <w:jc w:val="both"/>
      </w:pPr>
      <w:r>
        <w:rPr>
          <w:rFonts w:ascii="Times New Roman"/>
          <w:b w:val="false"/>
          <w:i w:val="false"/>
          <w:color w:val="000000"/>
          <w:sz w:val="28"/>
        </w:rPr>
        <w:t xml:space="preserve">
      Юридические и физические лица, осуществляющие деятельность по оздоровлению детей в сезонных летних лагерях, перед вводом в эксплуатацию объектов получают санитарно-эпидемиологическое заключение по форме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20 августа 2021 года № ҚР ДСМ-84 "Об утверждении форм учетной и отчетной документации в сфере санитарно-эпидемиологического благополучия населения" (зарегистрирован в Реестре государственной регистрации нормативных правовых актов под № 24082) (далее – приказ ҚР ДСМ-84).</w:t>
      </w:r>
    </w:p>
    <w:bookmarkEnd w:id="41"/>
    <w:bookmarkStart w:name="z48" w:id="42"/>
    <w:p>
      <w:pPr>
        <w:spacing w:after="0"/>
        <w:ind w:left="0"/>
        <w:jc w:val="both"/>
      </w:pPr>
      <w:r>
        <w:rPr>
          <w:rFonts w:ascii="Times New Roman"/>
          <w:b w:val="false"/>
          <w:i w:val="false"/>
          <w:color w:val="000000"/>
          <w:sz w:val="28"/>
        </w:rPr>
        <w:t xml:space="preserve">
      15. На объектах проводятся лабораторно-инструментальные исследования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Санитарным правилам.</w:t>
      </w:r>
    </w:p>
    <w:bookmarkEnd w:id="42"/>
    <w:bookmarkStart w:name="z49" w:id="43"/>
    <w:p>
      <w:pPr>
        <w:spacing w:after="0"/>
        <w:ind w:left="0"/>
        <w:jc w:val="left"/>
      </w:pPr>
      <w:r>
        <w:rPr>
          <w:rFonts w:ascii="Times New Roman"/>
          <w:b/>
          <w:i w:val="false"/>
          <w:color w:val="000000"/>
        </w:rPr>
        <w:t xml:space="preserve"> Глава 3. Санитарно-эпидемиологические требования к водоснабжению, водоотведению, теплоснабжению, освещению, вентиляции и кондиционированию детских оздоровительных и санаторных объектов</w:t>
      </w:r>
    </w:p>
    <w:bookmarkEnd w:id="43"/>
    <w:bookmarkStart w:name="z50" w:id="44"/>
    <w:p>
      <w:pPr>
        <w:spacing w:after="0"/>
        <w:ind w:left="0"/>
        <w:jc w:val="both"/>
      </w:pPr>
      <w:r>
        <w:rPr>
          <w:rFonts w:ascii="Times New Roman"/>
          <w:b w:val="false"/>
          <w:i w:val="false"/>
          <w:color w:val="000000"/>
          <w:sz w:val="28"/>
        </w:rPr>
        <w:t xml:space="preserve">
      16. На объектах предусматриваются централизованное хозяйственно-питьевое, горячее водоснабжение, водоотведение, теплоснабжение, соответствующие требованиям государственных нормативов в области архитектуры, градостроительства и строительства, в соответствии с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16 марта 2015 года № 209 "Об утверждении Санитарных правил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 (зарегистрирован в Реестре государственной регистрации нормативных правовых актов под № 10774), и настоящих Санитарных правил.</w:t>
      </w:r>
    </w:p>
    <w:bookmarkEnd w:id="44"/>
    <w:bookmarkStart w:name="z51" w:id="45"/>
    <w:p>
      <w:pPr>
        <w:spacing w:after="0"/>
        <w:ind w:left="0"/>
        <w:jc w:val="both"/>
      </w:pPr>
      <w:r>
        <w:rPr>
          <w:rFonts w:ascii="Times New Roman"/>
          <w:b w:val="false"/>
          <w:i w:val="false"/>
          <w:color w:val="000000"/>
          <w:sz w:val="28"/>
        </w:rPr>
        <w:t>
      17. Объекты обеспечиваются питьевой водой, в том числе расфасованной в емкости (в том числе графины, чайники, бачки) или упакованной питьевой водой (расфасованная в емкости) промышленного изготовления.</w:t>
      </w:r>
    </w:p>
    <w:bookmarkEnd w:id="45"/>
    <w:bookmarkStart w:name="z52" w:id="46"/>
    <w:p>
      <w:pPr>
        <w:spacing w:after="0"/>
        <w:ind w:left="0"/>
        <w:jc w:val="both"/>
      </w:pPr>
      <w:r>
        <w:rPr>
          <w:rFonts w:ascii="Times New Roman"/>
          <w:b w:val="false"/>
          <w:i w:val="false"/>
          <w:color w:val="000000"/>
          <w:sz w:val="28"/>
        </w:rPr>
        <w:t>
      Упакованная питьевая вода (расфасованная в емкости) промышленного изготовления применяется на объектах для питьевых и производственных целей при наличии маркировки, товаросопроводительной документации, обеспечивающей ее прослеживаемость, документов об оценке (подтверждении) соответствия, подтверждающих качество и безопасность упакованной питьевой воды.</w:t>
      </w:r>
    </w:p>
    <w:bookmarkEnd w:id="46"/>
    <w:bookmarkStart w:name="z53" w:id="47"/>
    <w:p>
      <w:pPr>
        <w:spacing w:after="0"/>
        <w:ind w:left="0"/>
        <w:jc w:val="both"/>
      </w:pPr>
      <w:r>
        <w:rPr>
          <w:rFonts w:ascii="Times New Roman"/>
          <w:b w:val="false"/>
          <w:i w:val="false"/>
          <w:color w:val="000000"/>
          <w:sz w:val="28"/>
        </w:rPr>
        <w:t>
      Для питья используется упакованная питьевая вода промышленного изготовления, установок с дозированным розливом упакованной питьевой воды (кулеров), обеспечивается наличие одноразовой посуды, изготовленной из материалов, предназначенных для контакта с пищевой продукцией, а также промаркированного отдельного инвентаря (подносов, контейнеров, емкостей) и (или) раздельных промаркированных устройств для чистой и использованной посуды, емкостей для сбора использованной одноразовой посуды.</w:t>
      </w:r>
    </w:p>
    <w:bookmarkEnd w:id="47"/>
    <w:bookmarkStart w:name="z54" w:id="48"/>
    <w:p>
      <w:pPr>
        <w:spacing w:after="0"/>
        <w:ind w:left="0"/>
        <w:jc w:val="both"/>
      </w:pPr>
      <w:r>
        <w:rPr>
          <w:rFonts w:ascii="Times New Roman"/>
          <w:b w:val="false"/>
          <w:i w:val="false"/>
          <w:color w:val="000000"/>
          <w:sz w:val="28"/>
        </w:rPr>
        <w:t>
      Мойка кулера производится в соответствии с инструкцией по эксплуатации и с периодичностью, предусмотренной инструкцией, но не реже одного раза в 7 (семь) календарных дней, с применением дезинфицирующих средств, разрешенных к применению, не реже одного раза в три месяца.</w:t>
      </w:r>
    </w:p>
    <w:bookmarkEnd w:id="48"/>
    <w:bookmarkStart w:name="z55" w:id="49"/>
    <w:p>
      <w:pPr>
        <w:spacing w:after="0"/>
        <w:ind w:left="0"/>
        <w:jc w:val="both"/>
      </w:pPr>
      <w:r>
        <w:rPr>
          <w:rFonts w:ascii="Times New Roman"/>
          <w:b w:val="false"/>
          <w:i w:val="false"/>
          <w:color w:val="000000"/>
          <w:sz w:val="28"/>
        </w:rPr>
        <w:t>
      Для питья используется чистая посуда (стеклянная, фаянсовая, пластмассовая, одноразовые стаканчики), предназначенная для контакта с пищевой продукцией.</w:t>
      </w:r>
    </w:p>
    <w:bookmarkEnd w:id="49"/>
    <w:bookmarkStart w:name="z56" w:id="50"/>
    <w:p>
      <w:pPr>
        <w:spacing w:after="0"/>
        <w:ind w:left="0"/>
        <w:jc w:val="both"/>
      </w:pPr>
      <w:r>
        <w:rPr>
          <w:rFonts w:ascii="Times New Roman"/>
          <w:b w:val="false"/>
          <w:i w:val="false"/>
          <w:color w:val="000000"/>
          <w:sz w:val="28"/>
        </w:rPr>
        <w:t>
      Кипяченая питьевая вода используется при условии соблюдения следующих требований:</w:t>
      </w:r>
    </w:p>
    <w:bookmarkEnd w:id="50"/>
    <w:bookmarkStart w:name="z57" w:id="51"/>
    <w:p>
      <w:pPr>
        <w:spacing w:after="0"/>
        <w:ind w:left="0"/>
        <w:jc w:val="both"/>
      </w:pPr>
      <w:r>
        <w:rPr>
          <w:rFonts w:ascii="Times New Roman"/>
          <w:b w:val="false"/>
          <w:i w:val="false"/>
          <w:color w:val="000000"/>
          <w:sz w:val="28"/>
        </w:rPr>
        <w:t>
      кипячения ее не менее 5 минут;</w:t>
      </w:r>
    </w:p>
    <w:bookmarkEnd w:id="51"/>
    <w:bookmarkStart w:name="z58" w:id="52"/>
    <w:p>
      <w:pPr>
        <w:spacing w:after="0"/>
        <w:ind w:left="0"/>
        <w:jc w:val="both"/>
      </w:pPr>
      <w:r>
        <w:rPr>
          <w:rFonts w:ascii="Times New Roman"/>
          <w:b w:val="false"/>
          <w:i w:val="false"/>
          <w:color w:val="000000"/>
          <w:sz w:val="28"/>
        </w:rPr>
        <w:t>
      охлаждения до комнатной температуры непосредственно в емкости, где она кипятилась;</w:t>
      </w:r>
    </w:p>
    <w:bookmarkEnd w:id="52"/>
    <w:bookmarkStart w:name="z59" w:id="53"/>
    <w:p>
      <w:pPr>
        <w:spacing w:after="0"/>
        <w:ind w:left="0"/>
        <w:jc w:val="both"/>
      </w:pPr>
      <w:r>
        <w:rPr>
          <w:rFonts w:ascii="Times New Roman"/>
          <w:b w:val="false"/>
          <w:i w:val="false"/>
          <w:color w:val="000000"/>
          <w:sz w:val="28"/>
        </w:rPr>
        <w:t>
      хранение не более трех часов;</w:t>
      </w:r>
    </w:p>
    <w:bookmarkEnd w:id="53"/>
    <w:bookmarkStart w:name="z60" w:id="54"/>
    <w:p>
      <w:pPr>
        <w:spacing w:after="0"/>
        <w:ind w:left="0"/>
        <w:jc w:val="both"/>
      </w:pPr>
      <w:r>
        <w:rPr>
          <w:rFonts w:ascii="Times New Roman"/>
          <w:b w:val="false"/>
          <w:i w:val="false"/>
          <w:color w:val="000000"/>
          <w:sz w:val="28"/>
        </w:rPr>
        <w:t>
      ведение учета времени смены кипяченой питьевой воды в учетной документации объекта.</w:t>
      </w:r>
    </w:p>
    <w:bookmarkEnd w:id="54"/>
    <w:bookmarkStart w:name="z61" w:id="55"/>
    <w:p>
      <w:pPr>
        <w:spacing w:after="0"/>
        <w:ind w:left="0"/>
        <w:jc w:val="both"/>
      </w:pPr>
      <w:r>
        <w:rPr>
          <w:rFonts w:ascii="Times New Roman"/>
          <w:b w:val="false"/>
          <w:i w:val="false"/>
          <w:color w:val="000000"/>
          <w:sz w:val="28"/>
        </w:rPr>
        <w:t>
      для хранения и доставки питьевой воды используются очищенные и дезинфецированные многоразовые емкости.</w:t>
      </w:r>
    </w:p>
    <w:bookmarkEnd w:id="55"/>
    <w:bookmarkStart w:name="z62" w:id="56"/>
    <w:p>
      <w:pPr>
        <w:spacing w:after="0"/>
        <w:ind w:left="0"/>
        <w:jc w:val="both"/>
      </w:pPr>
      <w:r>
        <w:rPr>
          <w:rFonts w:ascii="Times New Roman"/>
          <w:b w:val="false"/>
          <w:i w:val="false"/>
          <w:color w:val="000000"/>
          <w:sz w:val="28"/>
        </w:rPr>
        <w:t>
      18. Свободный доступ детей к питьевой воде обеспечивается в течение всего времени их пребывания на объектах.</w:t>
      </w:r>
    </w:p>
    <w:bookmarkEnd w:id="56"/>
    <w:bookmarkStart w:name="z63" w:id="57"/>
    <w:p>
      <w:pPr>
        <w:spacing w:after="0"/>
        <w:ind w:left="0"/>
        <w:jc w:val="both"/>
      </w:pPr>
      <w:r>
        <w:rPr>
          <w:rFonts w:ascii="Times New Roman"/>
          <w:b w:val="false"/>
          <w:i w:val="false"/>
          <w:color w:val="000000"/>
          <w:sz w:val="28"/>
        </w:rPr>
        <w:t>
      19. Конструктивные решения стационарных питьевых фонтанчиков предусматривают наличие ограничительного кольца вокруг вертикальной водяной струи с высотой не менее 10 сантиметров (далее – см).</w:t>
      </w:r>
    </w:p>
    <w:bookmarkEnd w:id="57"/>
    <w:bookmarkStart w:name="z64" w:id="58"/>
    <w:p>
      <w:pPr>
        <w:spacing w:after="0"/>
        <w:ind w:left="0"/>
        <w:jc w:val="both"/>
      </w:pPr>
      <w:r>
        <w:rPr>
          <w:rFonts w:ascii="Times New Roman"/>
          <w:b w:val="false"/>
          <w:i w:val="false"/>
          <w:color w:val="000000"/>
          <w:sz w:val="28"/>
        </w:rPr>
        <w:t>
      20. При отсутствии централизованной системы водоснабжения предусматривается использование воды из нецентрализованных и (или) автономных систем питьевого водоснабжения с устройством систем внутреннего водоснабжения.</w:t>
      </w:r>
    </w:p>
    <w:bookmarkEnd w:id="58"/>
    <w:bookmarkStart w:name="z65" w:id="59"/>
    <w:p>
      <w:pPr>
        <w:spacing w:after="0"/>
        <w:ind w:left="0"/>
        <w:jc w:val="both"/>
      </w:pPr>
      <w:r>
        <w:rPr>
          <w:rFonts w:ascii="Times New Roman"/>
          <w:b w:val="false"/>
          <w:i w:val="false"/>
          <w:color w:val="000000"/>
          <w:sz w:val="28"/>
        </w:rPr>
        <w:t>
      Для соблюдения личной гигиены используется дополнительная установка наливных умывальников.</w:t>
      </w:r>
    </w:p>
    <w:bookmarkEnd w:id="59"/>
    <w:bookmarkStart w:name="z66" w:id="60"/>
    <w:p>
      <w:pPr>
        <w:spacing w:after="0"/>
        <w:ind w:left="0"/>
        <w:jc w:val="both"/>
      </w:pPr>
      <w:r>
        <w:rPr>
          <w:rFonts w:ascii="Times New Roman"/>
          <w:b w:val="false"/>
          <w:i w:val="false"/>
          <w:color w:val="000000"/>
          <w:sz w:val="28"/>
        </w:rPr>
        <w:t>
      21. При отсутствии централизованной системы горячего водоснабжения на объектах устанавливаются водонагреватели, обеспечивается наличие и использование горячей проточной воды.</w:t>
      </w:r>
    </w:p>
    <w:bookmarkEnd w:id="60"/>
    <w:bookmarkStart w:name="z67" w:id="61"/>
    <w:p>
      <w:pPr>
        <w:spacing w:after="0"/>
        <w:ind w:left="0"/>
        <w:jc w:val="both"/>
      </w:pPr>
      <w:r>
        <w:rPr>
          <w:rFonts w:ascii="Times New Roman"/>
          <w:b w:val="false"/>
          <w:i w:val="false"/>
          <w:color w:val="000000"/>
          <w:sz w:val="28"/>
        </w:rPr>
        <w:t>
      Горячая и холодная вода подводится посредством смесителей ко всем моечным ваннам и раковинам, раковинам для мытья рук персонала и обслуживаемых, ваннам, душевым в местах проживания, в помещениях для оказания медицинских и оздоровительных услуг, а также к необходимому автономному технологическому оборудованию на пищеблоке.</w:t>
      </w:r>
    </w:p>
    <w:bookmarkEnd w:id="61"/>
    <w:bookmarkStart w:name="z68" w:id="62"/>
    <w:p>
      <w:pPr>
        <w:spacing w:after="0"/>
        <w:ind w:left="0"/>
        <w:jc w:val="both"/>
      </w:pPr>
      <w:r>
        <w:rPr>
          <w:rFonts w:ascii="Times New Roman"/>
          <w:b w:val="false"/>
          <w:i w:val="false"/>
          <w:color w:val="000000"/>
          <w:sz w:val="28"/>
        </w:rPr>
        <w:t>
      Использование горячей воды из системы водяного отопления для технологических и хозяйственно-бытовых целей исключено.</w:t>
      </w:r>
    </w:p>
    <w:bookmarkEnd w:id="62"/>
    <w:bookmarkStart w:name="z69" w:id="63"/>
    <w:p>
      <w:pPr>
        <w:spacing w:after="0"/>
        <w:ind w:left="0"/>
        <w:jc w:val="both"/>
      </w:pPr>
      <w:r>
        <w:rPr>
          <w:rFonts w:ascii="Times New Roman"/>
          <w:b w:val="false"/>
          <w:i w:val="false"/>
          <w:color w:val="000000"/>
          <w:sz w:val="28"/>
        </w:rPr>
        <w:t>
      22. При размещении объектов в не канализованной и (или) частично канализованной местности, при отсутствии централизованной системы водоотведения предусматриваются автономные (локальные) системы водоотведения, в том числе устройство санитарно-дворовых установок.</w:t>
      </w:r>
    </w:p>
    <w:bookmarkEnd w:id="63"/>
    <w:p>
      <w:pPr>
        <w:spacing w:after="0"/>
        <w:ind w:left="0"/>
        <w:jc w:val="both"/>
      </w:pPr>
      <w:r>
        <w:rPr>
          <w:rFonts w:ascii="Times New Roman"/>
          <w:b w:val="false"/>
          <w:i w:val="false"/>
          <w:color w:val="000000"/>
          <w:sz w:val="28"/>
        </w:rPr>
        <w:t>
      Санитарно-дворовые установки (далее – СДУ) – это туалет, не связанный с централизованным водоотведением, расположенный на территории объекта, имеющий надземную часть и подземную водонепроницаемую емкость (выгреб).</w:t>
      </w:r>
    </w:p>
    <w:p>
      <w:pPr>
        <w:spacing w:after="0"/>
        <w:ind w:left="0"/>
        <w:jc w:val="both"/>
      </w:pPr>
      <w:r>
        <w:rPr>
          <w:rFonts w:ascii="Times New Roman"/>
          <w:b w:val="false"/>
          <w:i w:val="false"/>
          <w:color w:val="000000"/>
          <w:sz w:val="28"/>
        </w:rPr>
        <w:t>
      Прием сточных вод, в том числе из СДУ, осуществляют в общие или раздельные подземные водонепроницаемые емкости (выгребы, септики), оснащенные крышками с гидравлическими затворами (сифонами), расположенные в хозяйственной зоне территории объекта, очистка которых проводится своевременно.</w:t>
      </w:r>
    </w:p>
    <w:p>
      <w:pPr>
        <w:spacing w:after="0"/>
        <w:ind w:left="0"/>
        <w:jc w:val="both"/>
      </w:pPr>
      <w:r>
        <w:rPr>
          <w:rFonts w:ascii="Times New Roman"/>
          <w:b w:val="false"/>
          <w:i w:val="false"/>
          <w:color w:val="000000"/>
          <w:sz w:val="28"/>
        </w:rPr>
        <w:t>
      Осуществление сброса сточных вод в открытые водоемы и на прилегающую территорию, а также устройство поглощающих колодцев исключено.</w:t>
      </w:r>
    </w:p>
    <w:p>
      <w:pPr>
        <w:spacing w:after="0"/>
        <w:ind w:left="0"/>
        <w:jc w:val="both"/>
      </w:pPr>
      <w:r>
        <w:rPr>
          <w:rFonts w:ascii="Times New Roman"/>
          <w:b w:val="false"/>
          <w:i w:val="false"/>
          <w:color w:val="000000"/>
          <w:sz w:val="28"/>
        </w:rPr>
        <w:t>
      Уборку СДУ проводят ежедневно с учетом режима работы с использованием дезинфицирующих средств, разрешенных к применению, согласно инструкции по применению.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64"/>
    <w:p>
      <w:pPr>
        <w:spacing w:after="0"/>
        <w:ind w:left="0"/>
        <w:jc w:val="both"/>
      </w:pPr>
      <w:r>
        <w:rPr>
          <w:rFonts w:ascii="Times New Roman"/>
          <w:b w:val="false"/>
          <w:i w:val="false"/>
          <w:color w:val="000000"/>
          <w:sz w:val="28"/>
        </w:rPr>
        <w:t>
      23. Объекты оборудуются централизованной системой теплоснабжения или используются автономные системы и оборудование для теплоснабжения, в том числе и для обеспечения горячего водоснабжения.</w:t>
      </w:r>
    </w:p>
    <w:bookmarkEnd w:id="64"/>
    <w:bookmarkStart w:name="z75" w:id="65"/>
    <w:p>
      <w:pPr>
        <w:spacing w:after="0"/>
        <w:ind w:left="0"/>
        <w:jc w:val="both"/>
      </w:pPr>
      <w:r>
        <w:rPr>
          <w:rFonts w:ascii="Times New Roman"/>
          <w:b w:val="false"/>
          <w:i w:val="false"/>
          <w:color w:val="000000"/>
          <w:sz w:val="28"/>
        </w:rPr>
        <w:t>
      24. В отопительный период температура воздуха предусматривается:</w:t>
      </w:r>
    </w:p>
    <w:bookmarkEnd w:id="65"/>
    <w:bookmarkStart w:name="z76" w:id="66"/>
    <w:p>
      <w:pPr>
        <w:spacing w:after="0"/>
        <w:ind w:left="0"/>
        <w:jc w:val="both"/>
      </w:pPr>
      <w:r>
        <w:rPr>
          <w:rFonts w:ascii="Times New Roman"/>
          <w:b w:val="false"/>
          <w:i w:val="false"/>
          <w:color w:val="000000"/>
          <w:sz w:val="28"/>
        </w:rPr>
        <w:t>
      1) в спальных и учебных помещениях, кабинетах, библиотеке, в помещениях для культурно-массовых мероприятий и отдыха, в компьютерных классах, служебно-бытовых, стиральных от плюс (далее – "+") 18 градусов Цельсия (далее – °C) - +22 °C;</w:t>
      </w:r>
    </w:p>
    <w:bookmarkEnd w:id="66"/>
    <w:bookmarkStart w:name="z77" w:id="67"/>
    <w:p>
      <w:pPr>
        <w:spacing w:after="0"/>
        <w:ind w:left="0"/>
        <w:jc w:val="both"/>
      </w:pPr>
      <w:r>
        <w:rPr>
          <w:rFonts w:ascii="Times New Roman"/>
          <w:b w:val="false"/>
          <w:i w:val="false"/>
          <w:color w:val="000000"/>
          <w:sz w:val="28"/>
        </w:rPr>
        <w:t>
      2) в обеденных залах, буфетных, гладильных, сушильных, кладовых и бельевых +16 °C;</w:t>
      </w:r>
    </w:p>
    <w:bookmarkEnd w:id="67"/>
    <w:bookmarkStart w:name="z78" w:id="68"/>
    <w:p>
      <w:pPr>
        <w:spacing w:after="0"/>
        <w:ind w:left="0"/>
        <w:jc w:val="both"/>
      </w:pPr>
      <w:r>
        <w:rPr>
          <w:rFonts w:ascii="Times New Roman"/>
          <w:b w:val="false"/>
          <w:i w:val="false"/>
          <w:color w:val="000000"/>
          <w:sz w:val="28"/>
        </w:rPr>
        <w:t>
      3) в физиотерапевтических кабинетах, кабинетах массажа +28 °C;</w:t>
      </w:r>
    </w:p>
    <w:bookmarkEnd w:id="68"/>
    <w:bookmarkStart w:name="z79" w:id="69"/>
    <w:p>
      <w:pPr>
        <w:spacing w:after="0"/>
        <w:ind w:left="0"/>
        <w:jc w:val="both"/>
      </w:pPr>
      <w:r>
        <w:rPr>
          <w:rFonts w:ascii="Times New Roman"/>
          <w:b w:val="false"/>
          <w:i w:val="false"/>
          <w:color w:val="000000"/>
          <w:sz w:val="28"/>
        </w:rPr>
        <w:t>
      4) в медицинских помещениях +20 °C - +22 °C;</w:t>
      </w:r>
    </w:p>
    <w:bookmarkEnd w:id="69"/>
    <w:bookmarkStart w:name="z80" w:id="70"/>
    <w:p>
      <w:pPr>
        <w:spacing w:after="0"/>
        <w:ind w:left="0"/>
        <w:jc w:val="both"/>
      </w:pPr>
      <w:r>
        <w:rPr>
          <w:rFonts w:ascii="Times New Roman"/>
          <w:b w:val="false"/>
          <w:i w:val="false"/>
          <w:color w:val="000000"/>
          <w:sz w:val="28"/>
        </w:rPr>
        <w:t>
      5) в спортзале и комнатах для проведения секционных занятий, в рекреациях, в вестибюле и гардеробе, кухне, сушильных одежды и обуви +15°C -+17 °C;</w:t>
      </w:r>
    </w:p>
    <w:bookmarkEnd w:id="70"/>
    <w:bookmarkStart w:name="z81" w:id="71"/>
    <w:p>
      <w:pPr>
        <w:spacing w:after="0"/>
        <w:ind w:left="0"/>
        <w:jc w:val="both"/>
      </w:pPr>
      <w:r>
        <w:rPr>
          <w:rFonts w:ascii="Times New Roman"/>
          <w:b w:val="false"/>
          <w:i w:val="false"/>
          <w:color w:val="000000"/>
          <w:sz w:val="28"/>
        </w:rPr>
        <w:t>
      6) в раздевалке спортивного зала +19 °C - +23 °C;</w:t>
      </w:r>
    </w:p>
    <w:bookmarkEnd w:id="71"/>
    <w:bookmarkStart w:name="z82" w:id="72"/>
    <w:p>
      <w:pPr>
        <w:spacing w:after="0"/>
        <w:ind w:left="0"/>
        <w:jc w:val="both"/>
      </w:pPr>
      <w:r>
        <w:rPr>
          <w:rFonts w:ascii="Times New Roman"/>
          <w:b w:val="false"/>
          <w:i w:val="false"/>
          <w:color w:val="000000"/>
          <w:sz w:val="28"/>
        </w:rPr>
        <w:t>
      7) в помещениях с ванной бассейна +29 °C - +30 °C;</w:t>
      </w:r>
    </w:p>
    <w:bookmarkEnd w:id="72"/>
    <w:bookmarkStart w:name="z83" w:id="73"/>
    <w:p>
      <w:pPr>
        <w:spacing w:after="0"/>
        <w:ind w:left="0"/>
        <w:jc w:val="both"/>
      </w:pPr>
      <w:r>
        <w:rPr>
          <w:rFonts w:ascii="Times New Roman"/>
          <w:b w:val="false"/>
          <w:i w:val="false"/>
          <w:color w:val="000000"/>
          <w:sz w:val="28"/>
        </w:rPr>
        <w:t>
      8) в душевых +25 °C.</w:t>
      </w:r>
    </w:p>
    <w:bookmarkEnd w:id="73"/>
    <w:bookmarkStart w:name="z84" w:id="74"/>
    <w:p>
      <w:pPr>
        <w:spacing w:after="0"/>
        <w:ind w:left="0"/>
        <w:jc w:val="both"/>
      </w:pPr>
      <w:r>
        <w:rPr>
          <w:rFonts w:ascii="Times New Roman"/>
          <w:b w:val="false"/>
          <w:i w:val="false"/>
          <w:color w:val="000000"/>
          <w:sz w:val="28"/>
        </w:rPr>
        <w:t>
      Оптимальная относительная влажность воздуха в помещениях составляет 40 – 55 %, в кухне и постирочной – до 60 – 70 %.</w:t>
      </w:r>
    </w:p>
    <w:bookmarkEnd w:id="74"/>
    <w:bookmarkStart w:name="z85" w:id="75"/>
    <w:p>
      <w:pPr>
        <w:spacing w:after="0"/>
        <w:ind w:left="0"/>
        <w:jc w:val="both"/>
      </w:pPr>
      <w:r>
        <w:rPr>
          <w:rFonts w:ascii="Times New Roman"/>
          <w:b w:val="false"/>
          <w:i w:val="false"/>
          <w:color w:val="000000"/>
          <w:sz w:val="28"/>
        </w:rPr>
        <w:t>
      25. При размещении спальных помещений ДОО в неотапливаемых объектах заезд детей производится при среднесуточной температуре наружного воздуха не менее +16 °C в течение пяти календарных дней.</w:t>
      </w:r>
    </w:p>
    <w:bookmarkEnd w:id="75"/>
    <w:bookmarkStart w:name="z86" w:id="76"/>
    <w:p>
      <w:pPr>
        <w:spacing w:after="0"/>
        <w:ind w:left="0"/>
        <w:jc w:val="both"/>
      </w:pPr>
      <w:r>
        <w:rPr>
          <w:rFonts w:ascii="Times New Roman"/>
          <w:b w:val="false"/>
          <w:i w:val="false"/>
          <w:color w:val="000000"/>
          <w:sz w:val="28"/>
        </w:rPr>
        <w:t>
      26. На объектах предусматривается естественное и искусственное освещение в соответствии с требованиями государственных нормативов в области архитектуры, градостроительства и строительства, и документов нормирования.</w:t>
      </w:r>
    </w:p>
    <w:bookmarkEnd w:id="76"/>
    <w:bookmarkStart w:name="z87" w:id="77"/>
    <w:p>
      <w:pPr>
        <w:spacing w:after="0"/>
        <w:ind w:left="0"/>
        <w:jc w:val="both"/>
      </w:pPr>
      <w:r>
        <w:rPr>
          <w:rFonts w:ascii="Times New Roman"/>
          <w:b w:val="false"/>
          <w:i w:val="false"/>
          <w:color w:val="000000"/>
          <w:sz w:val="28"/>
        </w:rPr>
        <w:t>
      27. Для искусственного освещения используются лампы светодиодные, люминесцентные, энергосберегающие и лампы накаливания, типы светильников в зависимости от назначения помещений. Общее искусственное освещение предусматривается во всех помещениях. В одном помещении применяются лампы одного типа. Светильники обеспечиваются плафонами.</w:t>
      </w:r>
    </w:p>
    <w:bookmarkEnd w:id="77"/>
    <w:bookmarkStart w:name="z88" w:id="78"/>
    <w:p>
      <w:pPr>
        <w:spacing w:after="0"/>
        <w:ind w:left="0"/>
        <w:jc w:val="both"/>
      </w:pPr>
      <w:r>
        <w:rPr>
          <w:rFonts w:ascii="Times New Roman"/>
          <w:b w:val="false"/>
          <w:i w:val="false"/>
          <w:color w:val="000000"/>
          <w:sz w:val="28"/>
        </w:rPr>
        <w:t>
      28. Уровни искусственного освещения помещений обеспечиваются в соответствии с приложением 2 к настоящим Санитарным правилам.</w:t>
      </w:r>
    </w:p>
    <w:bookmarkEnd w:id="78"/>
    <w:bookmarkStart w:name="z89" w:id="79"/>
    <w:p>
      <w:pPr>
        <w:spacing w:after="0"/>
        <w:ind w:left="0"/>
        <w:jc w:val="both"/>
      </w:pPr>
      <w:r>
        <w:rPr>
          <w:rFonts w:ascii="Times New Roman"/>
          <w:b w:val="false"/>
          <w:i w:val="false"/>
          <w:color w:val="000000"/>
          <w:sz w:val="28"/>
        </w:rPr>
        <w:t xml:space="preserve">
      29. Лампы, вышедшие из строя, заменяются. На объектах сбор, временное хранение (но не более шести месяцев) и транспортировка использованных, неисправных ртутьсодержащих ламп, медицинских приборов и оборудования с ртутным наполнителем (далее – ртутьсодержащие отходы) обеспечиваются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исполняющего обязанности Министра здравоохранения Республики Казахстан от 25 декабря 2020 года № ҚР ДСМ-331/2020 "Об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(зарегистрирован в Реестре государственной регистрации нормативных правовых актов под № 21934) и нормативных документов по стандартизации по обращению ртутьсодержащих отходов.</w:t>
      </w:r>
    </w:p>
    <w:bookmarkEnd w:id="79"/>
    <w:bookmarkStart w:name="z90" w:id="80"/>
    <w:p>
      <w:pPr>
        <w:spacing w:after="0"/>
        <w:ind w:left="0"/>
        <w:jc w:val="both"/>
      </w:pPr>
      <w:r>
        <w:rPr>
          <w:rFonts w:ascii="Times New Roman"/>
          <w:b w:val="false"/>
          <w:i w:val="false"/>
          <w:color w:val="000000"/>
          <w:sz w:val="28"/>
        </w:rPr>
        <w:t>
      Выброс использованных ртутьсодержащих ламп и приборов в мусоросборники исключен.</w:t>
      </w:r>
    </w:p>
    <w:bookmarkEnd w:id="80"/>
    <w:bookmarkStart w:name="z91" w:id="81"/>
    <w:p>
      <w:pPr>
        <w:spacing w:after="0"/>
        <w:ind w:left="0"/>
        <w:jc w:val="both"/>
      </w:pPr>
      <w:r>
        <w:rPr>
          <w:rFonts w:ascii="Times New Roman"/>
          <w:b w:val="false"/>
          <w:i w:val="false"/>
          <w:color w:val="000000"/>
          <w:sz w:val="28"/>
        </w:rPr>
        <w:t>
      30. На территории объекта предусматривается наружное искусственное освещение, в том числе в СДУ.</w:t>
      </w:r>
    </w:p>
    <w:bookmarkEnd w:id="81"/>
    <w:bookmarkStart w:name="z92" w:id="82"/>
    <w:p>
      <w:pPr>
        <w:spacing w:after="0"/>
        <w:ind w:left="0"/>
        <w:jc w:val="both"/>
      </w:pPr>
      <w:r>
        <w:rPr>
          <w:rFonts w:ascii="Times New Roman"/>
          <w:b w:val="false"/>
          <w:i w:val="false"/>
          <w:color w:val="000000"/>
          <w:sz w:val="28"/>
        </w:rPr>
        <w:t>
      31. В помещениях объектов предусматриваются системы естественной и механической вентиляции и (или) кондиционирования в соответствии с требованиями государственных нормативов в области архитектуры, градостроительства и строительства, и документов нормирования.</w:t>
      </w:r>
    </w:p>
    <w:bookmarkEnd w:id="82"/>
    <w:bookmarkStart w:name="z93" w:id="83"/>
    <w:p>
      <w:pPr>
        <w:spacing w:after="0"/>
        <w:ind w:left="0"/>
        <w:jc w:val="both"/>
      </w:pPr>
      <w:r>
        <w:rPr>
          <w:rFonts w:ascii="Times New Roman"/>
          <w:b w:val="false"/>
          <w:i w:val="false"/>
          <w:color w:val="000000"/>
          <w:sz w:val="28"/>
        </w:rPr>
        <w:t>
      При эксплуатации систем вентиляции и кондиционирования воздуха обеспечивается соблюдение требований документов нормирования, а также обеспечивается доступ к ним при их очистке или замене.</w:t>
      </w:r>
    </w:p>
    <w:bookmarkEnd w:id="83"/>
    <w:bookmarkStart w:name="z94" w:id="84"/>
    <w:p>
      <w:pPr>
        <w:spacing w:after="0"/>
        <w:ind w:left="0"/>
        <w:jc w:val="both"/>
      </w:pPr>
      <w:r>
        <w:rPr>
          <w:rFonts w:ascii="Times New Roman"/>
          <w:b w:val="false"/>
          <w:i w:val="false"/>
          <w:color w:val="000000"/>
          <w:sz w:val="28"/>
        </w:rPr>
        <w:t>
      32. На пищеблоке предусматривается вентиляция на механическом побуждении. Над оборудованием, являющимся источником выделения тепла и влаги, устанавливаются локальные вытяжные системы.</w:t>
      </w:r>
    </w:p>
    <w:bookmarkEnd w:id="84"/>
    <w:bookmarkStart w:name="z95" w:id="85"/>
    <w:p>
      <w:pPr>
        <w:spacing w:after="0"/>
        <w:ind w:left="0"/>
        <w:jc w:val="both"/>
      </w:pPr>
      <w:r>
        <w:rPr>
          <w:rFonts w:ascii="Times New Roman"/>
          <w:b w:val="false"/>
          <w:i w:val="false"/>
          <w:color w:val="000000"/>
          <w:sz w:val="28"/>
        </w:rPr>
        <w:t>
      Кабинет для массажа оборудуется механической вентиляцией.</w:t>
      </w:r>
    </w:p>
    <w:bookmarkEnd w:id="85"/>
    <w:bookmarkStart w:name="z96" w:id="86"/>
    <w:p>
      <w:pPr>
        <w:spacing w:after="0"/>
        <w:ind w:left="0"/>
        <w:jc w:val="both"/>
      </w:pPr>
      <w:r>
        <w:rPr>
          <w:rFonts w:ascii="Times New Roman"/>
          <w:b w:val="false"/>
          <w:i w:val="false"/>
          <w:color w:val="000000"/>
          <w:sz w:val="28"/>
        </w:rPr>
        <w:t>
      Душевые, санитарные узлы и грязелечебные помещения оборудуются самостоятельной вытяжной вентиляцией.</w:t>
      </w:r>
    </w:p>
    <w:bookmarkEnd w:id="86"/>
    <w:bookmarkStart w:name="z97" w:id="87"/>
    <w:p>
      <w:pPr>
        <w:spacing w:after="0"/>
        <w:ind w:left="0"/>
        <w:jc w:val="both"/>
      </w:pPr>
      <w:r>
        <w:rPr>
          <w:rFonts w:ascii="Times New Roman"/>
          <w:b w:val="false"/>
          <w:i w:val="false"/>
          <w:color w:val="000000"/>
          <w:sz w:val="28"/>
        </w:rPr>
        <w:t>
      33. Во всех помещениях предусматривается естественная вентиляция посредством открывающихся окон, форточек.</w:t>
      </w:r>
    </w:p>
    <w:bookmarkEnd w:id="87"/>
    <w:bookmarkStart w:name="z98" w:id="88"/>
    <w:p>
      <w:pPr>
        <w:spacing w:after="0"/>
        <w:ind w:left="0"/>
        <w:jc w:val="both"/>
      </w:pPr>
      <w:r>
        <w:rPr>
          <w:rFonts w:ascii="Times New Roman"/>
          <w:b w:val="false"/>
          <w:i w:val="false"/>
          <w:color w:val="000000"/>
          <w:sz w:val="28"/>
        </w:rPr>
        <w:t>
      Вентиляция – это естественный или искусственный регулируемый воздухообмен в помещениях, обеспечивающий создание воздушной среды в соответствии с гигиеническими и технологическими требованиями, а также совокупность технических средств, обеспечивающих воздухообмен.</w:t>
      </w:r>
    </w:p>
    <w:bookmarkEnd w:id="88"/>
    <w:bookmarkStart w:name="z99" w:id="89"/>
    <w:p>
      <w:pPr>
        <w:spacing w:after="0"/>
        <w:ind w:left="0"/>
        <w:jc w:val="left"/>
      </w:pPr>
      <w:r>
        <w:rPr>
          <w:rFonts w:ascii="Times New Roman"/>
          <w:b/>
          <w:i w:val="false"/>
          <w:color w:val="000000"/>
        </w:rPr>
        <w:t xml:space="preserve"> Глава 4. Санитарно-эпидемиологические требования к ремонту, содержанию и эксплуатации помещений, объектов, сооружений и оборудования детских оздоровительных и санаторных объектов</w:t>
      </w:r>
    </w:p>
    <w:bookmarkEnd w:id="89"/>
    <w:bookmarkStart w:name="z100" w:id="90"/>
    <w:p>
      <w:pPr>
        <w:spacing w:after="0"/>
        <w:ind w:left="0"/>
        <w:jc w:val="both"/>
      </w:pPr>
      <w:r>
        <w:rPr>
          <w:rFonts w:ascii="Times New Roman"/>
          <w:b w:val="false"/>
          <w:i w:val="false"/>
          <w:color w:val="000000"/>
          <w:sz w:val="28"/>
        </w:rPr>
        <w:t>
      34. Перед открытием летнего оздоровительного сезона в ДОО организуются и проводятся ремонтно-восстановительные и профилактические мероприятия:</w:t>
      </w:r>
    </w:p>
    <w:bookmarkEnd w:id="90"/>
    <w:bookmarkStart w:name="z101" w:id="91"/>
    <w:p>
      <w:pPr>
        <w:spacing w:after="0"/>
        <w:ind w:left="0"/>
        <w:jc w:val="both"/>
      </w:pPr>
      <w:r>
        <w:rPr>
          <w:rFonts w:ascii="Times New Roman"/>
          <w:b w:val="false"/>
          <w:i w:val="false"/>
          <w:color w:val="000000"/>
          <w:sz w:val="28"/>
        </w:rPr>
        <w:t>
      1) ремонтные работы домиков;</w:t>
      </w:r>
    </w:p>
    <w:bookmarkEnd w:id="91"/>
    <w:bookmarkStart w:name="z102" w:id="92"/>
    <w:p>
      <w:pPr>
        <w:spacing w:after="0"/>
        <w:ind w:left="0"/>
        <w:jc w:val="both"/>
      </w:pPr>
      <w:r>
        <w:rPr>
          <w:rFonts w:ascii="Times New Roman"/>
          <w:b w:val="false"/>
          <w:i w:val="false"/>
          <w:color w:val="000000"/>
          <w:sz w:val="28"/>
        </w:rPr>
        <w:t>
      2) проверка эффективности функционирования инженерных сетей, систем вентиляции и кондиционирования;</w:t>
      </w:r>
    </w:p>
    <w:bookmarkEnd w:id="92"/>
    <w:bookmarkStart w:name="z103" w:id="93"/>
    <w:p>
      <w:pPr>
        <w:spacing w:after="0"/>
        <w:ind w:left="0"/>
        <w:jc w:val="both"/>
      </w:pPr>
      <w:r>
        <w:rPr>
          <w:rFonts w:ascii="Times New Roman"/>
          <w:b w:val="false"/>
          <w:i w:val="false"/>
          <w:color w:val="000000"/>
          <w:sz w:val="28"/>
        </w:rPr>
        <w:t>
      3) профилактическая промывка и дезинфекция сооружений и сетей водоснабжения с исследованием питьевой воды;</w:t>
      </w:r>
    </w:p>
    <w:bookmarkEnd w:id="93"/>
    <w:bookmarkStart w:name="z104" w:id="94"/>
    <w:p>
      <w:pPr>
        <w:spacing w:after="0"/>
        <w:ind w:left="0"/>
        <w:jc w:val="both"/>
      </w:pPr>
      <w:r>
        <w:rPr>
          <w:rFonts w:ascii="Times New Roman"/>
          <w:b w:val="false"/>
          <w:i w:val="false"/>
          <w:color w:val="000000"/>
          <w:sz w:val="28"/>
        </w:rPr>
        <w:t>
      4) очистка и благоустройство территории;</w:t>
      </w:r>
    </w:p>
    <w:bookmarkEnd w:id="94"/>
    <w:bookmarkStart w:name="z105" w:id="95"/>
    <w:p>
      <w:pPr>
        <w:spacing w:after="0"/>
        <w:ind w:left="0"/>
        <w:jc w:val="both"/>
      </w:pPr>
      <w:r>
        <w:rPr>
          <w:rFonts w:ascii="Times New Roman"/>
          <w:b w:val="false"/>
          <w:i w:val="false"/>
          <w:color w:val="000000"/>
          <w:sz w:val="28"/>
        </w:rPr>
        <w:t>
      5) проведение профилактических дезинфекционных, дезинсекционных и дератизационных мероприятий с применением дезинфицирующих, дезинсекционных и дератизационных средств, разрешенных к применению и включенных в государственную регистрацию Евразийского экономического союза (далее - средства). Средства используются в соответствии с инструкциями по применению, при наличии маркировки, товаросопроводительной документации, обеспечивающей их прослеживаемость, документов об оценке (подтверждении) соответствия, подтверждающих безопасность (свидетельство о государственной регистрации).</w:t>
      </w:r>
    </w:p>
    <w:bookmarkEnd w:id="95"/>
    <w:bookmarkStart w:name="z106" w:id="96"/>
    <w:p>
      <w:pPr>
        <w:spacing w:after="0"/>
        <w:ind w:left="0"/>
        <w:jc w:val="both"/>
      </w:pPr>
      <w:r>
        <w:rPr>
          <w:rFonts w:ascii="Times New Roman"/>
          <w:b w:val="false"/>
          <w:i w:val="false"/>
          <w:color w:val="000000"/>
          <w:sz w:val="28"/>
        </w:rPr>
        <w:t xml:space="preserve">
      35. Ремонт на объектах осуществляется в соответствии с требованиями государственных нормативов в области архитектуры, градостроительства и строительства, документов нормирования и </w:t>
      </w:r>
      <w:r>
        <w:rPr>
          <w:rFonts w:ascii="Times New Roman"/>
          <w:b w:val="false"/>
          <w:i w:val="false"/>
          <w:color w:val="000000"/>
          <w:sz w:val="28"/>
        </w:rPr>
        <w:t>главами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настоящих Санитарных правил.</w:t>
      </w:r>
    </w:p>
    <w:bookmarkEnd w:id="96"/>
    <w:bookmarkStart w:name="z107" w:id="97"/>
    <w:p>
      <w:pPr>
        <w:spacing w:after="0"/>
        <w:ind w:left="0"/>
        <w:jc w:val="both"/>
      </w:pPr>
      <w:r>
        <w:rPr>
          <w:rFonts w:ascii="Times New Roman"/>
          <w:b w:val="false"/>
          <w:i w:val="false"/>
          <w:color w:val="000000"/>
          <w:sz w:val="28"/>
        </w:rPr>
        <w:t>
      Текущий ремонт проводится на объектах ежегодно.</w:t>
      </w:r>
    </w:p>
    <w:bookmarkEnd w:id="97"/>
    <w:bookmarkStart w:name="z108" w:id="98"/>
    <w:p>
      <w:pPr>
        <w:spacing w:after="0"/>
        <w:ind w:left="0"/>
        <w:jc w:val="both"/>
      </w:pPr>
      <w:r>
        <w:rPr>
          <w:rFonts w:ascii="Times New Roman"/>
          <w:b w:val="false"/>
          <w:i w:val="false"/>
          <w:color w:val="000000"/>
          <w:sz w:val="28"/>
        </w:rPr>
        <w:t xml:space="preserve">
      36. Содержание и эксплуатация ДОО, санаториев в зависимости от специфики, режима работы и специализации по оказанию медицинских и оздоровительных услуг обеспечиваются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февраля 2022 года № ҚР ДСМ-15 "Об утверждении Гигиенических нормативов к физическим факторам, оказывающим воздействие на человека" (зарегистрирован в Реестре государственной регистрации нормативных правовых актов под № 26831) (далее – приказ ҚР ДСМ-15).</w:t>
      </w:r>
    </w:p>
    <w:bookmarkEnd w:id="98"/>
    <w:bookmarkStart w:name="z109" w:id="99"/>
    <w:p>
      <w:pPr>
        <w:spacing w:after="0"/>
        <w:ind w:left="0"/>
        <w:jc w:val="both"/>
      </w:pPr>
      <w:r>
        <w:rPr>
          <w:rFonts w:ascii="Times New Roman"/>
          <w:b w:val="false"/>
          <w:i w:val="false"/>
          <w:color w:val="000000"/>
          <w:sz w:val="28"/>
        </w:rPr>
        <w:t>
      Содержание и эксплуатация объектов общественного питания, розничной торговли, оздоровительного и досугового назначения, бытового обслуживания, мест проживания детей, взрослых (пациентов, отдыхающих) и персонала, находящихся на территории объекта, обеспечиваются в соответствии с требованиями документов нормирования.</w:t>
      </w:r>
    </w:p>
    <w:bookmarkEnd w:id="99"/>
    <w:bookmarkStart w:name="z110" w:id="100"/>
    <w:p>
      <w:pPr>
        <w:spacing w:after="0"/>
        <w:ind w:left="0"/>
        <w:jc w:val="both"/>
      </w:pPr>
      <w:r>
        <w:rPr>
          <w:rFonts w:ascii="Times New Roman"/>
          <w:b w:val="false"/>
          <w:i w:val="false"/>
          <w:color w:val="000000"/>
          <w:sz w:val="28"/>
        </w:rPr>
        <w:t>
      37. Санаторные объекты не размещаются в аварийных зданиях и помещениях.</w:t>
      </w:r>
    </w:p>
    <w:bookmarkEnd w:id="100"/>
    <w:bookmarkStart w:name="z111" w:id="101"/>
    <w:p>
      <w:pPr>
        <w:spacing w:after="0"/>
        <w:ind w:left="0"/>
        <w:jc w:val="both"/>
      </w:pPr>
      <w:r>
        <w:rPr>
          <w:rFonts w:ascii="Times New Roman"/>
          <w:b w:val="false"/>
          <w:i w:val="false"/>
          <w:color w:val="000000"/>
          <w:sz w:val="28"/>
        </w:rPr>
        <w:t>
      38. На окна, форточки, фрамуги, открываемые для проветривания, устанавливаются съемные защитные сетки от проникновения насекомых в теплое время года.</w:t>
      </w:r>
    </w:p>
    <w:bookmarkEnd w:id="101"/>
    <w:bookmarkStart w:name="z112" w:id="102"/>
    <w:p>
      <w:pPr>
        <w:spacing w:after="0"/>
        <w:ind w:left="0"/>
        <w:jc w:val="both"/>
      </w:pPr>
      <w:r>
        <w:rPr>
          <w:rFonts w:ascii="Times New Roman"/>
          <w:b w:val="false"/>
          <w:i w:val="false"/>
          <w:color w:val="000000"/>
          <w:sz w:val="28"/>
        </w:rPr>
        <w:t>
      39. Территория объектов и прилегающая к ней территория за ограждением содержатся в чистоте.</w:t>
      </w:r>
    </w:p>
    <w:bookmarkEnd w:id="102"/>
    <w:bookmarkStart w:name="z113" w:id="103"/>
    <w:p>
      <w:pPr>
        <w:spacing w:after="0"/>
        <w:ind w:left="0"/>
        <w:jc w:val="both"/>
      </w:pPr>
      <w:r>
        <w:rPr>
          <w:rFonts w:ascii="Times New Roman"/>
          <w:b w:val="false"/>
          <w:i w:val="false"/>
          <w:color w:val="000000"/>
          <w:sz w:val="28"/>
        </w:rPr>
        <w:t>
      40. Перед началом оздоровительной кампании и по окончании каждой смены техническим персоналом обеспечивается проведение генеральной уборки.</w:t>
      </w:r>
    </w:p>
    <w:bookmarkEnd w:id="103"/>
    <w:bookmarkStart w:name="z114" w:id="104"/>
    <w:p>
      <w:pPr>
        <w:spacing w:after="0"/>
        <w:ind w:left="0"/>
        <w:jc w:val="both"/>
      </w:pPr>
      <w:r>
        <w:rPr>
          <w:rFonts w:ascii="Times New Roman"/>
          <w:b w:val="false"/>
          <w:i w:val="false"/>
          <w:color w:val="000000"/>
          <w:sz w:val="28"/>
        </w:rPr>
        <w:t>
      Все помещения, объекты, сооружения и оборудование объектов содержатся в чистоте. Текущая уборка помещений проводится ежедневно влажным способом с применением моющих и дезинфицирующих средств, разрешенных к применению и включенных в государственную регистрацию продукции Евразийского экономического союза, с последующим проветриванием. Моющие и дезинфицирующие средства используются в соответствии с инструкциями по применению, при наличии маркировки, товаросопроводительной документации, обеспечивающей их прослеживаемость, документов об оценке (подтверждении) соответствия, подтверждающих безопасность (свидетельство о государственной регистрации).</w:t>
      </w:r>
    </w:p>
    <w:bookmarkEnd w:id="104"/>
    <w:bookmarkStart w:name="z115" w:id="105"/>
    <w:p>
      <w:pPr>
        <w:spacing w:after="0"/>
        <w:ind w:left="0"/>
        <w:jc w:val="both"/>
      </w:pPr>
      <w:r>
        <w:rPr>
          <w:rFonts w:ascii="Times New Roman"/>
          <w:b w:val="false"/>
          <w:i w:val="false"/>
          <w:color w:val="000000"/>
          <w:sz w:val="28"/>
        </w:rPr>
        <w:t>
      Хранение средств осуществляется в специально выделенных местах, плотно закрытыми в упаковке изготовителя с соблюдением условий хранения, установленных изготовителем.</w:t>
      </w:r>
    </w:p>
    <w:bookmarkEnd w:id="105"/>
    <w:bookmarkStart w:name="z116" w:id="106"/>
    <w:p>
      <w:pPr>
        <w:spacing w:after="0"/>
        <w:ind w:left="0"/>
        <w:jc w:val="both"/>
      </w:pPr>
      <w:r>
        <w:rPr>
          <w:rFonts w:ascii="Times New Roman"/>
          <w:b w:val="false"/>
          <w:i w:val="false"/>
          <w:color w:val="000000"/>
          <w:sz w:val="28"/>
        </w:rPr>
        <w:t>
      Рабочие растворы дезинфицирующих и моющих средств готовятся и хранятся в маркированных емкостях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Дезинфицирующие, моющие средства и их рабочие растворы хранятся в недоступных для детей местах.</w:t>
      </w:r>
    </w:p>
    <w:bookmarkEnd w:id="106"/>
    <w:bookmarkStart w:name="z117" w:id="107"/>
    <w:p>
      <w:pPr>
        <w:spacing w:after="0"/>
        <w:ind w:left="0"/>
        <w:jc w:val="both"/>
      </w:pPr>
      <w:r>
        <w:rPr>
          <w:rFonts w:ascii="Times New Roman"/>
          <w:b w:val="false"/>
          <w:i w:val="false"/>
          <w:color w:val="000000"/>
          <w:sz w:val="28"/>
        </w:rPr>
        <w:t>
      41. Для уборки помещений (в том числе медицинский пункт, производственные помещения пищеблока, обеденный зал, складские помещения, рекреации, учебные кабинеты, производственные мастерские, санитарно-бытовые помещения), санитарных узлов выделяется и закрепляется отдельный уборочный инвентарь маркированный любым способом. Уборочный инвентарь хранится в чистом виде, в специально выделенном месте (местах, помещении), максимально приближенном к местам уборки, отдельно от уборочного инвентаря для уборки и дезинфекции санитарных узлов, и используется по назначению. Инвентарь для уборки и дезинфекции санитарных узлов хранится в специально выделенном месте отдельно от уборочного инвентаря иных помещений. По окончании уборки, в конце рабочего дня весь уборочный инвентарь обрабатывается с использованием моющих и дезинфицирующих средств, разрешенных к применению.</w:t>
      </w:r>
    </w:p>
    <w:bookmarkEnd w:id="107"/>
    <w:bookmarkStart w:name="z118" w:id="108"/>
    <w:p>
      <w:pPr>
        <w:spacing w:after="0"/>
        <w:ind w:left="0"/>
        <w:jc w:val="both"/>
      </w:pPr>
      <w:r>
        <w:rPr>
          <w:rFonts w:ascii="Times New Roman"/>
          <w:b w:val="false"/>
          <w:i w:val="false"/>
          <w:color w:val="000000"/>
          <w:sz w:val="28"/>
        </w:rPr>
        <w:t>
      42. Мусоросборники (контейнеры) устанавливаются в хозяйственной зоне, на площадке с водонепроницаемым покрытием, доступным для очистки и дезинфекции, огражденной с трех сторон, оборудуются плотно закрывающимися крышками.</w:t>
      </w:r>
    </w:p>
    <w:bookmarkEnd w:id="108"/>
    <w:bookmarkStart w:name="z119" w:id="109"/>
    <w:p>
      <w:pPr>
        <w:spacing w:after="0"/>
        <w:ind w:left="0"/>
        <w:jc w:val="both"/>
      </w:pPr>
      <w:r>
        <w:rPr>
          <w:rFonts w:ascii="Times New Roman"/>
          <w:b w:val="false"/>
          <w:i w:val="false"/>
          <w:color w:val="000000"/>
          <w:sz w:val="28"/>
        </w:rPr>
        <w:t>
      Мусоросборники (контейнеры) очищаются, моются и дезинфицируются.</w:t>
      </w:r>
    </w:p>
    <w:bookmarkEnd w:id="109"/>
    <w:bookmarkStart w:name="z120" w:id="110"/>
    <w:p>
      <w:pPr>
        <w:spacing w:after="0"/>
        <w:ind w:left="0"/>
        <w:jc w:val="both"/>
      </w:pPr>
      <w:r>
        <w:rPr>
          <w:rFonts w:ascii="Times New Roman"/>
          <w:b w:val="false"/>
          <w:i w:val="false"/>
          <w:color w:val="000000"/>
          <w:sz w:val="28"/>
        </w:rPr>
        <w:t>
      На территории объектов устанавливаются мусоросборники для сбора мусора.</w:t>
      </w:r>
    </w:p>
    <w:bookmarkEnd w:id="110"/>
    <w:bookmarkStart w:name="z121" w:id="111"/>
    <w:p>
      <w:pPr>
        <w:spacing w:after="0"/>
        <w:ind w:left="0"/>
        <w:jc w:val="both"/>
      </w:pPr>
      <w:r>
        <w:rPr>
          <w:rFonts w:ascii="Times New Roman"/>
          <w:b w:val="false"/>
          <w:i w:val="false"/>
          <w:color w:val="000000"/>
          <w:sz w:val="28"/>
        </w:rPr>
        <w:t>
      43. На объектах обеспечивается проведение мер по предотвращению проникновения в помещения грызунов, насекомых, птиц и животных, по защите продовольственного (пищевого) сырья и пищевой продукции от загрязнения и порчи вредителями (насекомыми и грызунами), исключающие потенциальные места жизнедеятельности (размножения) вредителей пищевой продукции, загрязнения ее вредителями.</w:t>
      </w:r>
    </w:p>
    <w:bookmarkEnd w:id="111"/>
    <w:bookmarkStart w:name="z122" w:id="112"/>
    <w:p>
      <w:pPr>
        <w:spacing w:after="0"/>
        <w:ind w:left="0"/>
        <w:jc w:val="left"/>
      </w:pPr>
      <w:r>
        <w:rPr>
          <w:rFonts w:ascii="Times New Roman"/>
          <w:b/>
          <w:i w:val="false"/>
          <w:color w:val="000000"/>
        </w:rPr>
        <w:t xml:space="preserve"> Параграф 1. Санитарно-эпидемиологические требования к содержанию и эксплуатации пляжей</w:t>
      </w:r>
    </w:p>
    <w:bookmarkEnd w:id="112"/>
    <w:bookmarkStart w:name="z123" w:id="113"/>
    <w:p>
      <w:pPr>
        <w:spacing w:after="0"/>
        <w:ind w:left="0"/>
        <w:jc w:val="both"/>
      </w:pPr>
      <w:r>
        <w:rPr>
          <w:rFonts w:ascii="Times New Roman"/>
          <w:b w:val="false"/>
          <w:i w:val="false"/>
          <w:color w:val="000000"/>
          <w:sz w:val="28"/>
        </w:rPr>
        <w:t>
      44. Пляж размещается на обособленном участке, на отдалении от портов, шлюзов, гидроэлектростанций, мест спуска сточных вод, стойбищ и водопоя скота или располагается выше указанных источников загрязнения.</w:t>
      </w:r>
    </w:p>
    <w:bookmarkEnd w:id="113"/>
    <w:bookmarkStart w:name="z124" w:id="114"/>
    <w:p>
      <w:pPr>
        <w:spacing w:after="0"/>
        <w:ind w:left="0"/>
        <w:jc w:val="both"/>
      </w:pPr>
      <w:r>
        <w:rPr>
          <w:rFonts w:ascii="Times New Roman"/>
          <w:b w:val="false"/>
          <w:i w:val="false"/>
          <w:color w:val="000000"/>
          <w:sz w:val="28"/>
        </w:rPr>
        <w:t>
      45. Дно водоема выбирается песчаным, свободным от тины, водорослей, коряг, острых камней. Глубина водоема в местах купания детей составляет от 0,7 до 1,3 м.</w:t>
      </w:r>
    </w:p>
    <w:bookmarkEnd w:id="114"/>
    <w:bookmarkStart w:name="z125" w:id="115"/>
    <w:p>
      <w:pPr>
        <w:spacing w:after="0"/>
        <w:ind w:left="0"/>
        <w:jc w:val="both"/>
      </w:pPr>
      <w:r>
        <w:rPr>
          <w:rFonts w:ascii="Times New Roman"/>
          <w:b w:val="false"/>
          <w:i w:val="false"/>
          <w:color w:val="000000"/>
          <w:sz w:val="28"/>
        </w:rPr>
        <w:t>
      46. Территория пляжа оборудуется навесами от солнца, лежаками и скамейками.</w:t>
      </w:r>
    </w:p>
    <w:bookmarkEnd w:id="115"/>
    <w:bookmarkStart w:name="z126" w:id="116"/>
    <w:p>
      <w:pPr>
        <w:spacing w:after="0"/>
        <w:ind w:left="0"/>
        <w:jc w:val="both"/>
      </w:pPr>
      <w:r>
        <w:rPr>
          <w:rFonts w:ascii="Times New Roman"/>
          <w:b w:val="false"/>
          <w:i w:val="false"/>
          <w:color w:val="000000"/>
          <w:sz w:val="28"/>
        </w:rPr>
        <w:t>
      47. На территории устанавливают кабины для переодевания, СДУ или биотуалеты, мусоросборники для сбора мусора, которые содержатся в чистоте.</w:t>
      </w:r>
    </w:p>
    <w:bookmarkEnd w:id="116"/>
    <w:bookmarkStart w:name="z127" w:id="117"/>
    <w:p>
      <w:pPr>
        <w:spacing w:after="0"/>
        <w:ind w:left="0"/>
        <w:jc w:val="both"/>
      </w:pPr>
      <w:r>
        <w:rPr>
          <w:rFonts w:ascii="Times New Roman"/>
          <w:b w:val="false"/>
          <w:i w:val="false"/>
          <w:color w:val="000000"/>
          <w:sz w:val="28"/>
        </w:rPr>
        <w:t>
      48. Пляжи оборудуются игровыми устройствами соответственно возрасту детей, а также соляриями, аэрариями для дозированного приема процедур.</w:t>
      </w:r>
    </w:p>
    <w:bookmarkEnd w:id="117"/>
    <w:bookmarkStart w:name="z128" w:id="118"/>
    <w:p>
      <w:pPr>
        <w:spacing w:after="0"/>
        <w:ind w:left="0"/>
        <w:jc w:val="both"/>
      </w:pPr>
      <w:r>
        <w:rPr>
          <w:rFonts w:ascii="Times New Roman"/>
          <w:b w:val="false"/>
          <w:i w:val="false"/>
          <w:color w:val="000000"/>
          <w:sz w:val="28"/>
        </w:rPr>
        <w:t>
      Солярий – это оборудованная площадка, помещение для принятия солнечных ванн.</w:t>
      </w:r>
    </w:p>
    <w:bookmarkEnd w:id="118"/>
    <w:bookmarkStart w:name="z129" w:id="119"/>
    <w:p>
      <w:pPr>
        <w:spacing w:after="0"/>
        <w:ind w:left="0"/>
        <w:jc w:val="both"/>
      </w:pPr>
      <w:r>
        <w:rPr>
          <w:rFonts w:ascii="Times New Roman"/>
          <w:b w:val="false"/>
          <w:i w:val="false"/>
          <w:color w:val="000000"/>
          <w:sz w:val="28"/>
        </w:rPr>
        <w:t>
      49. Перед началом купального сезона администрацией объекта обеспечивается проведение исследования воды с водоемов на санитарно-химические, микробиологические, вирусологические, радиологические показатели и исследование почвы на паразитологические показатели.</w:t>
      </w:r>
    </w:p>
    <w:bookmarkEnd w:id="119"/>
    <w:bookmarkStart w:name="z130" w:id="120"/>
    <w:p>
      <w:pPr>
        <w:spacing w:after="0"/>
        <w:ind w:left="0"/>
        <w:jc w:val="both"/>
      </w:pPr>
      <w:r>
        <w:rPr>
          <w:rFonts w:ascii="Times New Roman"/>
          <w:b w:val="false"/>
          <w:i w:val="false"/>
          <w:color w:val="000000"/>
          <w:sz w:val="28"/>
        </w:rPr>
        <w:t>
      50. Граница поверхности воды, предназначенной для купания, обозначается яркими, хорошо видимыми плавучими сигналами.</w:t>
      </w:r>
    </w:p>
    <w:bookmarkEnd w:id="120"/>
    <w:bookmarkStart w:name="z131" w:id="121"/>
    <w:p>
      <w:pPr>
        <w:spacing w:after="0"/>
        <w:ind w:left="0"/>
        <w:jc w:val="both"/>
      </w:pPr>
      <w:r>
        <w:rPr>
          <w:rFonts w:ascii="Times New Roman"/>
          <w:b w:val="false"/>
          <w:i w:val="false"/>
          <w:color w:val="000000"/>
          <w:sz w:val="28"/>
        </w:rPr>
        <w:t>
      51. На пляже в зависимости от состава его поверхностного слоя (в случае уменьшения или нарушения поверхностного слоя) подсыпаются чистый песок или галька. На песчаных пляжах не реже одного раза в неделю производится механизированное рыхление поверхностного слоя песка с удалением собранных отходов.</w:t>
      </w:r>
    </w:p>
    <w:bookmarkEnd w:id="121"/>
    <w:bookmarkStart w:name="z132" w:id="122"/>
    <w:p>
      <w:pPr>
        <w:spacing w:after="0"/>
        <w:ind w:left="0"/>
        <w:jc w:val="both"/>
      </w:pPr>
      <w:r>
        <w:rPr>
          <w:rFonts w:ascii="Times New Roman"/>
          <w:b w:val="false"/>
          <w:i w:val="false"/>
          <w:color w:val="000000"/>
          <w:sz w:val="28"/>
        </w:rPr>
        <w:t>
      52. Исключается стирка белья и купание животных в местах, предназначенных для купания людей.</w:t>
      </w:r>
    </w:p>
    <w:bookmarkEnd w:id="122"/>
    <w:bookmarkStart w:name="z133" w:id="123"/>
    <w:p>
      <w:pPr>
        <w:spacing w:after="0"/>
        <w:ind w:left="0"/>
        <w:jc w:val="both"/>
      </w:pPr>
      <w:r>
        <w:rPr>
          <w:rFonts w:ascii="Times New Roman"/>
          <w:b w:val="false"/>
          <w:i w:val="false"/>
          <w:color w:val="000000"/>
          <w:sz w:val="28"/>
        </w:rPr>
        <w:t>
      53. Пляж и береговая зона водоемов, расположенных на территории объекта, в целях безопасности контролируется администрацией объекта.</w:t>
      </w:r>
    </w:p>
    <w:bookmarkEnd w:id="123"/>
    <w:bookmarkStart w:name="z134" w:id="124"/>
    <w:p>
      <w:pPr>
        <w:spacing w:after="0"/>
        <w:ind w:left="0"/>
        <w:jc w:val="left"/>
      </w:pPr>
      <w:r>
        <w:rPr>
          <w:rFonts w:ascii="Times New Roman"/>
          <w:b/>
          <w:i w:val="false"/>
          <w:color w:val="000000"/>
        </w:rPr>
        <w:t xml:space="preserve"> Параграф 2. Санитарно-эпидемиологические требования к содержанию и эксплуатации детских оздоровительных объектов палаточного (юрточного) типа</w:t>
      </w:r>
    </w:p>
    <w:bookmarkEnd w:id="124"/>
    <w:bookmarkStart w:name="z135" w:id="125"/>
    <w:p>
      <w:pPr>
        <w:spacing w:after="0"/>
        <w:ind w:left="0"/>
        <w:jc w:val="both"/>
      </w:pPr>
      <w:r>
        <w:rPr>
          <w:rFonts w:ascii="Times New Roman"/>
          <w:b w:val="false"/>
          <w:i w:val="false"/>
          <w:color w:val="000000"/>
          <w:sz w:val="28"/>
        </w:rPr>
        <w:t>
      54. На выбранном участке для создания необходимых условий жизнедеятельности и быта отдыхающих оборудуются палатки или юрты.</w:t>
      </w:r>
    </w:p>
    <w:bookmarkEnd w:id="125"/>
    <w:bookmarkStart w:name="z136" w:id="126"/>
    <w:p>
      <w:pPr>
        <w:spacing w:after="0"/>
        <w:ind w:left="0"/>
        <w:jc w:val="both"/>
      </w:pPr>
      <w:r>
        <w:rPr>
          <w:rFonts w:ascii="Times New Roman"/>
          <w:b w:val="false"/>
          <w:i w:val="false"/>
          <w:color w:val="000000"/>
          <w:sz w:val="28"/>
        </w:rPr>
        <w:t>
      55. Палатки (юрты) размещаются на площадках с травяным покрытием или с утрамбованным грунтом. Вокруг палаток (юрт) оборудуются канавы с уклоном (от палатки, юрты) для стока атмосферных вод.</w:t>
      </w:r>
    </w:p>
    <w:bookmarkEnd w:id="126"/>
    <w:bookmarkStart w:name="z137" w:id="127"/>
    <w:p>
      <w:pPr>
        <w:spacing w:after="0"/>
        <w:ind w:left="0"/>
        <w:jc w:val="both"/>
      </w:pPr>
      <w:r>
        <w:rPr>
          <w:rFonts w:ascii="Times New Roman"/>
          <w:b w:val="false"/>
          <w:i w:val="false"/>
          <w:color w:val="000000"/>
          <w:sz w:val="28"/>
        </w:rPr>
        <w:t>
      56. Территория ДОО палаточного (юрточного) типа обозначается по периметру хорошо заметными знаками (флажки, ленты) или ограждается.</w:t>
      </w:r>
    </w:p>
    <w:bookmarkEnd w:id="127"/>
    <w:bookmarkStart w:name="z138" w:id="128"/>
    <w:p>
      <w:pPr>
        <w:spacing w:after="0"/>
        <w:ind w:left="0"/>
        <w:jc w:val="both"/>
      </w:pPr>
      <w:r>
        <w:rPr>
          <w:rFonts w:ascii="Times New Roman"/>
          <w:b w:val="false"/>
          <w:i w:val="false"/>
          <w:color w:val="000000"/>
          <w:sz w:val="28"/>
        </w:rPr>
        <w:t>
      57. Сжигать и закапывать отходы, вывозить на непредназначенные для этого места, сбрасывать сточные воды в открытые водные объекты, овраги и на прилегающую территорию, а также устройство поглощающих колодцев исключено. Сточные воды отводятся от кухни и моечных в специальную яму.</w:t>
      </w:r>
    </w:p>
    <w:bookmarkEnd w:id="128"/>
    <w:bookmarkStart w:name="z139" w:id="129"/>
    <w:p>
      <w:pPr>
        <w:spacing w:after="0"/>
        <w:ind w:left="0"/>
        <w:jc w:val="both"/>
      </w:pPr>
      <w:r>
        <w:rPr>
          <w:rFonts w:ascii="Times New Roman"/>
          <w:b w:val="false"/>
          <w:i w:val="false"/>
          <w:color w:val="000000"/>
          <w:sz w:val="28"/>
        </w:rPr>
        <w:t>
      58. Тип палаток (одно-, двух- и трехслойные) применяется в зависимости от природно-климатических особенностей местности.</w:t>
      </w:r>
    </w:p>
    <w:bookmarkEnd w:id="129"/>
    <w:bookmarkStart w:name="z140" w:id="130"/>
    <w:p>
      <w:pPr>
        <w:spacing w:after="0"/>
        <w:ind w:left="0"/>
        <w:jc w:val="both"/>
      </w:pPr>
      <w:r>
        <w:rPr>
          <w:rFonts w:ascii="Times New Roman"/>
          <w:b w:val="false"/>
          <w:i w:val="false"/>
          <w:color w:val="000000"/>
          <w:sz w:val="28"/>
        </w:rPr>
        <w:t>
      59. Используются прочные, непромокаемые палатки (юрты) (наружная палатка – тент), обеспечивающие теплоизоляционные свойства, защиту от проникновения кровососущих насекомых (москитная сетка на окнах и двери, застежка типа молния), имеющие открывающиеся клапаны – окна для проветривания, плотно закрывающийся вход, дощатые полы и не продуваемые борта.</w:t>
      </w:r>
    </w:p>
    <w:bookmarkEnd w:id="130"/>
    <w:bookmarkStart w:name="z141" w:id="131"/>
    <w:p>
      <w:pPr>
        <w:spacing w:after="0"/>
        <w:ind w:left="0"/>
        <w:jc w:val="both"/>
      </w:pPr>
      <w:r>
        <w:rPr>
          <w:rFonts w:ascii="Times New Roman"/>
          <w:b w:val="false"/>
          <w:i w:val="false"/>
          <w:color w:val="000000"/>
          <w:sz w:val="28"/>
        </w:rPr>
        <w:t>
      60. Количество спальных мест в палатке (юрте) определяется ее вместимостью, согласно прилагаемой инструкции по эксплуатации. Для каждого отдыхающего предусматривается индивидуальное спальное место с использованием спальных мешков.</w:t>
      </w:r>
    </w:p>
    <w:bookmarkEnd w:id="131"/>
    <w:bookmarkStart w:name="z142" w:id="132"/>
    <w:p>
      <w:pPr>
        <w:spacing w:after="0"/>
        <w:ind w:left="0"/>
        <w:jc w:val="both"/>
      </w:pPr>
      <w:r>
        <w:rPr>
          <w:rFonts w:ascii="Times New Roman"/>
          <w:b w:val="false"/>
          <w:i w:val="false"/>
          <w:color w:val="000000"/>
          <w:sz w:val="28"/>
        </w:rPr>
        <w:t>
      61. При оборудовании палаток (юрт) кроватями или раскладушками, тумбочками для хранения одежды и обуви их устанавливают на высоту не менее 0,2 метров (далее – м) от поверхности земли.</w:t>
      </w:r>
    </w:p>
    <w:bookmarkEnd w:id="132"/>
    <w:bookmarkStart w:name="z143" w:id="133"/>
    <w:p>
      <w:pPr>
        <w:spacing w:after="0"/>
        <w:ind w:left="0"/>
        <w:jc w:val="both"/>
      </w:pPr>
      <w:r>
        <w:rPr>
          <w:rFonts w:ascii="Times New Roman"/>
          <w:b w:val="false"/>
          <w:i w:val="false"/>
          <w:color w:val="000000"/>
          <w:sz w:val="28"/>
        </w:rPr>
        <w:t>
      62. Все палатки (юрты) для размещения детей ежедневно проветриваются и убираются влажным способом с применением моющих средств, дезинфицируются не реже одного раза в семь календарных дней.</w:t>
      </w:r>
    </w:p>
    <w:bookmarkEnd w:id="133"/>
    <w:bookmarkStart w:name="z144" w:id="134"/>
    <w:p>
      <w:pPr>
        <w:spacing w:after="0"/>
        <w:ind w:left="0"/>
        <w:jc w:val="both"/>
      </w:pPr>
      <w:r>
        <w:rPr>
          <w:rFonts w:ascii="Times New Roman"/>
          <w:b w:val="false"/>
          <w:i w:val="false"/>
          <w:color w:val="000000"/>
          <w:sz w:val="28"/>
        </w:rPr>
        <w:t>
      63. СДУ в ДОО палаточного (юрточного) типа располагаются на расстоянии не менее 25 м от жилой зоны и пищеблока и не менее 50 м от места купания.</w:t>
      </w:r>
    </w:p>
    <w:bookmarkEnd w:id="134"/>
    <w:bookmarkStart w:name="z145" w:id="135"/>
    <w:p>
      <w:pPr>
        <w:spacing w:after="0"/>
        <w:ind w:left="0"/>
        <w:jc w:val="both"/>
      </w:pPr>
      <w:r>
        <w:rPr>
          <w:rFonts w:ascii="Times New Roman"/>
          <w:b w:val="false"/>
          <w:i w:val="false"/>
          <w:color w:val="000000"/>
          <w:sz w:val="28"/>
        </w:rPr>
        <w:t>
      В ДОО палаточного (юрточного) типа используются СДУ или биотуалеты.</w:t>
      </w:r>
    </w:p>
    <w:bookmarkEnd w:id="135"/>
    <w:bookmarkStart w:name="z146" w:id="136"/>
    <w:p>
      <w:pPr>
        <w:spacing w:after="0"/>
        <w:ind w:left="0"/>
        <w:jc w:val="both"/>
      </w:pPr>
      <w:r>
        <w:rPr>
          <w:rFonts w:ascii="Times New Roman"/>
          <w:b w:val="false"/>
          <w:i w:val="false"/>
          <w:color w:val="000000"/>
          <w:sz w:val="28"/>
        </w:rPr>
        <w:t>
      64. В местах разбивки ДОО палаточного (юрточного) типа выделяются зоны для хранения пищевой продукции, приготовления и приема пищи, сбора и хранения отходов, соблюдения правил личной гигиены, создаются условия для соблюдения личной гигиены. Размещение умывальников обеспечивается вблизи жилой зоны под навесом на утрамбованной площадке. Предусматриваются места для мытья ног, стирки белья, сушки одежды, место сбора мусора. Обеспечивается наличие горячей воды в душевых, пищеблоке, в том числе с использованием устройств для подогрева воды.</w:t>
      </w:r>
    </w:p>
    <w:bookmarkEnd w:id="136"/>
    <w:bookmarkStart w:name="z147" w:id="137"/>
    <w:p>
      <w:pPr>
        <w:spacing w:after="0"/>
        <w:ind w:left="0"/>
        <w:jc w:val="left"/>
      </w:pPr>
      <w:r>
        <w:rPr>
          <w:rFonts w:ascii="Times New Roman"/>
          <w:b/>
          <w:i w:val="false"/>
          <w:color w:val="000000"/>
        </w:rPr>
        <w:t xml:space="preserve"> Параграф 3. Санитарно-эпидемиологические требования к содержанию и эксплуатации противотуберкулезных санаториев</w:t>
      </w:r>
    </w:p>
    <w:bookmarkEnd w:id="137"/>
    <w:bookmarkStart w:name="z148" w:id="138"/>
    <w:p>
      <w:pPr>
        <w:spacing w:after="0"/>
        <w:ind w:left="0"/>
        <w:jc w:val="both"/>
      </w:pPr>
      <w:r>
        <w:rPr>
          <w:rFonts w:ascii="Times New Roman"/>
          <w:b w:val="false"/>
          <w:i w:val="false"/>
          <w:color w:val="000000"/>
          <w:sz w:val="28"/>
        </w:rPr>
        <w:t>
      65. Размещение помещений для проведения процедур в одном корпусе со спальными помещениями допускается, за исключением связанных с выделением загрязняющих вредных веществ.</w:t>
      </w:r>
    </w:p>
    <w:bookmarkEnd w:id="138"/>
    <w:bookmarkStart w:name="z149" w:id="139"/>
    <w:p>
      <w:pPr>
        <w:spacing w:after="0"/>
        <w:ind w:left="0"/>
        <w:jc w:val="both"/>
      </w:pPr>
      <w:r>
        <w:rPr>
          <w:rFonts w:ascii="Times New Roman"/>
          <w:b w:val="false"/>
          <w:i w:val="false"/>
          <w:color w:val="000000"/>
          <w:sz w:val="28"/>
        </w:rPr>
        <w:t>
      66. Спальные помещения предусматриваются из палатных секций.</w:t>
      </w:r>
    </w:p>
    <w:bookmarkEnd w:id="139"/>
    <w:bookmarkStart w:name="z150" w:id="140"/>
    <w:p>
      <w:pPr>
        <w:spacing w:after="0"/>
        <w:ind w:left="0"/>
        <w:jc w:val="both"/>
      </w:pPr>
      <w:r>
        <w:rPr>
          <w:rFonts w:ascii="Times New Roman"/>
          <w:b w:val="false"/>
          <w:i w:val="false"/>
          <w:color w:val="000000"/>
          <w:sz w:val="28"/>
        </w:rPr>
        <w:t>
      67. В лабораториях, процедурных, перевязочных, палатах, изоляторе, комнате сбора мокроты, помещениях для приема противотуберкулезных препаратов, помещении для временного хранения медицинских отходов устанавливаются экранированные бактерицидные облучатели, используемые в соответствии с инструкцией по эксплуатации.</w:t>
      </w:r>
    </w:p>
    <w:bookmarkEnd w:id="140"/>
    <w:bookmarkStart w:name="z151" w:id="141"/>
    <w:p>
      <w:pPr>
        <w:spacing w:after="0"/>
        <w:ind w:left="0"/>
        <w:jc w:val="both"/>
      </w:pPr>
      <w:r>
        <w:rPr>
          <w:rFonts w:ascii="Times New Roman"/>
          <w:b w:val="false"/>
          <w:i w:val="false"/>
          <w:color w:val="000000"/>
          <w:sz w:val="28"/>
        </w:rPr>
        <w:t>
      68. Ежедневная влажная уборка и еженедельная генеральная уборка всех помещений проводятся с применением моющих и дезинфицирующих средств, разрешенных к применению, в соответствии с инструкцией по применению, с последующим обеззараживанием воздуха в спальных комнатах бактерицидными облучателями.</w:t>
      </w:r>
    </w:p>
    <w:bookmarkEnd w:id="141"/>
    <w:bookmarkStart w:name="z152" w:id="142"/>
    <w:p>
      <w:pPr>
        <w:spacing w:after="0"/>
        <w:ind w:left="0"/>
        <w:jc w:val="both"/>
      </w:pPr>
      <w:r>
        <w:rPr>
          <w:rFonts w:ascii="Times New Roman"/>
          <w:b w:val="false"/>
          <w:i w:val="false"/>
          <w:color w:val="000000"/>
          <w:sz w:val="28"/>
        </w:rPr>
        <w:t>
      69. Заключительная дезинфекция в противотуберкулезных санаториях проводится два раза в год и во всех случаях перепрофилирования, переезда, реконструкции, ремонта.</w:t>
      </w:r>
    </w:p>
    <w:bookmarkEnd w:id="142"/>
    <w:bookmarkStart w:name="z153" w:id="143"/>
    <w:p>
      <w:pPr>
        <w:spacing w:after="0"/>
        <w:ind w:left="0"/>
        <w:jc w:val="both"/>
      </w:pPr>
      <w:r>
        <w:rPr>
          <w:rFonts w:ascii="Times New Roman"/>
          <w:b w:val="false"/>
          <w:i w:val="false"/>
          <w:color w:val="000000"/>
          <w:sz w:val="28"/>
        </w:rPr>
        <w:t>
      В противотуберкулезных санаториях проводится камерное обеззараживание постельных принадлежностей после выписки каждого больного и планово один раз в год.</w:t>
      </w:r>
    </w:p>
    <w:bookmarkEnd w:id="143"/>
    <w:bookmarkStart w:name="z154" w:id="144"/>
    <w:p>
      <w:pPr>
        <w:spacing w:after="0"/>
        <w:ind w:left="0"/>
        <w:jc w:val="both"/>
      </w:pPr>
      <w:r>
        <w:rPr>
          <w:rFonts w:ascii="Times New Roman"/>
          <w:b w:val="false"/>
          <w:i w:val="false"/>
          <w:color w:val="000000"/>
          <w:sz w:val="28"/>
        </w:rPr>
        <w:t>
      Противотуберкулезный санаторий – это противотуберкулезная организация, предоставляющая лечебно-профилактическую и реабилитационную противотуберкулезную помощь (услуги) населению, проводимую в условиях временного пребывания лиц в санаторном объекте (санаторно-курортной организации).</w:t>
      </w:r>
    </w:p>
    <w:bookmarkEnd w:id="144"/>
    <w:bookmarkStart w:name="z155" w:id="145"/>
    <w:p>
      <w:pPr>
        <w:spacing w:after="0"/>
        <w:ind w:left="0"/>
        <w:jc w:val="left"/>
      </w:pPr>
      <w:r>
        <w:rPr>
          <w:rFonts w:ascii="Times New Roman"/>
          <w:b/>
          <w:i w:val="false"/>
          <w:color w:val="000000"/>
        </w:rPr>
        <w:t xml:space="preserve"> Параграф 4. Санитарно-эпидемиологические требования к содержанию и эксплуатации помещений для грязелечения и физиотерапии в санатории</w:t>
      </w:r>
    </w:p>
    <w:bookmarkEnd w:id="145"/>
    <w:bookmarkStart w:name="z156" w:id="146"/>
    <w:p>
      <w:pPr>
        <w:spacing w:after="0"/>
        <w:ind w:left="0"/>
        <w:jc w:val="both"/>
      </w:pPr>
      <w:r>
        <w:rPr>
          <w:rFonts w:ascii="Times New Roman"/>
          <w:b w:val="false"/>
          <w:i w:val="false"/>
          <w:color w:val="000000"/>
          <w:sz w:val="28"/>
        </w:rPr>
        <w:t xml:space="preserve">
      70. Содержание и эксплуатация помещений для грязелечения и физиотерапии в санатории обеспечивается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 ҚР ДСМ-15.</w:t>
      </w:r>
    </w:p>
    <w:bookmarkEnd w:id="146"/>
    <w:bookmarkStart w:name="z157" w:id="147"/>
    <w:p>
      <w:pPr>
        <w:spacing w:after="0"/>
        <w:ind w:left="0"/>
        <w:jc w:val="both"/>
      </w:pPr>
      <w:r>
        <w:rPr>
          <w:rFonts w:ascii="Times New Roman"/>
          <w:b w:val="false"/>
          <w:i w:val="false"/>
          <w:color w:val="000000"/>
          <w:sz w:val="28"/>
        </w:rPr>
        <w:t>
      71. Средства для грязелечения из природных источников (минеральные грязи, глина) применяются разово. Средства на их основе (грязевые маски) хранятся в упаковке изготовителя и используются в соответствии с маркировкой по их применению, указанной на этикетке, упаковке.</w:t>
      </w:r>
    </w:p>
    <w:bookmarkEnd w:id="147"/>
    <w:bookmarkStart w:name="z158" w:id="148"/>
    <w:p>
      <w:pPr>
        <w:spacing w:after="0"/>
        <w:ind w:left="0"/>
        <w:jc w:val="both"/>
      </w:pPr>
      <w:r>
        <w:rPr>
          <w:rFonts w:ascii="Times New Roman"/>
          <w:b w:val="false"/>
          <w:i w:val="false"/>
          <w:color w:val="000000"/>
          <w:sz w:val="28"/>
        </w:rPr>
        <w:t>
      72. На объектах применяются лечебные грязи, готовые к процедурам, соответствующие следующим требованиям:</w:t>
      </w:r>
    </w:p>
    <w:bookmarkEnd w:id="148"/>
    <w:bookmarkStart w:name="z159" w:id="149"/>
    <w:p>
      <w:pPr>
        <w:spacing w:after="0"/>
        <w:ind w:left="0"/>
        <w:jc w:val="both"/>
      </w:pPr>
      <w:r>
        <w:rPr>
          <w:rFonts w:ascii="Times New Roman"/>
          <w:b w:val="false"/>
          <w:i w:val="false"/>
          <w:color w:val="000000"/>
          <w:sz w:val="28"/>
        </w:rPr>
        <w:t xml:space="preserve">
      1) нормируемые физико-химические и токсикологические показатели лечебных грязей, естественных и подготовленных к процедурам, соответствуют </w:t>
      </w:r>
      <w:r>
        <w:rPr>
          <w:rFonts w:ascii="Times New Roman"/>
          <w:b w:val="false"/>
          <w:i w:val="false"/>
          <w:color w:val="000000"/>
          <w:sz w:val="28"/>
        </w:rPr>
        <w:t>приложению 3</w:t>
      </w:r>
      <w:r>
        <w:rPr>
          <w:rFonts w:ascii="Times New Roman"/>
          <w:b w:val="false"/>
          <w:i w:val="false"/>
          <w:color w:val="000000"/>
          <w:sz w:val="28"/>
        </w:rPr>
        <w:t xml:space="preserve"> к настоящим Санитарным правилам;</w:t>
      </w:r>
    </w:p>
    <w:bookmarkEnd w:id="149"/>
    <w:bookmarkStart w:name="z160" w:id="150"/>
    <w:p>
      <w:pPr>
        <w:spacing w:after="0"/>
        <w:ind w:left="0"/>
        <w:jc w:val="both"/>
      </w:pPr>
      <w:r>
        <w:rPr>
          <w:rFonts w:ascii="Times New Roman"/>
          <w:b w:val="false"/>
          <w:i w:val="false"/>
          <w:color w:val="000000"/>
          <w:sz w:val="28"/>
        </w:rPr>
        <w:t xml:space="preserve">
      2) нормируемые микробиологические показатели лечебных грязей, естественных и подготовленных к процедурам, соответствуют </w:t>
      </w:r>
      <w:r>
        <w:rPr>
          <w:rFonts w:ascii="Times New Roman"/>
          <w:b w:val="false"/>
          <w:i w:val="false"/>
          <w:color w:val="000000"/>
          <w:sz w:val="28"/>
        </w:rPr>
        <w:t>приложению 4</w:t>
      </w:r>
      <w:r>
        <w:rPr>
          <w:rFonts w:ascii="Times New Roman"/>
          <w:b w:val="false"/>
          <w:i w:val="false"/>
          <w:color w:val="000000"/>
          <w:sz w:val="28"/>
        </w:rPr>
        <w:t xml:space="preserve"> к настоящим Санитарным правилам.</w:t>
      </w:r>
    </w:p>
    <w:bookmarkEnd w:id="150"/>
    <w:bookmarkStart w:name="z161" w:id="151"/>
    <w:p>
      <w:pPr>
        <w:spacing w:after="0"/>
        <w:ind w:left="0"/>
        <w:jc w:val="both"/>
      </w:pPr>
      <w:r>
        <w:rPr>
          <w:rFonts w:ascii="Times New Roman"/>
          <w:b w:val="false"/>
          <w:i w:val="false"/>
          <w:color w:val="000000"/>
          <w:sz w:val="28"/>
        </w:rPr>
        <w:t>
      73. Отработанная лечебная грязь сбрасывается в естественную природную среду для длительной многолетней регенерации.</w:t>
      </w:r>
    </w:p>
    <w:bookmarkEnd w:id="151"/>
    <w:bookmarkStart w:name="z162" w:id="152"/>
    <w:p>
      <w:pPr>
        <w:spacing w:after="0"/>
        <w:ind w:left="0"/>
        <w:jc w:val="both"/>
      </w:pPr>
      <w:r>
        <w:rPr>
          <w:rFonts w:ascii="Times New Roman"/>
          <w:b w:val="false"/>
          <w:i w:val="false"/>
          <w:color w:val="000000"/>
          <w:sz w:val="28"/>
        </w:rPr>
        <w:t>
      74. Фито-бары организуются при наличии условий хранения используемой пищевой продукции, установленных ее изготовителем, условий мытья, обработки и хранения посуды.</w:t>
      </w:r>
    </w:p>
    <w:bookmarkEnd w:id="152"/>
    <w:bookmarkStart w:name="z163" w:id="153"/>
    <w:p>
      <w:pPr>
        <w:spacing w:after="0"/>
        <w:ind w:left="0"/>
        <w:jc w:val="both"/>
      </w:pPr>
      <w:r>
        <w:rPr>
          <w:rFonts w:ascii="Times New Roman"/>
          <w:b w:val="false"/>
          <w:i w:val="false"/>
          <w:color w:val="000000"/>
          <w:sz w:val="28"/>
        </w:rPr>
        <w:t>
      Пищевая продукция (в том числе биологически активные добавки к пище) используется при наличии маркировки, товаросопроводительной документации, обеспечивающей ее прослеживаемость, документов об оценке (подтверждении) соответствия, подтверждающих безопасность (декларация о соответствии, свидетельство о государственной регистрации). Используются биологически активные добавки к пище (включая фито-чаи) разрешенные к применению и включенные в государственную регистрацию).</w:t>
      </w:r>
    </w:p>
    <w:bookmarkEnd w:id="153"/>
    <w:bookmarkStart w:name="z164" w:id="154"/>
    <w:p>
      <w:pPr>
        <w:spacing w:after="0"/>
        <w:ind w:left="0"/>
        <w:jc w:val="both"/>
      </w:pPr>
      <w:r>
        <w:rPr>
          <w:rFonts w:ascii="Times New Roman"/>
          <w:b w:val="false"/>
          <w:i w:val="false"/>
          <w:color w:val="000000"/>
          <w:sz w:val="28"/>
        </w:rPr>
        <w:t>
      75. В санаториях при проведении бальнеологических процедур не совмещаются в одном помещении процедуры промывания желудка с орошением десен, кишечного душа и сифонного промывания кишечника с введением в кишечник смеси минеральной воды и лечебной грязи.</w:t>
      </w:r>
    </w:p>
    <w:bookmarkEnd w:id="154"/>
    <w:bookmarkStart w:name="z165" w:id="155"/>
    <w:p>
      <w:pPr>
        <w:spacing w:after="0"/>
        <w:ind w:left="0"/>
        <w:jc w:val="both"/>
      </w:pPr>
      <w:r>
        <w:rPr>
          <w:rFonts w:ascii="Times New Roman"/>
          <w:b w:val="false"/>
          <w:i w:val="false"/>
          <w:color w:val="000000"/>
          <w:sz w:val="28"/>
        </w:rPr>
        <w:t>
      Кабинет для массажа, используемый для проведения лечебного массажа, оборудуется умывальной раковиной с подводкой холодной и горячей воды посредством смесителей, устройствами и средствами для мытья, вытирания и (или) сушки рук.</w:t>
      </w:r>
    </w:p>
    <w:bookmarkEnd w:id="155"/>
    <w:bookmarkStart w:name="z166" w:id="156"/>
    <w:p>
      <w:pPr>
        <w:spacing w:after="0"/>
        <w:ind w:left="0"/>
        <w:jc w:val="both"/>
      </w:pPr>
      <w:r>
        <w:rPr>
          <w:rFonts w:ascii="Times New Roman"/>
          <w:b w:val="false"/>
          <w:i w:val="false"/>
          <w:color w:val="000000"/>
          <w:sz w:val="28"/>
        </w:rPr>
        <w:t>
      76. Дезинфекция съемных и контактирующих с организмом человека приспособлений (в том числе резиновых трубок, наконечников, тройников) осуществляется согласно прилагаемым инструкциям по эксплуатации.</w:t>
      </w:r>
    </w:p>
    <w:bookmarkEnd w:id="156"/>
    <w:bookmarkStart w:name="z167" w:id="157"/>
    <w:p>
      <w:pPr>
        <w:spacing w:after="0"/>
        <w:ind w:left="0"/>
        <w:jc w:val="both"/>
      </w:pPr>
      <w:r>
        <w:rPr>
          <w:rFonts w:ascii="Times New Roman"/>
          <w:b w:val="false"/>
          <w:i w:val="false"/>
          <w:color w:val="000000"/>
          <w:sz w:val="28"/>
        </w:rPr>
        <w:t xml:space="preserve">
      Мытье и стерилизация осуществляется согласно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28 августа 2018 года № ҚР ДСМ-8 "Санитарно-эпидемиологические требования к организации и проведению дезинфекции, дезинсекции и дератизации" (зарегистрирован в Реестре государственной регистрации нормативных правовых актов под № 17429).</w:t>
      </w:r>
    </w:p>
    <w:bookmarkEnd w:id="157"/>
    <w:bookmarkStart w:name="z168" w:id="158"/>
    <w:p>
      <w:pPr>
        <w:spacing w:after="0"/>
        <w:ind w:left="0"/>
        <w:jc w:val="left"/>
      </w:pPr>
      <w:r>
        <w:rPr>
          <w:rFonts w:ascii="Times New Roman"/>
          <w:b/>
          <w:i w:val="false"/>
          <w:color w:val="000000"/>
        </w:rPr>
        <w:t xml:space="preserve"> Глава 5. Санитарно-эпидемиологические требования к условиям проживания в детских оздоровительных и санаторных объектах</w:t>
      </w:r>
    </w:p>
    <w:bookmarkEnd w:id="158"/>
    <w:bookmarkStart w:name="z169" w:id="159"/>
    <w:p>
      <w:pPr>
        <w:spacing w:after="0"/>
        <w:ind w:left="0"/>
        <w:jc w:val="both"/>
      </w:pPr>
      <w:r>
        <w:rPr>
          <w:rFonts w:ascii="Times New Roman"/>
          <w:b w:val="false"/>
          <w:i w:val="false"/>
          <w:color w:val="000000"/>
          <w:sz w:val="28"/>
        </w:rPr>
        <w:t>
      77. На объектах для детей предусматривается мебель и оборудование, в том числе оборудование для детских игровых и спортивных площадок, соответствующие росто-возрастным особенностям детей и требованиям приказов Министра здравоохранения Республики Казахстан от 9 июля 2021 года № ҚР ДСМ-59 "Об утверждении Санитарных правил "Санитарно-эпидемиологические требования к дошкольным организациям и домам ребенка" (зарегистрирован в Реестре государственной регистрации нормативных правовых актов под № 23469) и от 5 августа 2021 года № ҚР ДСМ-76 "Об утверждении Санитарных правил "</w:t>
      </w:r>
      <w:r>
        <w:rPr>
          <w:rFonts w:ascii="Times New Roman"/>
          <w:b w:val="false"/>
          <w:i w:val="false"/>
          <w:color w:val="000000"/>
          <w:sz w:val="28"/>
        </w:rPr>
        <w:t>Санитарно-эпидемиологические требования к объектам образования</w:t>
      </w:r>
      <w:r>
        <w:rPr>
          <w:rFonts w:ascii="Times New Roman"/>
          <w:b w:val="false"/>
          <w:i w:val="false"/>
          <w:color w:val="000000"/>
          <w:sz w:val="28"/>
        </w:rPr>
        <w:t>" (зарегистрирован в Реестре государственной регистрации нормативных правовых актов под № 23890).</w:t>
      </w:r>
    </w:p>
    <w:bookmarkEnd w:id="159"/>
    <w:bookmarkStart w:name="z170" w:id="160"/>
    <w:p>
      <w:pPr>
        <w:spacing w:after="0"/>
        <w:ind w:left="0"/>
        <w:jc w:val="both"/>
      </w:pPr>
      <w:r>
        <w:rPr>
          <w:rFonts w:ascii="Times New Roman"/>
          <w:b w:val="false"/>
          <w:i w:val="false"/>
          <w:color w:val="000000"/>
          <w:sz w:val="28"/>
        </w:rPr>
        <w:t>
      78. Используемые на объектах мебель, мягкий и твердый инвентарь, оборудование (включая медицинское оборудование и приборы, оборудование для оказания оздоровительных услуг, технологическое, тепловое для объектов общественного питания и пищеблоков), санитарно-технические приборы (в том числе унитазы, умывальники, ванны, душ, душевые поддоны) содержатся в исправном состоянии и используются по назначению. Дефекты, повреждения в отделке помещений, поломки и повреждения мебели, твердого инвентаря, оборудования, санитарно-технических приборов, а также поврежденный и изношенный мягкий инвентарь, подлежат ремонту или замене.</w:t>
      </w:r>
    </w:p>
    <w:bookmarkEnd w:id="160"/>
    <w:bookmarkStart w:name="z171" w:id="161"/>
    <w:p>
      <w:pPr>
        <w:spacing w:after="0"/>
        <w:ind w:left="0"/>
        <w:jc w:val="both"/>
      </w:pPr>
      <w:r>
        <w:rPr>
          <w:rFonts w:ascii="Times New Roman"/>
          <w:b w:val="false"/>
          <w:i w:val="false"/>
          <w:color w:val="000000"/>
          <w:sz w:val="28"/>
        </w:rPr>
        <w:t>
      79. Спальные помещения ДОО оборудуются одно или двухъярусными кроватями с ограждаемым твердым ложем, прикроватными тумбочками, шкафами для одежды.</w:t>
      </w:r>
    </w:p>
    <w:bookmarkEnd w:id="161"/>
    <w:bookmarkStart w:name="z172" w:id="162"/>
    <w:p>
      <w:pPr>
        <w:spacing w:after="0"/>
        <w:ind w:left="0"/>
        <w:jc w:val="both"/>
      </w:pPr>
      <w:r>
        <w:rPr>
          <w:rFonts w:ascii="Times New Roman"/>
          <w:b w:val="false"/>
          <w:i w:val="false"/>
          <w:color w:val="000000"/>
          <w:sz w:val="28"/>
        </w:rPr>
        <w:t>
      Спальные помещения и жилые комнаты санаториев оборудуются кроватями, прикроватными тумбочками, шкафами для одежды.</w:t>
      </w:r>
    </w:p>
    <w:bookmarkEnd w:id="162"/>
    <w:bookmarkStart w:name="z173" w:id="163"/>
    <w:p>
      <w:pPr>
        <w:spacing w:after="0"/>
        <w:ind w:left="0"/>
        <w:jc w:val="both"/>
      </w:pPr>
      <w:r>
        <w:rPr>
          <w:rFonts w:ascii="Times New Roman"/>
          <w:b w:val="false"/>
          <w:i w:val="false"/>
          <w:color w:val="000000"/>
          <w:sz w:val="28"/>
        </w:rPr>
        <w:t>
      80. Купание детей проводится не реже одного раза в семь календарных дней. Предусматривается наличие комплектов постельного белья на одно спальное место (не менее двух).</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164"/>
    <w:p>
      <w:pPr>
        <w:spacing w:after="0"/>
        <w:ind w:left="0"/>
        <w:jc w:val="both"/>
      </w:pPr>
      <w:r>
        <w:rPr>
          <w:rFonts w:ascii="Times New Roman"/>
          <w:b w:val="false"/>
          <w:i w:val="false"/>
          <w:color w:val="000000"/>
          <w:sz w:val="28"/>
        </w:rPr>
        <w:t>
      81. Смена постельного белья, полотенец проводится по мере загрязнения, но не реже одного раза в семь календарных дней, и после выбытия проживающих.</w:t>
      </w:r>
    </w:p>
    <w:bookmarkEnd w:id="164"/>
    <w:bookmarkStart w:name="z175" w:id="165"/>
    <w:p>
      <w:pPr>
        <w:spacing w:after="0"/>
        <w:ind w:left="0"/>
        <w:jc w:val="both"/>
      </w:pPr>
      <w:r>
        <w:rPr>
          <w:rFonts w:ascii="Times New Roman"/>
          <w:b w:val="false"/>
          <w:i w:val="false"/>
          <w:color w:val="000000"/>
          <w:sz w:val="28"/>
        </w:rPr>
        <w:t>
      Сбор использованного белья осуществляется в плотную специальную упаковку (клеенчатые, полиэтиленовые мешки, оборудованные бельевые тележки). Для работы с использованным бельем персонал обеспечивается сменной специальной одеждой.</w:t>
      </w:r>
    </w:p>
    <w:bookmarkEnd w:id="165"/>
    <w:bookmarkStart w:name="z176" w:id="166"/>
    <w:p>
      <w:pPr>
        <w:spacing w:after="0"/>
        <w:ind w:left="0"/>
        <w:jc w:val="both"/>
      </w:pPr>
      <w:r>
        <w:rPr>
          <w:rFonts w:ascii="Times New Roman"/>
          <w:b w:val="false"/>
          <w:i w:val="false"/>
          <w:color w:val="000000"/>
          <w:sz w:val="28"/>
        </w:rPr>
        <w:t>
      Санитарная специальная одежда (далее – специальная одежда) – комплект защитной одежды персонала (головной убор или сетка для волос, куртка с брюками или халат (одноразовый или многоразовый), сетка для бороды (усов); фартук, обувь; средства индивидуальной защиты (маска защитная для органов дыхания (одноразовая или многоразовая) (далее – маска), перчатки (одноразовые или многоразовые), предназначенный для защиты сырья, вспомогательных материалов и готовой пищевой продукции от загрязнения, в том числе механическими частицами и микроорганизмами.</w:t>
      </w:r>
    </w:p>
    <w:bookmarkEnd w:id="166"/>
    <w:bookmarkStart w:name="z177" w:id="167"/>
    <w:p>
      <w:pPr>
        <w:spacing w:after="0"/>
        <w:ind w:left="0"/>
        <w:jc w:val="both"/>
      </w:pPr>
      <w:r>
        <w:rPr>
          <w:rFonts w:ascii="Times New Roman"/>
          <w:b w:val="false"/>
          <w:i w:val="false"/>
          <w:color w:val="000000"/>
          <w:sz w:val="28"/>
        </w:rPr>
        <w:t>
      82. Стирка белья осуществляется в прачечной объекта, при ее отсутствии стирка белья проводится централизованно в специализированных прачечных.</w:t>
      </w:r>
    </w:p>
    <w:bookmarkEnd w:id="167"/>
    <w:bookmarkStart w:name="z178" w:id="168"/>
    <w:p>
      <w:pPr>
        <w:spacing w:after="0"/>
        <w:ind w:left="0"/>
        <w:jc w:val="both"/>
      </w:pPr>
      <w:r>
        <w:rPr>
          <w:rFonts w:ascii="Times New Roman"/>
          <w:b w:val="false"/>
          <w:i w:val="false"/>
          <w:color w:val="000000"/>
          <w:sz w:val="28"/>
        </w:rPr>
        <w:t>
      В прачечной обеспечивается соблюдение поточности технологического процесса с исключением встречных потоков чистого и использованного белья.</w:t>
      </w:r>
    </w:p>
    <w:bookmarkEnd w:id="168"/>
    <w:bookmarkStart w:name="z179" w:id="169"/>
    <w:p>
      <w:pPr>
        <w:spacing w:after="0"/>
        <w:ind w:left="0"/>
        <w:jc w:val="both"/>
      </w:pPr>
      <w:r>
        <w:rPr>
          <w:rFonts w:ascii="Times New Roman"/>
          <w:b w:val="false"/>
          <w:i w:val="false"/>
          <w:color w:val="000000"/>
          <w:sz w:val="28"/>
        </w:rPr>
        <w:t>
      Белье заболевших инфекционным заболеванием (зараженные) перед стиркой подвергается дезинфекции.</w:t>
      </w:r>
    </w:p>
    <w:bookmarkEnd w:id="169"/>
    <w:bookmarkStart w:name="z180" w:id="170"/>
    <w:p>
      <w:pPr>
        <w:spacing w:after="0"/>
        <w:ind w:left="0"/>
        <w:jc w:val="both"/>
      </w:pPr>
      <w:r>
        <w:rPr>
          <w:rFonts w:ascii="Times New Roman"/>
          <w:b w:val="false"/>
          <w:i w:val="false"/>
          <w:color w:val="000000"/>
          <w:sz w:val="28"/>
        </w:rPr>
        <w:t>
      83. Не менее одного раза в год постельные принадлежности (матрацы, подушки, одеяла) подвергаются обеззараживанию (включая методом камерной дезинфекции или химическими средствами дезинфекции) согласно инструкции по их эксплуатации, маркировки изделий.</w:t>
      </w:r>
    </w:p>
    <w:bookmarkEnd w:id="170"/>
    <w:bookmarkStart w:name="z181" w:id="171"/>
    <w:p>
      <w:pPr>
        <w:spacing w:after="0"/>
        <w:ind w:left="0"/>
        <w:jc w:val="both"/>
      </w:pPr>
      <w:r>
        <w:rPr>
          <w:rFonts w:ascii="Times New Roman"/>
          <w:b w:val="false"/>
          <w:i w:val="false"/>
          <w:color w:val="000000"/>
          <w:sz w:val="28"/>
        </w:rPr>
        <w:t>
      84. Приобретенная и используемая продукция (в том числе посуда, мягкий инвентарь (включая полотенца, постельное белье, постельные принадлежности), твердый инвентарь, мебель, оборудование, игрушки, парфюмерно-косметическая продукция (включая зубные пасты, продукция, предназначенная для нанесения непосредственно на кожу и волосяной покров человека (включая мыло, крема), средства индивидуальной защиты, моющие средства, продукция (товары) бытовой химии, средства личной гигиены) используется при наличии маркировки, товаросопроводительной документации, обеспечивающей ее прослеживаемость, документов об оценке (подтверждении) соответствия, подтверждающих безопасность и качество продукции (декларация о соответствии, свидетельство о государственной регистрации, сертификат о соответствии, спецификации).</w:t>
      </w:r>
    </w:p>
    <w:bookmarkEnd w:id="171"/>
    <w:bookmarkStart w:name="z182" w:id="172"/>
    <w:p>
      <w:pPr>
        <w:spacing w:after="0"/>
        <w:ind w:left="0"/>
        <w:jc w:val="left"/>
      </w:pPr>
      <w:r>
        <w:rPr>
          <w:rFonts w:ascii="Times New Roman"/>
          <w:b/>
          <w:i w:val="false"/>
          <w:color w:val="000000"/>
        </w:rPr>
        <w:t xml:space="preserve"> Глава 6. Санитарно-эпидемиологические требования к условиям питания в детских оздоровительных и санаторных объектах</w:t>
      </w:r>
    </w:p>
    <w:bookmarkEnd w:id="172"/>
    <w:bookmarkStart w:name="z183" w:id="173"/>
    <w:p>
      <w:pPr>
        <w:spacing w:after="0"/>
        <w:ind w:left="0"/>
        <w:jc w:val="both"/>
      </w:pPr>
      <w:r>
        <w:rPr>
          <w:rFonts w:ascii="Times New Roman"/>
          <w:b w:val="false"/>
          <w:i w:val="false"/>
          <w:color w:val="000000"/>
          <w:sz w:val="28"/>
        </w:rPr>
        <w:t xml:space="preserve">
      85. Организация питания на объектах осуществляется в соответствии с требованиями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утвержденных Решением Комиссии Таможенного союза от 9 декабря 2011 года № 880 "О безопасности пищевой продукции" (ТР ТС 021/2011),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17 февраля 2022 года № ҚР ДСМ-16 "Об утверждении Санитарных правил "Санитарно-эпидемиологические требования к объектам общественного питания" (зарегистрирован в Реестре государственной регистрации нормативных правовых актов под № 26866) (далее –приказ ҚР ДСМ-16)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21 декабря 2020 года № ҚР ДСМ-302/2020 "Об утверждении стандартов питания в организациях здравоохранения и образования" (зарегистрирован в Реестре государственной регистрации нормативных правовых актов под № 21857) и настоящих Санитарных правил.</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86.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87.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88.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89.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90.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92.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94.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95.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96.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97.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98.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99.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100.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101.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102.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103.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 w:id="174"/>
    <w:p>
      <w:pPr>
        <w:spacing w:after="0"/>
        <w:ind w:left="0"/>
        <w:jc w:val="left"/>
      </w:pPr>
      <w:r>
        <w:rPr>
          <w:rFonts w:ascii="Times New Roman"/>
          <w:b/>
          <w:i w:val="false"/>
          <w:color w:val="000000"/>
        </w:rPr>
        <w:t xml:space="preserve"> Параграф 1. Санитарно-эпидемиологические требования к условиям питания детских оздоровительных объектов палаточного (юрточного) типа</w:t>
      </w:r>
    </w:p>
    <w:bookmarkEnd w:id="174"/>
    <w:bookmarkStart w:name="z232" w:id="175"/>
    <w:p>
      <w:pPr>
        <w:spacing w:after="0"/>
        <w:ind w:left="0"/>
        <w:jc w:val="both"/>
      </w:pPr>
      <w:r>
        <w:rPr>
          <w:rFonts w:ascii="Times New Roman"/>
          <w:b w:val="false"/>
          <w:i w:val="false"/>
          <w:color w:val="000000"/>
          <w:sz w:val="28"/>
        </w:rPr>
        <w:t>
      104. Детские оздоровительные объекты палаточного (юрточного) типа – это детские оздоровительные объекты, где реализуется форма отдыха детей и подростков с использованием палаток (юрт) для их размещения и обслуживания, организуемая в естественных природных условиях в период летних каникул.</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104 -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0" w:id="176"/>
    <w:p>
      <w:pPr>
        <w:spacing w:after="0"/>
        <w:ind w:left="0"/>
        <w:jc w:val="both"/>
      </w:pPr>
      <w:r>
        <w:rPr>
          <w:rFonts w:ascii="Times New Roman"/>
          <w:b w:val="false"/>
          <w:i w:val="false"/>
          <w:color w:val="000000"/>
          <w:sz w:val="28"/>
        </w:rPr>
        <w:t xml:space="preserve">
      105. Организация питания на объектах осуществляется в соответствии с требованиями </w:t>
      </w:r>
      <w:r>
        <w:rPr>
          <w:rFonts w:ascii="Times New Roman"/>
          <w:b w:val="false"/>
          <w:i w:val="false"/>
          <w:color w:val="000000"/>
          <w:sz w:val="28"/>
        </w:rPr>
        <w:t>приказа № ҚР ДСМ-16</w:t>
      </w:r>
      <w:r>
        <w:rPr>
          <w:rFonts w:ascii="Times New Roman"/>
          <w:b w:val="false"/>
          <w:i w:val="false"/>
          <w:color w:val="000000"/>
          <w:sz w:val="28"/>
        </w:rPr>
        <w:t xml:space="preserve"> и настоящих Санитарных правил.</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105 -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106.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107.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108.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109.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110.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111.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112.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113.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114.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7" w:id="177"/>
    <w:p>
      <w:pPr>
        <w:spacing w:after="0"/>
        <w:ind w:left="0"/>
        <w:jc w:val="left"/>
      </w:pPr>
      <w:r>
        <w:rPr>
          <w:rFonts w:ascii="Times New Roman"/>
          <w:b/>
          <w:i w:val="false"/>
          <w:color w:val="000000"/>
        </w:rPr>
        <w:t xml:space="preserve"> Глава 7. Требования к осуществлению производственного контроля, условиям труда и бытового обслуживания персонала детских оздоровительных и санаторных объектов</w:t>
      </w:r>
    </w:p>
    <w:bookmarkEnd w:id="177"/>
    <w:bookmarkStart w:name="z268" w:id="178"/>
    <w:p>
      <w:pPr>
        <w:spacing w:after="0"/>
        <w:ind w:left="0"/>
        <w:jc w:val="both"/>
      </w:pPr>
      <w:r>
        <w:rPr>
          <w:rFonts w:ascii="Times New Roman"/>
          <w:b w:val="false"/>
          <w:i w:val="false"/>
          <w:color w:val="000000"/>
          <w:sz w:val="28"/>
        </w:rPr>
        <w:t>
      115. Санитарно-бытовое обеспечение персонала осуществляется в соответствии с типом, специализацией и численностью персонала объекта, в соответствии с требованиями государственных нормативов в области архитектуры, градостроительства и строительства, документов нормирования.</w:t>
      </w:r>
    </w:p>
    <w:bookmarkEnd w:id="178"/>
    <w:bookmarkStart w:name="z269" w:id="179"/>
    <w:p>
      <w:pPr>
        <w:spacing w:after="0"/>
        <w:ind w:left="0"/>
        <w:jc w:val="both"/>
      </w:pPr>
      <w:r>
        <w:rPr>
          <w:rFonts w:ascii="Times New Roman"/>
          <w:b w:val="false"/>
          <w:i w:val="false"/>
          <w:color w:val="000000"/>
          <w:sz w:val="28"/>
        </w:rPr>
        <w:t>
      116. На объектах персоналу создаются условия для соблюдения правил личной гигиены. Для мытья рук предусматриваются умывальные раковины с подводкой к ним горячей и холодной воды, оснащенные смесителями, устройствами и средствами для мытья, вытирания и (или) сушки рук, урнами для сбора мусора.</w:t>
      </w:r>
    </w:p>
    <w:bookmarkEnd w:id="179"/>
    <w:bookmarkStart w:name="z270" w:id="180"/>
    <w:p>
      <w:pPr>
        <w:spacing w:after="0"/>
        <w:ind w:left="0"/>
        <w:jc w:val="both"/>
      </w:pPr>
      <w:r>
        <w:rPr>
          <w:rFonts w:ascii="Times New Roman"/>
          <w:b w:val="false"/>
          <w:i w:val="false"/>
          <w:color w:val="000000"/>
          <w:sz w:val="28"/>
        </w:rPr>
        <w:t>
      117. Персонал (медицинские работники, технический персонал) обеспечивается чистой специальной одеждой, а также средствами индивидуальной защиты. Комплектность и форма специальной одежды персонала устанавливается субъектом в зависимости от вида выполняемых работ, оказываемых услуг в соответствии с нормами выдачи специальной одежды и средств индивидуальной защиты работникам организаций различных видов экономической деятельности, эпидемиологическими показаниями и требованиями настоящих Санитарных правил.</w:t>
      </w:r>
    </w:p>
    <w:bookmarkEnd w:id="180"/>
    <w:p>
      <w:pPr>
        <w:spacing w:after="0"/>
        <w:ind w:left="0"/>
        <w:jc w:val="both"/>
      </w:pPr>
      <w:r>
        <w:rPr>
          <w:rFonts w:ascii="Times New Roman"/>
          <w:b w:val="false"/>
          <w:i w:val="false"/>
          <w:color w:val="000000"/>
          <w:sz w:val="28"/>
        </w:rPr>
        <w:t>
      Для уборки помещений предусматривается отдельная специальная одежда. Смена специальной одежды осуществляется ежедневно и по мере загрязнения.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117 -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2" w:id="181"/>
    <w:p>
      <w:pPr>
        <w:spacing w:after="0"/>
        <w:ind w:left="0"/>
        <w:jc w:val="both"/>
      </w:pPr>
      <w:r>
        <w:rPr>
          <w:rFonts w:ascii="Times New Roman"/>
          <w:b w:val="false"/>
          <w:i w:val="false"/>
          <w:color w:val="000000"/>
          <w:sz w:val="28"/>
        </w:rPr>
        <w:t>
      118. Персонал объектов (медицинские работники, технический персонал) следит за чистотой рук, носит чистую специальную одежду и обувь, при выходе из объекта и перед посещением туалета снимает специальную одежду, моет руки с мылом перед началом работы и после посещения туалета, а также после каждого перерыва в работе и соприкосновения с загрязненными предметами.</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118 -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3" w:id="182"/>
    <w:p>
      <w:pPr>
        <w:spacing w:after="0"/>
        <w:ind w:left="0"/>
        <w:jc w:val="both"/>
      </w:pPr>
      <w:r>
        <w:rPr>
          <w:rFonts w:ascii="Times New Roman"/>
          <w:b w:val="false"/>
          <w:i w:val="false"/>
          <w:color w:val="000000"/>
          <w:sz w:val="28"/>
        </w:rPr>
        <w:t>
      119. Персоналом пищеблоков, объектов общественного питания при объектах обеспечивается соблюдение личной и производственной гигиены в соответствии с требованиями Санитарных правил "Санитарно-эпидемиологические требования к объектам общественного питания".</w:t>
      </w:r>
    </w:p>
    <w:bookmarkEnd w:id="182"/>
    <w:bookmarkStart w:name="z274" w:id="183"/>
    <w:p>
      <w:pPr>
        <w:spacing w:after="0"/>
        <w:ind w:left="0"/>
        <w:jc w:val="both"/>
      </w:pPr>
      <w:r>
        <w:rPr>
          <w:rFonts w:ascii="Times New Roman"/>
          <w:b w:val="false"/>
          <w:i w:val="false"/>
          <w:color w:val="000000"/>
          <w:sz w:val="28"/>
        </w:rPr>
        <w:t>
      120. На объектах не работают:</w:t>
      </w:r>
    </w:p>
    <w:bookmarkEnd w:id="183"/>
    <w:bookmarkStart w:name="z275" w:id="184"/>
    <w:p>
      <w:pPr>
        <w:spacing w:after="0"/>
        <w:ind w:left="0"/>
        <w:jc w:val="both"/>
      </w:pPr>
      <w:r>
        <w:rPr>
          <w:rFonts w:ascii="Times New Roman"/>
          <w:b w:val="false"/>
          <w:i w:val="false"/>
          <w:color w:val="000000"/>
          <w:sz w:val="28"/>
        </w:rPr>
        <w:t>
      1) лица, не прошедшие обязательные, профилактические медицинские осмотры или признанные непригодными к работе по состоянию здоровья, не имеющие документ, удостоверяющий прохождение медицинского осмотра и гигиенического обучения;</w:t>
      </w:r>
    </w:p>
    <w:bookmarkEnd w:id="184"/>
    <w:bookmarkStart w:name="z276" w:id="185"/>
    <w:p>
      <w:pPr>
        <w:spacing w:after="0"/>
        <w:ind w:left="0"/>
        <w:jc w:val="both"/>
      </w:pPr>
      <w:r>
        <w:rPr>
          <w:rFonts w:ascii="Times New Roman"/>
          <w:b w:val="false"/>
          <w:i w:val="false"/>
          <w:color w:val="000000"/>
          <w:sz w:val="28"/>
        </w:rPr>
        <w:t>
      2) больные инфекционными заболеваниями, лица с подозрением на такие заболевания, контактировавшие с больными инфекционными заболеваниями, являющиеся носителями возбудителей инфекционных заболеваний, лица с гнойничковыми заболеваниями кожи рук и открытых поверхностей тела, с заболеваниями верхних дыхательных путей (острой респираторной вирусной инфекцией). Лица, занятые в процессе производства пищевой продукции, незамедлительно сообщают о заболевании или симптомах, а также обо всех случаях заболеваний кишечными инфекциями у членов семьи, проживающих совместно, медицинскому работнику или ответственному лицу объекта, или непосредственному руководителю. Лица, контактировавшие с больными или носителями таких заболеваний, допускаются к работе после проведения медицинского обследования.</w:t>
      </w:r>
    </w:p>
    <w:bookmarkEnd w:id="185"/>
    <w:bookmarkStart w:name="z277" w:id="186"/>
    <w:p>
      <w:pPr>
        <w:spacing w:after="0"/>
        <w:ind w:left="0"/>
        <w:jc w:val="both"/>
      </w:pPr>
      <w:r>
        <w:rPr>
          <w:rFonts w:ascii="Times New Roman"/>
          <w:b w:val="false"/>
          <w:i w:val="false"/>
          <w:color w:val="000000"/>
          <w:sz w:val="28"/>
        </w:rPr>
        <w:t xml:space="preserve">
      121. Персоналом объектов, лицами, относящимися к декретированной группе населения, обеспечивается прохождение обязательных медицинских осмотров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актов под № 21443).</w:t>
      </w:r>
    </w:p>
    <w:bookmarkEnd w:id="186"/>
    <w:bookmarkStart w:name="z278" w:id="187"/>
    <w:p>
      <w:pPr>
        <w:spacing w:after="0"/>
        <w:ind w:left="0"/>
        <w:jc w:val="both"/>
      </w:pPr>
      <w:r>
        <w:rPr>
          <w:rFonts w:ascii="Times New Roman"/>
          <w:b w:val="false"/>
          <w:i w:val="false"/>
          <w:color w:val="000000"/>
          <w:sz w:val="28"/>
        </w:rPr>
        <w:t xml:space="preserve">
      Персонал объектов, лица, относящиеся к декретированной группе населения, имеют при себе личную медицинскую книжку по форме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ноября 2020 года № ҚР ДСМ-196/2020 "Об утверждении Правил выдачи, учета и ведения личных медицинских книжек" (зарегистрирован в Реестре государственной регистрации нормативных правовых актов под № 21652), с отметками о прохождении обязательного медицинского осмотра, гигиенического обучения и допуске к работе, обеспечивается ее хранение на рабочем месте.</w:t>
      </w:r>
    </w:p>
    <w:bookmarkEnd w:id="187"/>
    <w:bookmarkStart w:name="z279" w:id="188"/>
    <w:p>
      <w:pPr>
        <w:spacing w:after="0"/>
        <w:ind w:left="0"/>
        <w:jc w:val="left"/>
      </w:pPr>
      <w:r>
        <w:rPr>
          <w:rFonts w:ascii="Times New Roman"/>
          <w:b/>
          <w:i w:val="false"/>
          <w:color w:val="000000"/>
        </w:rPr>
        <w:t xml:space="preserve"> Глава 8. Санитарно-эпидемиологические требования к условиям медицинского обеспечения детей, взрослых и персонала детских оздоровительных и санаторных объектов</w:t>
      </w:r>
    </w:p>
    <w:bookmarkEnd w:id="188"/>
    <w:bookmarkStart w:name="z280" w:id="189"/>
    <w:p>
      <w:pPr>
        <w:spacing w:after="0"/>
        <w:ind w:left="0"/>
        <w:jc w:val="both"/>
      </w:pPr>
      <w:r>
        <w:rPr>
          <w:rFonts w:ascii="Times New Roman"/>
          <w:b w:val="false"/>
          <w:i w:val="false"/>
          <w:color w:val="000000"/>
          <w:sz w:val="28"/>
        </w:rPr>
        <w:t>
      122. На объектах обеспечивается медицинское обслуживание.</w:t>
      </w:r>
    </w:p>
    <w:bookmarkEnd w:id="189"/>
    <w:bookmarkStart w:name="z281" w:id="190"/>
    <w:p>
      <w:pPr>
        <w:spacing w:after="0"/>
        <w:ind w:left="0"/>
        <w:jc w:val="both"/>
      </w:pPr>
      <w:r>
        <w:rPr>
          <w:rFonts w:ascii="Times New Roman"/>
          <w:b w:val="false"/>
          <w:i w:val="false"/>
          <w:color w:val="000000"/>
          <w:sz w:val="28"/>
        </w:rPr>
        <w:t>
      123. На объекте медицинским персоналом проводятся следующие мероприятия:</w:t>
      </w:r>
    </w:p>
    <w:bookmarkEnd w:id="190"/>
    <w:bookmarkStart w:name="z282" w:id="191"/>
    <w:p>
      <w:pPr>
        <w:spacing w:after="0"/>
        <w:ind w:left="0"/>
        <w:jc w:val="both"/>
      </w:pPr>
      <w:r>
        <w:rPr>
          <w:rFonts w:ascii="Times New Roman"/>
          <w:b w:val="false"/>
          <w:i w:val="false"/>
          <w:color w:val="000000"/>
          <w:sz w:val="28"/>
        </w:rPr>
        <w:t>
      1) разработка комплексного плана оздоровительных мероприятий, направленного на снижение заболеваемости и укрепление здоровья детей;</w:t>
      </w:r>
    </w:p>
    <w:bookmarkEnd w:id="191"/>
    <w:bookmarkStart w:name="z283" w:id="192"/>
    <w:p>
      <w:pPr>
        <w:spacing w:after="0"/>
        <w:ind w:left="0"/>
        <w:jc w:val="both"/>
      </w:pPr>
      <w:r>
        <w:rPr>
          <w:rFonts w:ascii="Times New Roman"/>
          <w:b w:val="false"/>
          <w:i w:val="false"/>
          <w:color w:val="000000"/>
          <w:sz w:val="28"/>
        </w:rPr>
        <w:t>
      2) проверка питьевого режима и питания;</w:t>
      </w:r>
    </w:p>
    <w:bookmarkEnd w:id="192"/>
    <w:bookmarkStart w:name="z284" w:id="193"/>
    <w:p>
      <w:pPr>
        <w:spacing w:after="0"/>
        <w:ind w:left="0"/>
        <w:jc w:val="both"/>
      </w:pPr>
      <w:r>
        <w:rPr>
          <w:rFonts w:ascii="Times New Roman"/>
          <w:b w:val="false"/>
          <w:i w:val="false"/>
          <w:color w:val="000000"/>
          <w:sz w:val="28"/>
        </w:rPr>
        <w:t>
      3) проверка готовности помещений, территории, мест купания и занятия спортом;</w:t>
      </w:r>
    </w:p>
    <w:bookmarkEnd w:id="193"/>
    <w:bookmarkStart w:name="z285" w:id="194"/>
    <w:p>
      <w:pPr>
        <w:spacing w:after="0"/>
        <w:ind w:left="0"/>
        <w:jc w:val="both"/>
      </w:pPr>
      <w:r>
        <w:rPr>
          <w:rFonts w:ascii="Times New Roman"/>
          <w:b w:val="false"/>
          <w:i w:val="false"/>
          <w:color w:val="000000"/>
          <w:sz w:val="28"/>
        </w:rPr>
        <w:t xml:space="preserve">
      4) прием детей в ДОО при наличии документа о состоянии здоровья: "Медицинская справка на школьника, отъезжающего в оздоровительный лагерь" по форме 071/у,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 справки об отсутствии контакта с инфекционными заболеваниями. Прием детей и взрослых в санатории осуществляется при наличии учетной документации в области здравоохранения по формам, утвержденным приказом № ҚР ДСМ-175/2020. Медицинским персоналом обеспечивается проведение динамического наблюдения за состоянием здоровья детей, взрослых (пациентов, отдыхающих), проведение закаливания, оздоровления;</w:t>
      </w:r>
    </w:p>
    <w:bookmarkEnd w:id="194"/>
    <w:bookmarkStart w:name="z286" w:id="195"/>
    <w:p>
      <w:pPr>
        <w:spacing w:after="0"/>
        <w:ind w:left="0"/>
        <w:jc w:val="both"/>
      </w:pPr>
      <w:r>
        <w:rPr>
          <w:rFonts w:ascii="Times New Roman"/>
          <w:b w:val="false"/>
          <w:i w:val="false"/>
          <w:color w:val="000000"/>
          <w:sz w:val="28"/>
        </w:rPr>
        <w:t xml:space="preserve">
      5) проведение учета за своевременным прохождением персонала объектов обязательных медицинских осмотров и ежедневный контроль здоровья персонала пищеблока с регистрацией данных в журнале результатов осмотра персонала пищеблока согласно </w:t>
      </w:r>
      <w:r>
        <w:rPr>
          <w:rFonts w:ascii="Times New Roman"/>
          <w:b w:val="false"/>
          <w:i w:val="false"/>
          <w:color w:val="000000"/>
          <w:sz w:val="28"/>
        </w:rPr>
        <w:t>форме 1</w:t>
      </w:r>
      <w:r>
        <w:rPr>
          <w:rFonts w:ascii="Times New Roman"/>
          <w:b w:val="false"/>
          <w:i w:val="false"/>
          <w:color w:val="000000"/>
          <w:sz w:val="28"/>
        </w:rPr>
        <w:t xml:space="preserve"> приложения 6 к настоящим Санитарным правилам;</w:t>
      </w:r>
    </w:p>
    <w:bookmarkEnd w:id="195"/>
    <w:bookmarkStart w:name="z287" w:id="196"/>
    <w:p>
      <w:pPr>
        <w:spacing w:after="0"/>
        <w:ind w:left="0"/>
        <w:jc w:val="both"/>
      </w:pPr>
      <w:r>
        <w:rPr>
          <w:rFonts w:ascii="Times New Roman"/>
          <w:b w:val="false"/>
          <w:i w:val="false"/>
          <w:color w:val="000000"/>
          <w:sz w:val="28"/>
        </w:rPr>
        <w:t xml:space="preserve">
      6) проведение анализа выполнения суточных норм по основным видам пищевой продукции с последующей коррекцией и ведением ведомости контроля за выполнением норм пищевой продукции согласно </w:t>
      </w:r>
      <w:r>
        <w:rPr>
          <w:rFonts w:ascii="Times New Roman"/>
          <w:b w:val="false"/>
          <w:i w:val="false"/>
          <w:color w:val="000000"/>
          <w:sz w:val="28"/>
        </w:rPr>
        <w:t>форме 2</w:t>
      </w:r>
      <w:r>
        <w:rPr>
          <w:rFonts w:ascii="Times New Roman"/>
          <w:b w:val="false"/>
          <w:i w:val="false"/>
          <w:color w:val="000000"/>
          <w:sz w:val="28"/>
        </w:rPr>
        <w:t xml:space="preserve"> приложения 6 к настоящим Санитарным правилам;</w:t>
      </w:r>
    </w:p>
    <w:bookmarkEnd w:id="196"/>
    <w:bookmarkStart w:name="z288" w:id="197"/>
    <w:p>
      <w:pPr>
        <w:spacing w:after="0"/>
        <w:ind w:left="0"/>
        <w:jc w:val="both"/>
      </w:pPr>
      <w:r>
        <w:rPr>
          <w:rFonts w:ascii="Times New Roman"/>
          <w:b w:val="false"/>
          <w:i w:val="false"/>
          <w:color w:val="000000"/>
          <w:sz w:val="28"/>
        </w:rPr>
        <w:t>
      7) распределение на медицинские группы для занятий физкультурой, информирование инструкторов по физической культуре и спорту о состоянии здоровья детей, рекомендуемом режиме спортивных занятий;</w:t>
      </w:r>
    </w:p>
    <w:bookmarkEnd w:id="197"/>
    <w:bookmarkStart w:name="z289" w:id="198"/>
    <w:p>
      <w:pPr>
        <w:spacing w:after="0"/>
        <w:ind w:left="0"/>
        <w:jc w:val="both"/>
      </w:pPr>
      <w:r>
        <w:rPr>
          <w:rFonts w:ascii="Times New Roman"/>
          <w:b w:val="false"/>
          <w:i w:val="false"/>
          <w:color w:val="000000"/>
          <w:sz w:val="28"/>
        </w:rPr>
        <w:t>
      8) проведение приема, оказание пациенту медицинской помощи;</w:t>
      </w:r>
    </w:p>
    <w:bookmarkEnd w:id="198"/>
    <w:bookmarkStart w:name="z290" w:id="199"/>
    <w:p>
      <w:pPr>
        <w:spacing w:after="0"/>
        <w:ind w:left="0"/>
        <w:jc w:val="both"/>
      </w:pPr>
      <w:r>
        <w:rPr>
          <w:rFonts w:ascii="Times New Roman"/>
          <w:b w:val="false"/>
          <w:i w:val="false"/>
          <w:color w:val="000000"/>
          <w:sz w:val="28"/>
        </w:rPr>
        <w:t>
      9) оказание первой медицинской помощи при возникновении несчастных случаев, транспортировка в ближайшую организацию здравоохранения, оказывающую стационарную медицинскую помощь;</w:t>
      </w:r>
    </w:p>
    <w:bookmarkEnd w:id="199"/>
    <w:bookmarkStart w:name="z291" w:id="200"/>
    <w:p>
      <w:pPr>
        <w:spacing w:after="0"/>
        <w:ind w:left="0"/>
        <w:jc w:val="both"/>
      </w:pPr>
      <w:r>
        <w:rPr>
          <w:rFonts w:ascii="Times New Roman"/>
          <w:b w:val="false"/>
          <w:i w:val="false"/>
          <w:color w:val="000000"/>
          <w:sz w:val="28"/>
        </w:rPr>
        <w:t xml:space="preserve">
      10) передача экстренного извещения в территориальное подразделение государственного органа в сфере санитарно-эпидемиологического благополучия населения о случаях инфекционных и паразитарных заболеваний или подозрениях на него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26 октября 2020 года № ҚР ДСМ-153/2020 "Об утверждении правил предоставления в государственный орган в сфере санитарно-эпидемиологического благополучия населения информации (экстренного извещения) о случаях инфекционных заболеваний, отравлений" (зарегистрирован в Реестре государственной регистрации нормативных правовых актов под № 21532);</w:t>
      </w:r>
    </w:p>
    <w:bookmarkEnd w:id="200"/>
    <w:bookmarkStart w:name="z292" w:id="201"/>
    <w:p>
      <w:pPr>
        <w:spacing w:after="0"/>
        <w:ind w:left="0"/>
        <w:jc w:val="both"/>
      </w:pPr>
      <w:r>
        <w:rPr>
          <w:rFonts w:ascii="Times New Roman"/>
          <w:b w:val="false"/>
          <w:i w:val="false"/>
          <w:color w:val="000000"/>
          <w:sz w:val="28"/>
        </w:rPr>
        <w:t>
      11) ежедневное проведение осмотра за содержанием пищеблока, условиями и сроками годности пищевой продукции, технологией приготовления пищи, качеством готовой пищи, также санитарным состоянием и содержанием всех помещений и территории, источников водоснабжения;</w:t>
      </w:r>
    </w:p>
    <w:bookmarkEnd w:id="201"/>
    <w:bookmarkStart w:name="z293" w:id="202"/>
    <w:p>
      <w:pPr>
        <w:spacing w:after="0"/>
        <w:ind w:left="0"/>
        <w:jc w:val="both"/>
      </w:pPr>
      <w:r>
        <w:rPr>
          <w:rFonts w:ascii="Times New Roman"/>
          <w:b w:val="false"/>
          <w:i w:val="false"/>
          <w:color w:val="000000"/>
          <w:sz w:val="28"/>
        </w:rPr>
        <w:t>
      12) обследование маршрута и мест купания за два календарных дня до отправления детей в поход инструктором по туризму объекта (при наличии) или ответственным лицом (персоналом) объекта в соответствии с должностными обязанностями персонала;</w:t>
      </w:r>
    </w:p>
    <w:bookmarkEnd w:id="202"/>
    <w:bookmarkStart w:name="z294" w:id="203"/>
    <w:p>
      <w:pPr>
        <w:spacing w:after="0"/>
        <w:ind w:left="0"/>
        <w:jc w:val="both"/>
      </w:pPr>
      <w:r>
        <w:rPr>
          <w:rFonts w:ascii="Times New Roman"/>
          <w:b w:val="false"/>
          <w:i w:val="false"/>
          <w:color w:val="000000"/>
          <w:sz w:val="28"/>
        </w:rPr>
        <w:t>
      13) контроль за температурой воды при купании детей в бассейнах и водоемах (при температуре воды не ниже + 20 °C, воздуха не ниже + 23 °C).</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123 с изменениями, внесенными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5" w:id="204"/>
    <w:p>
      <w:pPr>
        <w:spacing w:after="0"/>
        <w:ind w:left="0"/>
        <w:jc w:val="both"/>
      </w:pPr>
      <w:r>
        <w:rPr>
          <w:rFonts w:ascii="Times New Roman"/>
          <w:b w:val="false"/>
          <w:i w:val="false"/>
          <w:color w:val="000000"/>
          <w:sz w:val="28"/>
        </w:rPr>
        <w:t>
      124. На объектах при регистрации инфекционных заболеваний ведется журнал учета инфекционных и паразитарных заболеваний по форме, утвержденной приказом № ҚР ДСМ-84.</w:t>
      </w:r>
    </w:p>
    <w:bookmarkEnd w:id="204"/>
    <w:bookmarkStart w:name="z296" w:id="205"/>
    <w:p>
      <w:pPr>
        <w:spacing w:after="0"/>
        <w:ind w:left="0"/>
        <w:jc w:val="left"/>
      </w:pPr>
      <w:r>
        <w:rPr>
          <w:rFonts w:ascii="Times New Roman"/>
          <w:b/>
          <w:i w:val="false"/>
          <w:color w:val="000000"/>
        </w:rPr>
        <w:t xml:space="preserve"> Глава 9. Санитарно-эпидемиологические требования к организации и проведении санитарно-противоэпидемических и санитарно-профилактических мероприятий на период введения ограничительных мероприятий, в том числе карантина</w:t>
      </w:r>
    </w:p>
    <w:bookmarkEnd w:id="205"/>
    <w:bookmarkStart w:name="z297" w:id="206"/>
    <w:p>
      <w:pPr>
        <w:spacing w:after="0"/>
        <w:ind w:left="0"/>
        <w:jc w:val="both"/>
      </w:pPr>
      <w:r>
        <w:rPr>
          <w:rFonts w:ascii="Times New Roman"/>
          <w:b w:val="false"/>
          <w:i w:val="false"/>
          <w:color w:val="000000"/>
          <w:sz w:val="28"/>
        </w:rPr>
        <w:t>
      125. При угрозе ввоза и распространения инфекционных заболеваний на объектах вводятся ограничительные мероприятия, в том числе карантин, с обеспечением организации и проведения санитарно-противоэпидемических мероприятий и санитарно-профилактических мероприятий.</w:t>
      </w:r>
    </w:p>
    <w:bookmarkEnd w:id="206"/>
    <w:bookmarkStart w:name="z298" w:id="207"/>
    <w:p>
      <w:pPr>
        <w:spacing w:after="0"/>
        <w:ind w:left="0"/>
        <w:jc w:val="both"/>
      </w:pPr>
      <w:r>
        <w:rPr>
          <w:rFonts w:ascii="Times New Roman"/>
          <w:b w:val="false"/>
          <w:i w:val="false"/>
          <w:color w:val="000000"/>
          <w:sz w:val="28"/>
        </w:rPr>
        <w:t>
      126. При осуществлении эксплуатации объектов обеспечивается соблюдение санитарно-эпидемиологических требований к санаторным объектам (включая санаторно-курортные организации, дома отдыха) на период введения ограничительных мероприятий.</w:t>
      </w:r>
    </w:p>
    <w:bookmarkEnd w:id="207"/>
    <w:bookmarkStart w:name="z299" w:id="208"/>
    <w:p>
      <w:pPr>
        <w:spacing w:after="0"/>
        <w:ind w:left="0"/>
        <w:jc w:val="both"/>
      </w:pPr>
      <w:r>
        <w:rPr>
          <w:rFonts w:ascii="Times New Roman"/>
          <w:b w:val="false"/>
          <w:i w:val="false"/>
          <w:color w:val="000000"/>
          <w:sz w:val="28"/>
        </w:rPr>
        <w:t>
      127. При осуществлении эксплуатации объектов обеспечивается соблюдение санитарно-эпидемиологических требований к детским оздоровительным объектам (включая пришкольные, загородные лагеря), независимо от форм собственности, на период введения ограничительных мероприятий, в том числе карантина.</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детским </w:t>
            </w:r>
            <w:r>
              <w:br/>
            </w:r>
            <w:r>
              <w:rPr>
                <w:rFonts w:ascii="Times New Roman"/>
                <w:b w:val="false"/>
                <w:i w:val="false"/>
                <w:color w:val="000000"/>
                <w:sz w:val="20"/>
              </w:rPr>
              <w:t>оздоровительным</w:t>
            </w:r>
            <w:r>
              <w:br/>
            </w:r>
            <w:r>
              <w:rPr>
                <w:rFonts w:ascii="Times New Roman"/>
                <w:b w:val="false"/>
                <w:i w:val="false"/>
                <w:color w:val="000000"/>
                <w:sz w:val="20"/>
              </w:rPr>
              <w:t>и санаторным объектам"</w:t>
            </w:r>
          </w:p>
        </w:tc>
      </w:tr>
    </w:tbl>
    <w:bookmarkStart w:name="z301" w:id="209"/>
    <w:p>
      <w:pPr>
        <w:spacing w:after="0"/>
        <w:ind w:left="0"/>
        <w:jc w:val="left"/>
      </w:pPr>
      <w:r>
        <w:rPr>
          <w:rFonts w:ascii="Times New Roman"/>
          <w:b/>
          <w:i w:val="false"/>
          <w:color w:val="000000"/>
        </w:rPr>
        <w:t xml:space="preserve"> Лабораторно-инструментальные исследования</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отбора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Лабораторно-инструментальные исследования,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исследования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Пищеблоки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пищевой продукции (сырье) на микробиологические показатели,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текущего надзора, по эпидемиологическим показаниям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готовых блюд на микробиологические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текущего надзора, по эпидемиологическим показаниям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воды на микробиологические и санитарно-химические показатели,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текущего надзора, по эпидемиологическим показаниям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Блюда на полноту вложения, суточную калорийность,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текущего надзора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смывов с объектов внешней среды на бактерии групп кишечной палочки,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текущего надзора, по эпидемиологическим показаниям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активности действующих веществ в растворах дезинфицирующих средств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текущего надзора, по эпидемиологическим показаниям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из местных источников водоснабжения (централизованное, колодцы, скважины, каптажи) на бактериологические, санитарно-химические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летнего сезона, в порядке текущего надзора, по эпидемиологическим показаниям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плавательные бассейны и ванны, пляжи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воды на бактериологические, санитарно-химические, вирусологические, паразитологические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летнего сезона, в порядке текущего надзора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Паразитологические показатели: вода из чаши бассейна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текущего надзора, по эпидемиологическим показаниям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грязи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микробиологические, физико-химические, токсикологические, радиологические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текущего надзора, по эпидемиологическим показаниям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Пищеблок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вентиляции, шум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порядке текущего надзора, по эпидемиологическим показаниям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Игровые помещения, учебные кабинеты, медицинские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искусственной освещенности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текущего надзора, по эпидемиологическим показаниям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бактериологическое носительство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эпидемиологическим показаниям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Почва, песок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паразитологические, бактериологические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летнего сезона, в порядке текущего надзора, по эпидемиологическим показаниям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детским </w:t>
            </w:r>
            <w:r>
              <w:br/>
            </w:r>
            <w:r>
              <w:rPr>
                <w:rFonts w:ascii="Times New Roman"/>
                <w:b w:val="false"/>
                <w:i w:val="false"/>
                <w:color w:val="000000"/>
                <w:sz w:val="20"/>
              </w:rPr>
              <w:t>оздоровительным</w:t>
            </w:r>
            <w:r>
              <w:br/>
            </w:r>
            <w:r>
              <w:rPr>
                <w:rFonts w:ascii="Times New Roman"/>
                <w:b w:val="false"/>
                <w:i w:val="false"/>
                <w:color w:val="000000"/>
                <w:sz w:val="20"/>
              </w:rPr>
              <w:t>и санаторным объектам"</w:t>
            </w:r>
          </w:p>
        </w:tc>
      </w:tr>
    </w:tbl>
    <w:bookmarkStart w:name="z303" w:id="210"/>
    <w:p>
      <w:pPr>
        <w:spacing w:after="0"/>
        <w:ind w:left="0"/>
        <w:jc w:val="left"/>
      </w:pPr>
      <w:r>
        <w:rPr>
          <w:rFonts w:ascii="Times New Roman"/>
          <w:b/>
          <w:i w:val="false"/>
          <w:color w:val="000000"/>
        </w:rPr>
        <w:t xml:space="preserve"> Уровни искусственного освещения помещений</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 (в люкс)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Поверхность, к которой относятся нормы освещенности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люминисцентных лампах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лампах накаливания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игровые комнаты и комнаты для кружков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рабочей поверхности стола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Спальные комнаты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0,5 м от пола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Физкультурный зал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детским </w:t>
            </w:r>
            <w:r>
              <w:br/>
            </w:r>
            <w:r>
              <w:rPr>
                <w:rFonts w:ascii="Times New Roman"/>
                <w:b w:val="false"/>
                <w:i w:val="false"/>
                <w:color w:val="000000"/>
                <w:sz w:val="20"/>
              </w:rPr>
              <w:t>оздоровительным</w:t>
            </w:r>
            <w:r>
              <w:br/>
            </w:r>
            <w:r>
              <w:rPr>
                <w:rFonts w:ascii="Times New Roman"/>
                <w:b w:val="false"/>
                <w:i w:val="false"/>
                <w:color w:val="000000"/>
                <w:sz w:val="20"/>
              </w:rPr>
              <w:t>и санаторным объектам"</w:t>
            </w:r>
          </w:p>
        </w:tc>
      </w:tr>
    </w:tbl>
    <w:bookmarkStart w:name="z305" w:id="211"/>
    <w:p>
      <w:pPr>
        <w:spacing w:after="0"/>
        <w:ind w:left="0"/>
        <w:jc w:val="left"/>
      </w:pPr>
      <w:r>
        <w:rPr>
          <w:rFonts w:ascii="Times New Roman"/>
          <w:b/>
          <w:i w:val="false"/>
          <w:color w:val="000000"/>
        </w:rPr>
        <w:t xml:space="preserve"> Нормируемые физико-химические и токсикологические показатели лечебных грязей, естественных и подготовленных к процедурам</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Иловых сульфидных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Торфяных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Сапропелевых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Сопочных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Засоренность минеральными частицами размером 0,25 – 5 миллиметр (далее –мм), % на естественное вещество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минеральные включения размером более 5 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разложения (для торф, грязей), % на органическое вещество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Сопротивление сдвигу, дина/сантиметр2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Токсичные вещества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Техногенные радионуклиды (Cs137, зараженных Sr90), беккерель/килограмм (Бк/кг)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нормами радиационной безопасности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металлы (Hg, Pb, Zn, Cu, Cd), миллиграмм/килограмм (далее – мг/кг)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местного природного фона почв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Пестициды, мг/кг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норм, установленных для местных почв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детским </w:t>
            </w:r>
            <w:r>
              <w:br/>
            </w:r>
            <w:r>
              <w:rPr>
                <w:rFonts w:ascii="Times New Roman"/>
                <w:b w:val="false"/>
                <w:i w:val="false"/>
                <w:color w:val="000000"/>
                <w:sz w:val="20"/>
              </w:rPr>
              <w:t>оздоровительным</w:t>
            </w:r>
            <w:r>
              <w:br/>
            </w:r>
            <w:r>
              <w:rPr>
                <w:rFonts w:ascii="Times New Roman"/>
                <w:b w:val="false"/>
                <w:i w:val="false"/>
                <w:color w:val="000000"/>
                <w:sz w:val="20"/>
              </w:rPr>
              <w:t>и санаторным объектам"</w:t>
            </w:r>
          </w:p>
        </w:tc>
      </w:tr>
    </w:tbl>
    <w:bookmarkStart w:name="z307" w:id="212"/>
    <w:p>
      <w:pPr>
        <w:spacing w:after="0"/>
        <w:ind w:left="0"/>
        <w:jc w:val="left"/>
      </w:pPr>
      <w:r>
        <w:rPr>
          <w:rFonts w:ascii="Times New Roman"/>
          <w:b/>
          <w:i w:val="false"/>
          <w:color w:val="000000"/>
        </w:rPr>
        <w:t xml:space="preserve"> Нормируемые микробиологические показатели лечебных грязей, естественных и подготовленных к процедурам</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грязей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микробное число (ОМЧ), не более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Колититр бактерии групп кишечной палочки (БГКП)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Титр эширехия коли (лактозоположительные)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Титр клостридия перфрингенс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Патогенная кокковая микрофлора, синегнойная палочка в 10 грамм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Сапропелевые и сопочные грязи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1х106 5х105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 выше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 выше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и выше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Иловые средне- и слабоминерализованные и торфяные с рН менее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5х105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 выше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 выше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и выше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Иловые сульфидные сильно-минерализованные и торфяные с рН менее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5х105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 выше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и выше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и выше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bl>
    <w:bookmarkStart w:name="z308" w:id="213"/>
    <w:p>
      <w:pPr>
        <w:spacing w:after="0"/>
        <w:ind w:left="0"/>
        <w:jc w:val="both"/>
      </w:pPr>
      <w:r>
        <w:rPr>
          <w:rFonts w:ascii="Times New Roman"/>
          <w:b w:val="false"/>
          <w:i w:val="false"/>
          <w:color w:val="000000"/>
          <w:sz w:val="28"/>
        </w:rPr>
        <w:t>
      Примечание: микробиологические показатели грязи:</w:t>
      </w:r>
    </w:p>
    <w:bookmarkEnd w:id="213"/>
    <w:bookmarkStart w:name="z309" w:id="214"/>
    <w:p>
      <w:pPr>
        <w:spacing w:after="0"/>
        <w:ind w:left="0"/>
        <w:jc w:val="both"/>
      </w:pPr>
      <w:r>
        <w:rPr>
          <w:rFonts w:ascii="Times New Roman"/>
          <w:b w:val="false"/>
          <w:i w:val="false"/>
          <w:color w:val="000000"/>
          <w:sz w:val="28"/>
        </w:rPr>
        <w:t>
      1) общее количество микроорганизмов в 1 грамме – показатель интенсивности загрязнения грязи органическими веществами;</w:t>
      </w:r>
    </w:p>
    <w:bookmarkEnd w:id="214"/>
    <w:bookmarkStart w:name="z310" w:id="215"/>
    <w:p>
      <w:pPr>
        <w:spacing w:after="0"/>
        <w:ind w:left="0"/>
        <w:jc w:val="both"/>
      </w:pPr>
      <w:r>
        <w:rPr>
          <w:rFonts w:ascii="Times New Roman"/>
          <w:b w:val="false"/>
          <w:i w:val="false"/>
          <w:color w:val="000000"/>
          <w:sz w:val="28"/>
        </w:rPr>
        <w:t>
      2) коли-титр, или содержание бактерии групп кишечной палочки (БГКП) – объем грязи, в котором обнаруживаются бактерии группы кишечных палочек;</w:t>
      </w:r>
    </w:p>
    <w:bookmarkEnd w:id="215"/>
    <w:bookmarkStart w:name="z311" w:id="216"/>
    <w:p>
      <w:pPr>
        <w:spacing w:after="0"/>
        <w:ind w:left="0"/>
        <w:jc w:val="both"/>
      </w:pPr>
      <w:r>
        <w:rPr>
          <w:rFonts w:ascii="Times New Roman"/>
          <w:b w:val="false"/>
          <w:i w:val="false"/>
          <w:color w:val="000000"/>
          <w:sz w:val="28"/>
        </w:rPr>
        <w:t>
      3) титр эширехия коли (Escherichia coli) – объем грязи, в котором обнаруживается эширехия коли как показатель свежего фекального загрязнения;</w:t>
      </w:r>
    </w:p>
    <w:bookmarkEnd w:id="216"/>
    <w:bookmarkStart w:name="z312" w:id="217"/>
    <w:p>
      <w:pPr>
        <w:spacing w:after="0"/>
        <w:ind w:left="0"/>
        <w:jc w:val="both"/>
      </w:pPr>
      <w:r>
        <w:rPr>
          <w:rFonts w:ascii="Times New Roman"/>
          <w:b w:val="false"/>
          <w:i w:val="false"/>
          <w:color w:val="000000"/>
          <w:sz w:val="28"/>
        </w:rPr>
        <w:t>
      4) титр клостридия перфрингенс (Clostridium perfringens) – объем грязи, в котором обнаруживается клостридия перфрингенс (Clostridium perfringens), как свидетельство фекального загрязнения той или иной степени давности;</w:t>
      </w:r>
    </w:p>
    <w:bookmarkEnd w:id="217"/>
    <w:bookmarkStart w:name="z313" w:id="218"/>
    <w:p>
      <w:pPr>
        <w:spacing w:after="0"/>
        <w:ind w:left="0"/>
        <w:jc w:val="both"/>
      </w:pPr>
      <w:r>
        <w:rPr>
          <w:rFonts w:ascii="Times New Roman"/>
          <w:b w:val="false"/>
          <w:i w:val="false"/>
          <w:color w:val="000000"/>
          <w:sz w:val="28"/>
        </w:rPr>
        <w:t>
      5) содержание патогенной кокковой микрофлоры (стафилококков, стрептококков), синегнойная палочка (Pseudomonas aeruginosa) в определенном объеме грязи – как микроорганизмы, вызывающие тяжелые поражения кожи, пищевые отравления и заболевания (столбняк).</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детским </w:t>
            </w:r>
            <w:r>
              <w:br/>
            </w:r>
            <w:r>
              <w:rPr>
                <w:rFonts w:ascii="Times New Roman"/>
                <w:b w:val="false"/>
                <w:i w:val="false"/>
                <w:color w:val="000000"/>
                <w:sz w:val="20"/>
              </w:rPr>
              <w:t>оздоровительным</w:t>
            </w:r>
            <w:r>
              <w:br/>
            </w:r>
            <w:r>
              <w:rPr>
                <w:rFonts w:ascii="Times New Roman"/>
                <w:b w:val="false"/>
                <w:i w:val="false"/>
                <w:color w:val="000000"/>
                <w:sz w:val="20"/>
              </w:rPr>
              <w:t>и санаторным объектам"</w:t>
            </w:r>
          </w:p>
        </w:tc>
      </w:tr>
    </w:tbl>
    <w:p>
      <w:pPr>
        <w:spacing w:after="0"/>
        <w:ind w:left="0"/>
        <w:jc w:val="both"/>
      </w:pPr>
      <w:r>
        <w:rPr>
          <w:rFonts w:ascii="Times New Roman"/>
          <w:b w:val="false"/>
          <w:i w:val="false"/>
          <w:color w:val="ff0000"/>
          <w:sz w:val="28"/>
        </w:rPr>
        <w:t xml:space="preserve">
      Сноска. Приложение 5 исключено приказом Министра здравоохранения РК от 05.04.2023 </w:t>
      </w:r>
      <w:r>
        <w:rPr>
          <w:rFonts w:ascii="Times New Roman"/>
          <w:b w:val="false"/>
          <w:i w:val="false"/>
          <w:color w:val="ff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Требования</w:t>
            </w:r>
            <w:r>
              <w:br/>
            </w:r>
            <w:r>
              <w:rPr>
                <w:rFonts w:ascii="Times New Roman"/>
                <w:b w:val="false"/>
                <w:i w:val="false"/>
                <w:color w:val="000000"/>
                <w:sz w:val="20"/>
              </w:rPr>
              <w:t>к детским оздоровительным</w:t>
            </w:r>
            <w:r>
              <w:br/>
            </w:r>
            <w:r>
              <w:rPr>
                <w:rFonts w:ascii="Times New Roman"/>
                <w:b w:val="false"/>
                <w:i w:val="false"/>
                <w:color w:val="000000"/>
                <w:sz w:val="20"/>
              </w:rPr>
              <w:t>и санаторным объектам"</w:t>
            </w:r>
          </w:p>
        </w:tc>
      </w:tr>
    </w:tbl>
    <w:bookmarkStart w:name="z319" w:id="219"/>
    <w:p>
      <w:pPr>
        <w:spacing w:after="0"/>
        <w:ind w:left="0"/>
        <w:jc w:val="left"/>
      </w:pPr>
      <w:r>
        <w:rPr>
          <w:rFonts w:ascii="Times New Roman"/>
          <w:b/>
          <w:i w:val="false"/>
          <w:color w:val="000000"/>
        </w:rPr>
        <w:t xml:space="preserve"> Журнал результатов осмотра персонала пищеблока</w:t>
      </w:r>
    </w:p>
    <w:bookmarkEnd w:id="219"/>
    <w:p>
      <w:pPr>
        <w:spacing w:after="0"/>
        <w:ind w:left="0"/>
        <w:jc w:val="both"/>
      </w:pPr>
      <w:r>
        <w:rPr>
          <w:rFonts w:ascii="Times New Roman"/>
          <w:b w:val="false"/>
          <w:i w:val="false"/>
          <w:color w:val="ff0000"/>
          <w:sz w:val="28"/>
        </w:rPr>
        <w:t xml:space="preserve">
      Сноска. Приложение 6 - в редакции приказа Министра здравоохранения РК от 05.04.2023 </w:t>
      </w:r>
      <w:r>
        <w:rPr>
          <w:rFonts w:ascii="Times New Roman"/>
          <w:b w:val="false"/>
          <w:i w:val="false"/>
          <w:color w:val="ff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работника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работников об отсутствии острой кишечной инфекции (ОКИ) в семье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гнойничковые заболевания кожи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наличие острых респираторных вирусных инфекций (ОРВИ), ангины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медицинского работника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*запись: здоров, болен, отстранен от работы, санирован, отпуск, выходной.</w:t>
      </w:r>
    </w:p>
    <w:p>
      <w:pPr>
        <w:spacing w:after="0"/>
        <w:ind w:left="0"/>
        <w:jc w:val="both"/>
      </w:pPr>
      <w:r>
        <w:rPr>
          <w:rFonts w:ascii="Times New Roman"/>
          <w:b w:val="false"/>
          <w:i w:val="false"/>
          <w:color w:val="000000"/>
          <w:sz w:val="28"/>
        </w:rPr>
        <w:t>Ведомость контроля за выполнением норм пищевой продукции за ___ месяц _____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пищевой продукции</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пищевой продукции в граммах г (брутто) на одного человека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выдано пищевой продукции в брутто по дням (всего), грамм на одного человека / количество питающихся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выдано пищевой продукции в брутто на одного человека за 10 календарных дней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на одного человека в день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нормы в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