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0eed" w14:textId="6120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августа 2022 года № 440. Зарегистрирован в Министерстве юстиции Республики Казахстан 12 августа 2022 года № 29109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000000"/>
          <w:sz w:val="28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 (зарегистрирован в Реестре государственной регистрации нормативных правовых актов № 10400),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Регистрационные номера судов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Присвоение судам регистрационных номеров осуществляется с использованием нижеперечисленных литеров: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Верхне-Иртышскому бассейну – "ER";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Уральскому бассейну – "ZH";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Илийскому бассейну – "IL";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Балхашскому бассейну – "B";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Ишимскому бассейну – "ES";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Сырдарьинскому бассейну – "S";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Каспийскому бассейну – "Q";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Центральному бассейну (другие водохранилища Республики Казахстан) – "OR".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регистрационному номеру судна, внесенного в Реестр арендованных иностранных судов, добавляется буква "А".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обозначения места приписки судна к установленной для конкретного бассейна буквенной литере добавляется также и цифровая литера: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Усть-Каменогорский участок – "ER-1";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Семейский участок – "ER-2";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Павлодарский участок – "ER-3";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Уральский участок – "JA-1";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Атырауский участок – "JA-2";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Карагандинский участок (для центрального бассейна) – "OR-1";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Карагандинский участок (для Балхашского бассейна) – "B-1";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Алматинский участок (для Балхашского бассейна) – "B-2";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Жамбылский участок – "B-3";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Жетісуский участок (для Балхашского бассейна) – "B-4";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участок г. Нур-Султан – "ES-1";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Петропавловский участок – "ES-2";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Костанайский участок – "ОR-2";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Туркестанский участок – "S-1";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Кызылординский участок – "S-2".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маломерного судна и прав на него 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 судов внутреннего водного плавания, судов плавания "река-море" и прав на них в Государственной судовом реестре"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судов внутреннего водного плавания, судов плавания "река-море" и прав на них в Государственной судовом реестре".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об исключении судна из Государственного судового реестра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- портал):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об исключении судна из Государственного судового реестра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об исключении судна из Государственного судового реестра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Судовое свидетельство, дубликат судового свидетельства, по форме, согласно приложению 2 к настоящим правилам, справка об исключении судна из Государственного судового реестра, по форме, согласно приложению 6 к настоящим Правилам, либо мотивированный отказ в его выдаче.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регистрацию, перерегистрацию маломерных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 Кодексом Республики Казахстан "О налогах и других обязательных платежах в бюджет (Налоговый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 – 15 месячных расчетных показателей (далее – МРП), на день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– 7,5 МРП, на день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документа, удостоверяющего государственную регистрацию – 3,75 МРП,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освобождения от уплаты в соответствии с законодательством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исключении судна из Государственного судового реестра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Министерства – www.​miid.​gov.​kz, раздел Комитет транспорта, подраздел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 и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судового свидетельства при регистрации и перерегистрации судов внутреннего водного плавания и судов плавания "река-море"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одного из следующих правоустанавливающих документов, являющихся основанием государственной регистрации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изданные государственными органами в пределах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и другие сделки в отношении судна, совершенные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праве на наследство, вступившее в законную силу решение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документы, подтверждающие право собственности на судно.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классификационного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операции, предусмотренной подпунктом 11) пункта 2 статьи 5-1, статьей 61-4 Закона Республики Казахстан "О банках и банковской деятельности в Республике Казахстан", к заявлению о государственной регистрации судна и прав на него прилагается 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перерегистрации судна физическим лицом к документам указанных в подпункте 1) дополнительно прилагается электронная копия документа, подтверждающий уплату налога на транспортное средство за текущий календарный год в порядке, установленном налоговым законодательством Республики Казахстан, или документа, подтверждающий право на освобождение от его уплаты;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судового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судового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об исключении судна из Государственного судового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судна из Государственного судового реестра, погибших или пропавших без вести, конструктивно погибших, утративших качество судна в результате перестройки или других изменений, переставшего находится в собственности государства, граждан и негосударственных юридических лиц Республики Казахстан, зарегистрированных в порядке, установленном законодательством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подтверждающие факты, изложенные в заявлении по форме,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свидетельства, выданного при государственной регистрации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bookmarkStart w:name="z10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Регистрационные номера самоходных маломерных судов</w:t>
      </w:r>
    </w:p>
    <w:bookmarkEnd w:id="41"/>
    <w:bookmarkStart w:name="z1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устанавливает регистрационные номера по областям и городам:</w:t>
      </w:r>
    </w:p>
    <w:bookmarkEnd w:id="42"/>
    <w:bookmarkStart w:name="z1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Абайская область - АBА с 0001 до 9999;</w:t>
      </w:r>
    </w:p>
    <w:bookmarkEnd w:id="43"/>
    <w:bookmarkStart w:name="z1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Акмолинская область - АQМ с 0001 до 9999;</w:t>
      </w:r>
    </w:p>
    <w:bookmarkEnd w:id="44"/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г. Нур-Султан - NUR с 0001 до 9999;</w:t>
      </w:r>
    </w:p>
    <w:bookmarkEnd w:id="45"/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Актюбинская область - АQT с 0001 до 9999;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Алматинская область - АLM с 0001 до 9999;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г. Алматы - АLQ с 0001 до 9999;</w:t>
      </w:r>
    </w:p>
    <w:bookmarkEnd w:id="48"/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Атырауская область - АTR с 0001 до 9999;</w:t>
      </w:r>
    </w:p>
    <w:bookmarkEnd w:id="49"/>
    <w:bookmarkStart w:name="z1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Восточно-Казахстанская область - SHQ с 0001 до 9999;</w:t>
      </w:r>
    </w:p>
    <w:bookmarkEnd w:id="50"/>
    <w:bookmarkStart w:name="z1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Жамбылская область - JAM с 0001 до 9999;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Жетысуская область - JET с 0001 до 9999;</w:t>
      </w:r>
    </w:p>
    <w:bookmarkEnd w:id="52"/>
    <w:bookmarkStart w:name="z1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Карагандинская область - QAR с 0001 до 9999;</w:t>
      </w:r>
    </w:p>
    <w:bookmarkEnd w:id="53"/>
    <w:bookmarkStart w:name="z1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Кызылординская область - QZL с 0001 до 9999;</w:t>
      </w:r>
    </w:p>
    <w:bookmarkEnd w:id="54"/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Костанайская область - QOS с 0001 до 9999;</w:t>
      </w:r>
    </w:p>
    <w:bookmarkEnd w:id="55"/>
    <w:bookmarkStart w:name="z1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Мангыстауская область - MAN с 0001 до 9999;</w:t>
      </w:r>
    </w:p>
    <w:bookmarkEnd w:id="56"/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Павлодарская область - PAV с 0001 до 9999;</w:t>
      </w:r>
    </w:p>
    <w:bookmarkEnd w:id="57"/>
    <w:bookmarkStart w:name="z1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Северо-Казахстанская область - SQO с 0001 до 9999;</w:t>
      </w:r>
    </w:p>
    <w:bookmarkEnd w:id="58"/>
    <w:bookmarkStart w:name="z1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Улытауская область - ULT с 0001 до 9999;</w:t>
      </w:r>
    </w:p>
    <w:bookmarkEnd w:id="59"/>
    <w:bookmarkStart w:name="z12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Западно-Казахстанская область - BQO с 0001 до 9999;</w:t>
      </w:r>
    </w:p>
    <w:bookmarkEnd w:id="60"/>
    <w:bookmarkStart w:name="z1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Туркестанская область - TUR с 0001 до 9999;</w:t>
      </w:r>
    </w:p>
    <w:bookmarkEnd w:id="61"/>
    <w:bookmarkStart w:name="z1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г. Шымкент - SHY с 0001 до 9999.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судна,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bookmarkStart w:name="z12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 маломерных судов и прав на них"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маломерных судов и прав на них":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билета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об исключении судна из Судовой книги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- портал):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билета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об исключении судна из Судовой книги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билета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об исключении судна из Судовой книги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Судовой билет, по форме, согласно приложению 14 к настоящим правилам, дубликат судового билета, справка об исключении судна из Судовой книги, по форме, согласно приложению 16 к настоящим Правилам, либо мотивированный отказ.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регистрацию, перерегистрацию маломерных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 Кодексом Республики Казахстан "О налогах и других обязательных платежах в бюджет ( 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3 месячных расчетных показателя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2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1,5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1,5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1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0,75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документа, удостоверяющего государственную 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0,75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0,5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0,38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об исключении судна из Судовой книги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Министерства – www.​miid.​gov.​kz, раздел Комитет транспорта, подраздел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правоустанавливающего документа, являющегося основанием государственной регистрации маломерного судна и прав на 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судового билета или другого документа с отметкой о снятии судна с учета, если оно было ранее зарегистрировано в органах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свидетельствующего об исключении из судовых реестров (книг) иностранных государств, в случае если судно ранее было зарегистрировано в судовом реестре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операции, предусмотренной подпунктом 11) пункта 2 статьи 5-1, статьей 61-4 Закона Республики Казахстан "О банках и банковской деятельности в Республике Казахстан", к заявлению о государственной регистрации маломерного судна и прав на него должны быть приложены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основания для перерегистрации маломерного судна, в случае, если в результате происшествия или по другой причине маломерное судно перестает соответствовать сведениям, ранее внесенным в судовую книгу;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суммы сбора за перерегистрацию маломерного судна, за исключением случаев оплаты сбора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билета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об исключении судна из Судовой книги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судового билета*;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*при утере судового билета в заявлении по форме согласно приложению 11 к настоящим правилам указываются обстоятельства утери судового билета.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</w:t>
      </w:r>
      <w:r>
        <w:br/>
      </w:r>
      <w:r>
        <w:rPr>
          <w:rFonts w:ascii="Times New Roman"/>
          <w:b/>
          <w:i w:val="false"/>
          <w:color w:val="000000"/>
        </w:rPr>
        <w:t>ипотеки судна, маломерного судна, строящегося судна"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ипотеки судна, маломерного судна, строящегося судна"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свидетельства о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дубликата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дополнительного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Выдача информации о прекращении ипотеки судна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-портал):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свидетельства о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дубликата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дополнительного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Выдача информации о прекращении ипотеки судна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свидетельства о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дубликата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дополнительного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Выдача информации о прекращении ипотеки судна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ипотеки судна, либо дубликат свидетельства о государственной регистрации ипотеки судна, либо дополнительный лист к свидетельству о государственной регистрации ипотеки судна, либо выдача информации о прекращении ипотеки судна, либо свидетельство о государственной регистрации ипотеки маломерного судна, либо дубликат свидетельства о государственной регистрации ипотеки маломерного судна, либо дополнительный лист к свидетельству о государственной регистрации ипотеки маломерного судна, либо выдача информации о прекращении ипотеки маломерного судна, либо свидетельство о государственной регистрации ипотеки судна (строящегося судна), либо дубликат свидетельства о государственной регистрации ипотеки судна (строящегося судна), либо дополнительный лист к свидетельству о государственной регистрации ипотеки судна (строящегося судна), либо выдача информации о прекращении ипотеки судна (строящегося судна), либо мотивированный ответ об отказе в оказании государственной услуги.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ипотеки судна, маломерного судна, строящегося судна и выдачу дубликата документа, удостоверяющего государственную регистрацию судна, маломерного судна, строящегося судна осуществляется по ставкам в соответствии с пунктом 3 статьи 553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физических лиц – 1 (один)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юридических лиц – 5 (пять)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 – 0,5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Великой Отечественной войны и приравненные к ним лица,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 с инвалидностью, а также одного из родителей лица с инвалидностью с детства, репатрианты (оралманы) до приобретения гражданства Республики Казахстан освобождаются от оплаты сбора за государственную регистрацию ипотеки судна, маломерного судна, строящегося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осуществляется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дополнительного листа и информация о прекращении ипотеки судна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Министерства – www.​miid.​gov.​kz, раздел Комитет транспорта, подраздел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свидетельства о государственной регистрации и дубликата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свидетельства о государственной регистрации ипотеки судно, либо дубликата свидетельства о государственной регистрации ипотеки судна, либо свидетельства о государственной регистрации ипотеки маломерного судна, либо дубликата свидетельства о государственной регистрации ипотеки маломерного судна, либо свидетельства о государственной регистрации ипотеки судна (строящегося судна), либо дубликата свидетельства о государственной регистрации ипотеки судна (строящегося судна):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(в зависимости от необходимого для услугополучателя результата оказания государственной услуги)электронного документа, удостоверенного электронно-цифровой подписью (далее – ЭЦП), по форме, согласно приложению 17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ипотеке судна, маломерного судна, строящегося судна с указанными в таком договоре копиями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дополнительного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дополнительного листа к свидетельству о государственной регистрации ипотеки судна, либо дополнительного листа к свидетельству о государственной регистрации ипотеки маломерного судна, либо дополнительного листа к свидетельству о государственной регистрации ипотеки судна (строящегося судна):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(в зависимости от необходимого для услугополучателя результата оказания государственной услуги)электронного документа, удостоверенного электронно-цифровой подписью (далее – ЭЦП), по форме, согласно приложению 17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дополнительного соглашения к договору об ипотеке судна, маломерного судна, строящегося судна с указанными в таком дополнительном соглашении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информации о прекращении ипотеки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информации о прекращении ипотеки судна, либо информации о прекращении ипотеки маломерного судна, либо информации о прекращении ипотеки судна (строящегося судна)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(в зависимости от необходимого для услугополучателя результата оказания государственной услуги)электронного документа, удостоверенного электронно-цифровой подписью (далее – ЭЦП), по форме, согласно приложению 17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о погашении ипотеки судна, маломерного судна, строящегося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проведении операции, предусмотренной статьей 61-4 Закона Республики Казахстан "О банках и банковской деятельности в Республике Казахстан", к заявлению прилагаются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требования.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