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6d054" w14:textId="726d0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Республики Казахстан от 21 декабря 2020 года № ҚР ДСМ-303/2020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w:t>
      </w:r>
    </w:p>
    <w:p>
      <w:pPr>
        <w:spacing w:after="0"/>
        <w:ind w:left="0"/>
        <w:jc w:val="both"/>
      </w:pPr>
      <w:r>
        <w:rPr>
          <w:rFonts w:ascii="Times New Roman"/>
          <w:b w:val="false"/>
          <w:i w:val="false"/>
          <w:color w:val="000000"/>
          <w:sz w:val="28"/>
        </w:rPr>
        <w:t>Приказ и.о. Министра здравоохранения Республики Казахстан от 18 августа 2022 года № ҚР ДСМ-84. Зарегистрирован в Министерстве юстиции Республики Казахстан 19 августа 2022 года № 29192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Порядок введения в действие см. п.</w:t>
      </w:r>
      <w:r>
        <w:rPr>
          <w:rFonts w:ascii="Times New Roman"/>
          <w:b w:val="false"/>
          <w:i w:val="false"/>
          <w:color w:val="ff0000"/>
          <w:sz w:val="28"/>
        </w:rPr>
        <w:t>4</w:t>
      </w:r>
    </w:p>
    <w:bookmarkStart w:name="z51"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21 декабря 2020 года № ҚР ДСМ-303/2020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 (зарегистрирован в Реестре государственной регистрации нормативных правовых актов под № 21847)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пунктом 6 статьи 221 Кодекса Республики Казахстан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дополнительного и неформального образования специалистов в области здравоохранения и признания результатов обучения, полученных через дополнительное и неформальное образование, утвержденных приложением 1 к указанному приказу: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правила дополнительного и неформального образования специалистов в области здравоохранения и признания результатов обучения, полученных через дополнительное и неформальное образование (далее –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221 Кодекса Республики Казахстан "О здоровье народа и системе здравоохранения" (далее – Кодекс) и определяют порядок реализации программ дополнительного и неформального образования специалистов в области здравоохранения и признания результатов обучения, полученных через дополнительное и неформальное образование.";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"4. Дополнительное образование осуществляется за счет средств бюджета, работодателя, и (или) иных источников, не запрещенных законодательством Республики Казахстан.</w:t>
      </w:r>
    </w:p>
    <w:bookmarkEnd w:id="5"/>
    <w:bookmarkStart w:name="z13" w:id="6"/>
    <w:p>
      <w:pPr>
        <w:spacing w:after="0"/>
        <w:ind w:left="0"/>
        <w:jc w:val="both"/>
      </w:pPr>
      <w:r>
        <w:rPr>
          <w:rFonts w:ascii="Times New Roman"/>
          <w:b w:val="false"/>
          <w:i w:val="false"/>
          <w:color w:val="000000"/>
          <w:sz w:val="28"/>
        </w:rPr>
        <w:t>
      На дополнительное образование в зарубежные организации за счет средств республиканского и местных бюджетов направляются специалисты в области здравоохранения, работающие в государственных организациях здравоохранения, в юридических лицах со стопроцентным участием государства в уставном капитале или его дочерней организации, более пятидесяти процентов голосующих акций (долей участия) которой принадлежит ему на праве собственности и клиниках некоммерческих медицинских организаций образования.";</w:t>
      </w:r>
    </w:p>
    <w:bookmarkEnd w:id="6"/>
    <w:bookmarkStart w:name="z14"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пункте 10 </w:t>
      </w:r>
      <w:r>
        <w:rPr>
          <w:rFonts w:ascii="Times New Roman"/>
          <w:b w:val="false"/>
          <w:i w:val="false"/>
          <w:color w:val="000000"/>
          <w:sz w:val="28"/>
        </w:rPr>
        <w:t>часть вторую изложить в следующей редакции:</w:t>
      </w:r>
    </w:p>
    <w:bookmarkEnd w:id="7"/>
    <w:bookmarkStart w:name="z15" w:id="8"/>
    <w:p>
      <w:pPr>
        <w:spacing w:after="0"/>
        <w:ind w:left="0"/>
        <w:jc w:val="both"/>
      </w:pPr>
      <w:r>
        <w:rPr>
          <w:rFonts w:ascii="Times New Roman"/>
          <w:b w:val="false"/>
          <w:i w:val="false"/>
          <w:color w:val="000000"/>
          <w:sz w:val="28"/>
        </w:rPr>
        <w:t xml:space="preserve">
      "Базовый и текущий контроль слушателей проводится организацией образования. Итоговый контроль слушателей проводится аккредитованной организацией по оценке по программам сертификационных курсов в порядке, предусмотренном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декабря 2020 года № ҚР ДСМ-249/2020 "Об утверждении правил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 (зарегистрирован в Реестре государственной регистрации нормативных правовых актов под № 21763).";</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25 </w:t>
      </w:r>
      <w:r>
        <w:rPr>
          <w:rFonts w:ascii="Times New Roman"/>
          <w:b w:val="false"/>
          <w:i w:val="false"/>
          <w:color w:val="000000"/>
          <w:sz w:val="28"/>
        </w:rPr>
        <w:t>изложить в следующей редакции:</w:t>
      </w:r>
    </w:p>
    <w:bookmarkStart w:name="z17" w:id="9"/>
    <w:p>
      <w:pPr>
        <w:spacing w:after="0"/>
        <w:ind w:left="0"/>
        <w:jc w:val="both"/>
      </w:pPr>
      <w:r>
        <w:rPr>
          <w:rFonts w:ascii="Times New Roman"/>
          <w:b w:val="false"/>
          <w:i w:val="false"/>
          <w:color w:val="000000"/>
          <w:sz w:val="28"/>
        </w:rPr>
        <w:t xml:space="preserve">
      "25. Государственные органы признают подтвержденные результаты обучения дополнительного и неформального образования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20 декабря 2020 года № ҚР ДСМ-283/2020 "Об утверждении правил подтверждения результатов непрерывного профессионального развития работников здравоохранения" (зарегистрирован в Реестре государственной регистрации нормативных правовых актов под № 21843).";</w:t>
      </w:r>
    </w:p>
    <w:bookmarkEnd w:id="9"/>
    <w:bookmarkStart w:name="z18"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квалификационных требованиях</w:t>
      </w:r>
      <w:r>
        <w:rPr>
          <w:rFonts w:ascii="Times New Roman"/>
          <w:b w:val="false"/>
          <w:i w:val="false"/>
          <w:color w:val="000000"/>
          <w:sz w:val="28"/>
        </w:rPr>
        <w:t xml:space="preserve"> к организациям, реализующим образовательные программы дополнительного и неформального образования в области здравоохранения, утвержденных приложением 2 к указанному приказу: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20" w:id="11"/>
    <w:p>
      <w:pPr>
        <w:spacing w:after="0"/>
        <w:ind w:left="0"/>
        <w:jc w:val="both"/>
      </w:pPr>
      <w:r>
        <w:rPr>
          <w:rFonts w:ascii="Times New Roman"/>
          <w:b w:val="false"/>
          <w:i w:val="false"/>
          <w:color w:val="000000"/>
          <w:sz w:val="28"/>
        </w:rPr>
        <w:t xml:space="preserve">
      "1. Квалификационные требования к организациям, реализующим образовательные программы дополнительного и неформального образования в области здравоохранения (далее – Квалификационные требования),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221 Кодекса Республики Казахстан "О здоровье народа и системе здравоохранения" (далее – Кодекс) и определяют квалификационные требования к организациям, реализующим образовательные программы дополнительного и неформального образования в области здравоохранения.</w:t>
      </w:r>
    </w:p>
    <w:bookmarkEnd w:id="11"/>
    <w:bookmarkStart w:name="z21" w:id="12"/>
    <w:p>
      <w:pPr>
        <w:spacing w:after="0"/>
        <w:ind w:left="0"/>
        <w:jc w:val="both"/>
      </w:pPr>
      <w:r>
        <w:rPr>
          <w:rFonts w:ascii="Times New Roman"/>
          <w:b w:val="false"/>
          <w:i w:val="false"/>
          <w:color w:val="000000"/>
          <w:sz w:val="28"/>
        </w:rPr>
        <w:t>
      2. В настоящих Квалификационных требованиях используются следующие термины и определения:</w:t>
      </w:r>
    </w:p>
    <w:bookmarkEnd w:id="12"/>
    <w:bookmarkStart w:name="z22" w:id="13"/>
    <w:p>
      <w:pPr>
        <w:spacing w:after="0"/>
        <w:ind w:left="0"/>
        <w:jc w:val="both"/>
      </w:pPr>
      <w:r>
        <w:rPr>
          <w:rFonts w:ascii="Times New Roman"/>
          <w:b w:val="false"/>
          <w:i w:val="false"/>
          <w:color w:val="000000"/>
          <w:sz w:val="28"/>
        </w:rPr>
        <w:t>
      1) образовательная программа – 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w:t>
      </w:r>
    </w:p>
    <w:bookmarkEnd w:id="13"/>
    <w:bookmarkStart w:name="z23" w:id="14"/>
    <w:p>
      <w:pPr>
        <w:spacing w:after="0"/>
        <w:ind w:left="0"/>
        <w:jc w:val="both"/>
      </w:pPr>
      <w:r>
        <w:rPr>
          <w:rFonts w:ascii="Times New Roman"/>
          <w:b w:val="false"/>
          <w:i w:val="false"/>
          <w:color w:val="000000"/>
          <w:sz w:val="28"/>
        </w:rPr>
        <w:t>
      2) дополнительное образование специалистов в области здравоохранения (далее – Дополнительное образование) – процесс обучения, осуществляемый с целью удовлетворения образовательных потребностей кадров здравоохранения для поддержания, расширения, углубления и совершенствования профессиональных знаний, умений и навыков, а также освоения новых (дополнительных) компетенций;</w:t>
      </w:r>
    </w:p>
    <w:bookmarkEnd w:id="14"/>
    <w:bookmarkStart w:name="z24" w:id="15"/>
    <w:p>
      <w:pPr>
        <w:spacing w:after="0"/>
        <w:ind w:left="0"/>
        <w:jc w:val="both"/>
      </w:pPr>
      <w:r>
        <w:rPr>
          <w:rFonts w:ascii="Times New Roman"/>
          <w:b w:val="false"/>
          <w:i w:val="false"/>
          <w:color w:val="000000"/>
          <w:sz w:val="28"/>
        </w:rPr>
        <w:t>
      3) симуляционные технологии – инновационные технологии (манекены, муляжи, симуляторы, стандартизированные пациенты, виртуальные реальности, компьютерные программы и др.) позволяющие имитировать и воспроизводить статические и динамические процессы клинических ситуаций в искусственной среде для отработки и сдачи навыков;</w:t>
      </w:r>
    </w:p>
    <w:bookmarkEnd w:id="15"/>
    <w:bookmarkStart w:name="z25" w:id="16"/>
    <w:p>
      <w:pPr>
        <w:spacing w:after="0"/>
        <w:ind w:left="0"/>
        <w:jc w:val="both"/>
      </w:pPr>
      <w:r>
        <w:rPr>
          <w:rFonts w:ascii="Times New Roman"/>
          <w:b w:val="false"/>
          <w:i w:val="false"/>
          <w:color w:val="000000"/>
          <w:sz w:val="28"/>
        </w:rPr>
        <w:t>
      4) неформальное образование – вид образования, осуществляемый организациями, которые предоставляют образовательные услуги без учета места, сроков и формы обучения с выдачей документа, подтверждающего результаты обучения.</w:t>
      </w:r>
    </w:p>
    <w:bookmarkEnd w:id="16"/>
    <w:bookmarkStart w:name="z26" w:id="17"/>
    <w:p>
      <w:pPr>
        <w:spacing w:after="0"/>
        <w:ind w:left="0"/>
        <w:jc w:val="both"/>
      </w:pPr>
      <w:r>
        <w:rPr>
          <w:rFonts w:ascii="Times New Roman"/>
          <w:b w:val="false"/>
          <w:i w:val="false"/>
          <w:color w:val="000000"/>
          <w:sz w:val="28"/>
        </w:rPr>
        <w:t>
      3. К организациям, реализующим образовательные программы дополнительного образования в области здравоохранения предъявляются следующие квалификационные требования:</w:t>
      </w:r>
    </w:p>
    <w:bookmarkEnd w:id="17"/>
    <w:bookmarkStart w:name="z27" w:id="18"/>
    <w:p>
      <w:pPr>
        <w:spacing w:after="0"/>
        <w:ind w:left="0"/>
        <w:jc w:val="both"/>
      </w:pPr>
      <w:r>
        <w:rPr>
          <w:rFonts w:ascii="Times New Roman"/>
          <w:b w:val="false"/>
          <w:i w:val="false"/>
          <w:color w:val="000000"/>
          <w:sz w:val="28"/>
        </w:rPr>
        <w:t xml:space="preserve">
      1) наличие свидетельства об институциональной аккредитации согласно </w:t>
      </w:r>
      <w:r>
        <w:rPr>
          <w:rFonts w:ascii="Times New Roman"/>
          <w:b w:val="false"/>
          <w:i w:val="false"/>
          <w:color w:val="000000"/>
          <w:sz w:val="28"/>
        </w:rPr>
        <w:t>пункту 6</w:t>
      </w:r>
      <w:r>
        <w:rPr>
          <w:rFonts w:ascii="Times New Roman"/>
          <w:b w:val="false"/>
          <w:i w:val="false"/>
          <w:color w:val="000000"/>
          <w:sz w:val="28"/>
        </w:rPr>
        <w:t xml:space="preserve"> статьи 221 Кодекса;</w:t>
      </w:r>
    </w:p>
    <w:bookmarkEnd w:id="18"/>
    <w:bookmarkStart w:name="z28" w:id="19"/>
    <w:p>
      <w:pPr>
        <w:spacing w:after="0"/>
        <w:ind w:left="0"/>
        <w:jc w:val="both"/>
      </w:pPr>
      <w:r>
        <w:rPr>
          <w:rFonts w:ascii="Times New Roman"/>
          <w:b w:val="false"/>
          <w:i w:val="false"/>
          <w:color w:val="000000"/>
          <w:sz w:val="28"/>
        </w:rPr>
        <w:t>
      2) к кадровому обеспечению:</w:t>
      </w:r>
    </w:p>
    <w:bookmarkEnd w:id="19"/>
    <w:bookmarkStart w:name="z29" w:id="20"/>
    <w:p>
      <w:pPr>
        <w:spacing w:after="0"/>
        <w:ind w:left="0"/>
        <w:jc w:val="both"/>
      </w:pPr>
      <w:r>
        <w:rPr>
          <w:rFonts w:ascii="Times New Roman"/>
          <w:b w:val="false"/>
          <w:i w:val="false"/>
          <w:color w:val="000000"/>
          <w:sz w:val="28"/>
        </w:rPr>
        <w:t>
      дополнительное образование (в том числе с использованием дистанционного обучения и на выездных циклах), проводятся лицами, имеющими ученую степень доктора или кандидата наук, академическую степень доктора философии или магистра. Для проведения практических занятий допускается привлечение преподавателей из числа специалистов практического здравоохранения без ученой степени, но не более 50 % от общего числа профессорско-преподавательского состава;</w:t>
      </w:r>
    </w:p>
    <w:bookmarkEnd w:id="20"/>
    <w:bookmarkStart w:name="z30" w:id="21"/>
    <w:p>
      <w:pPr>
        <w:spacing w:after="0"/>
        <w:ind w:left="0"/>
        <w:jc w:val="both"/>
      </w:pPr>
      <w:r>
        <w:rPr>
          <w:rFonts w:ascii="Times New Roman"/>
          <w:b w:val="false"/>
          <w:i w:val="false"/>
          <w:color w:val="000000"/>
          <w:sz w:val="28"/>
        </w:rPr>
        <w:t>
      наличие у преподавателей дополнительного образования опыта работы по профилю специальности не менее 5 лет и научно-педагогического стажа не менее 3 лет, за исключением специалистов практического здравоохранения, а также повышение квалификации не менее 4 кредитов (120 часов) за последние 5 лет по преподаваемому профилю;</w:t>
      </w:r>
    </w:p>
    <w:bookmarkEnd w:id="21"/>
    <w:bookmarkStart w:name="z31" w:id="22"/>
    <w:p>
      <w:pPr>
        <w:spacing w:after="0"/>
        <w:ind w:left="0"/>
        <w:jc w:val="both"/>
      </w:pPr>
      <w:r>
        <w:rPr>
          <w:rFonts w:ascii="Times New Roman"/>
          <w:b w:val="false"/>
          <w:i w:val="false"/>
          <w:color w:val="000000"/>
          <w:sz w:val="28"/>
        </w:rPr>
        <w:t>
      3) к учебно-методическому обеспечению:</w:t>
      </w:r>
    </w:p>
    <w:bookmarkEnd w:id="22"/>
    <w:bookmarkStart w:name="z32" w:id="23"/>
    <w:p>
      <w:pPr>
        <w:spacing w:after="0"/>
        <w:ind w:left="0"/>
        <w:jc w:val="both"/>
      </w:pPr>
      <w:r>
        <w:rPr>
          <w:rFonts w:ascii="Times New Roman"/>
          <w:b w:val="false"/>
          <w:i w:val="false"/>
          <w:color w:val="000000"/>
          <w:sz w:val="28"/>
        </w:rPr>
        <w:t>
      наличие утвержденной программы дополнительного образования;</w:t>
      </w:r>
    </w:p>
    <w:bookmarkEnd w:id="23"/>
    <w:bookmarkStart w:name="z33" w:id="24"/>
    <w:p>
      <w:pPr>
        <w:spacing w:after="0"/>
        <w:ind w:left="0"/>
        <w:jc w:val="both"/>
      </w:pPr>
      <w:r>
        <w:rPr>
          <w:rFonts w:ascii="Times New Roman"/>
          <w:b w:val="false"/>
          <w:i w:val="false"/>
          <w:color w:val="000000"/>
          <w:sz w:val="28"/>
        </w:rPr>
        <w:t>
      наличие доступа к профильным международным информационным сетям, электронным базам данных, библиотечным фондам, компьютерным технологиям, учебно-методической и научной литературе;</w:t>
      </w:r>
    </w:p>
    <w:bookmarkEnd w:id="24"/>
    <w:bookmarkStart w:name="z34" w:id="25"/>
    <w:p>
      <w:pPr>
        <w:spacing w:after="0"/>
        <w:ind w:left="0"/>
        <w:jc w:val="both"/>
      </w:pPr>
      <w:r>
        <w:rPr>
          <w:rFonts w:ascii="Times New Roman"/>
          <w:b w:val="false"/>
          <w:i w:val="false"/>
          <w:color w:val="000000"/>
          <w:sz w:val="28"/>
        </w:rPr>
        <w:t>
      наличие инновационных, симуляционных технологий и интерактивных методов обучения;</w:t>
      </w:r>
    </w:p>
    <w:bookmarkEnd w:id="25"/>
    <w:bookmarkStart w:name="z35" w:id="26"/>
    <w:p>
      <w:pPr>
        <w:spacing w:after="0"/>
        <w:ind w:left="0"/>
        <w:jc w:val="both"/>
      </w:pPr>
      <w:r>
        <w:rPr>
          <w:rFonts w:ascii="Times New Roman"/>
          <w:b w:val="false"/>
          <w:i w:val="false"/>
          <w:color w:val="000000"/>
          <w:sz w:val="28"/>
        </w:rPr>
        <w:t>
      наличие контрольно-измерительных инструментов оценки базисного, текущего и итогового контроля;</w:t>
      </w:r>
    </w:p>
    <w:bookmarkEnd w:id="26"/>
    <w:bookmarkStart w:name="z36" w:id="27"/>
    <w:p>
      <w:pPr>
        <w:spacing w:after="0"/>
        <w:ind w:left="0"/>
        <w:jc w:val="both"/>
      </w:pPr>
      <w:r>
        <w:rPr>
          <w:rFonts w:ascii="Times New Roman"/>
          <w:b w:val="false"/>
          <w:i w:val="false"/>
          <w:color w:val="000000"/>
          <w:sz w:val="28"/>
        </w:rPr>
        <w:t>
      4) к материально-техническому обеспечению:</w:t>
      </w:r>
    </w:p>
    <w:bookmarkEnd w:id="27"/>
    <w:bookmarkStart w:name="z37" w:id="28"/>
    <w:p>
      <w:pPr>
        <w:spacing w:after="0"/>
        <w:ind w:left="0"/>
        <w:jc w:val="both"/>
      </w:pPr>
      <w:r>
        <w:rPr>
          <w:rFonts w:ascii="Times New Roman"/>
          <w:b w:val="false"/>
          <w:i w:val="false"/>
          <w:color w:val="000000"/>
          <w:sz w:val="28"/>
        </w:rPr>
        <w:t>
      наличие на праве собственности и (или) по договорам об оперативном (доверительном) управлении, аренды (найма) аудиторного фонда, классов, лабораторий, соответствующих объему контингента слушателей, санитарно-техническим нормам и правилам;</w:t>
      </w:r>
    </w:p>
    <w:bookmarkEnd w:id="28"/>
    <w:bookmarkStart w:name="z38" w:id="29"/>
    <w:p>
      <w:pPr>
        <w:spacing w:after="0"/>
        <w:ind w:left="0"/>
        <w:jc w:val="both"/>
      </w:pPr>
      <w:r>
        <w:rPr>
          <w:rFonts w:ascii="Times New Roman"/>
          <w:b w:val="false"/>
          <w:i w:val="false"/>
          <w:color w:val="000000"/>
          <w:sz w:val="28"/>
        </w:rPr>
        <w:t>
      наличие на праве собственности и (или) по договорам об оперативном (доверительном) управлении, аренды (найма) соответствующего объему контингента слушателей по программам дополнительного образования, санитарно-техническим нормам и правилам компьютерного оборудования для демонстрации печатных, аудио, видеоматериалов, с доступом к сети Интернет, библиотечного фонда, симуляционного оборудования (манекенов, муляжей, тренажеров);</w:t>
      </w:r>
    </w:p>
    <w:bookmarkEnd w:id="29"/>
    <w:bookmarkStart w:name="z39" w:id="30"/>
    <w:p>
      <w:pPr>
        <w:spacing w:after="0"/>
        <w:ind w:left="0"/>
        <w:jc w:val="both"/>
      </w:pPr>
      <w:r>
        <w:rPr>
          <w:rFonts w:ascii="Times New Roman"/>
          <w:b w:val="false"/>
          <w:i w:val="false"/>
          <w:color w:val="000000"/>
          <w:sz w:val="28"/>
        </w:rPr>
        <w:t>
      подключение к Единой транспортной среде государственных органов;</w:t>
      </w:r>
    </w:p>
    <w:bookmarkEnd w:id="30"/>
    <w:bookmarkStart w:name="z40" w:id="31"/>
    <w:p>
      <w:pPr>
        <w:spacing w:after="0"/>
        <w:ind w:left="0"/>
        <w:jc w:val="both"/>
      </w:pPr>
      <w:r>
        <w:rPr>
          <w:rFonts w:ascii="Times New Roman"/>
          <w:b w:val="false"/>
          <w:i w:val="false"/>
          <w:color w:val="000000"/>
          <w:sz w:val="28"/>
        </w:rPr>
        <w:t>
      5) к управлению программами дополнительного образования в области здравоохранения:</w:t>
      </w:r>
    </w:p>
    <w:bookmarkEnd w:id="31"/>
    <w:bookmarkStart w:name="z41" w:id="32"/>
    <w:p>
      <w:pPr>
        <w:spacing w:after="0"/>
        <w:ind w:left="0"/>
        <w:jc w:val="both"/>
      </w:pPr>
      <w:r>
        <w:rPr>
          <w:rFonts w:ascii="Times New Roman"/>
          <w:b w:val="false"/>
          <w:i w:val="false"/>
          <w:color w:val="000000"/>
          <w:sz w:val="28"/>
        </w:rPr>
        <w:t>
      наличие административной структуры и штата административно-управленческого персонала, обеспечивающих управление процессом дополнительного образования, в соответствии с контингентом слушателей программ дополнительного образования.".</w:t>
      </w:r>
    </w:p>
    <w:bookmarkEnd w:id="32"/>
    <w:bookmarkStart w:name="z42" w:id="33"/>
    <w:p>
      <w:pPr>
        <w:spacing w:after="0"/>
        <w:ind w:left="0"/>
        <w:jc w:val="both"/>
      </w:pPr>
      <w:r>
        <w:rPr>
          <w:rFonts w:ascii="Times New Roman"/>
          <w:b w:val="false"/>
          <w:i w:val="false"/>
          <w:color w:val="000000"/>
          <w:sz w:val="28"/>
        </w:rPr>
        <w:t>
      2.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w:t>
      </w:r>
    </w:p>
    <w:bookmarkEnd w:id="33"/>
    <w:bookmarkStart w:name="z43" w:id="3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4"/>
    <w:bookmarkStart w:name="z44" w:id="3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35"/>
    <w:bookmarkStart w:name="z45" w:id="3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36"/>
    <w:bookmarkStart w:name="z46" w:id="3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37"/>
    <w:bookmarkStart w:name="z47" w:id="38"/>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 за исключением пункта 4, который вступает в силу по истечении десяти календарных дней.</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Исполняющая обязанности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Министра здравоохранения РК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Есмагамбетова</w:t>
            </w:r>
            <w:r>
              <w:rPr>
                <w:rFonts w:ascii="Times New Roman"/>
                <w:b w:val="false"/>
                <w:i w:val="false"/>
                <w:color w:val="000000"/>
                <w:sz w:val="20"/>
              </w:rPr>
              <w:t>
</w:t>
            </w:r>
          </w:p>
        </w:tc>
      </w:tr>
    </w:tbl>
    <w:p>
      <w:pPr>
        <w:spacing w:after="0"/>
        <w:ind w:left="0"/>
        <w:jc w:val="both"/>
      </w:pPr>
      <w:bookmarkStart w:name="z49" w:id="39"/>
      <w:r>
        <w:rPr>
          <w:rFonts w:ascii="Times New Roman"/>
          <w:b w:val="false"/>
          <w:i w:val="false"/>
          <w:color w:val="000000"/>
          <w:sz w:val="28"/>
        </w:rPr>
        <w:t>
       "СОГЛАСОВАН"</w:t>
      </w:r>
    </w:p>
    <w:bookmarkEnd w:id="39"/>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 _______________2022 год</w:t>
      </w:r>
    </w:p>
    <w:p>
      <w:pPr>
        <w:spacing w:after="0"/>
        <w:ind w:left="0"/>
        <w:jc w:val="both"/>
      </w:pPr>
      <w:bookmarkStart w:name="z50" w:id="40"/>
      <w:r>
        <w:rPr>
          <w:rFonts w:ascii="Times New Roman"/>
          <w:b w:val="false"/>
          <w:i w:val="false"/>
          <w:color w:val="000000"/>
          <w:sz w:val="28"/>
        </w:rPr>
        <w:t>
       "СОГЛАСОВАН"</w:t>
      </w:r>
    </w:p>
    <w:bookmarkEnd w:id="40"/>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p>
      <w:pPr>
        <w:spacing w:after="0"/>
        <w:ind w:left="0"/>
        <w:jc w:val="both"/>
      </w:pPr>
      <w:r>
        <w:rPr>
          <w:rFonts w:ascii="Times New Roman"/>
          <w:b w:val="false"/>
          <w:i w:val="false"/>
          <w:color w:val="000000"/>
          <w:sz w:val="28"/>
        </w:rPr>
        <w:t>"____" _______________2022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