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eecf" w14:textId="082e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стоимости исследований, консалтинговых услуг и государственного задания Министерства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17 августа 2022 года № 273. Зарегистрирован в Министерстве юстиции Республики Казахстан 25 августа 2022 года № 29284.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исследований, консалтинговых услуг и государственного задания Министерства энергетики Республики Казахстан.</w:t>
      </w:r>
    </w:p>
    <w:bookmarkEnd w:id="1"/>
    <w:bookmarkStart w:name="z6" w:id="2"/>
    <w:p>
      <w:pPr>
        <w:spacing w:after="0"/>
        <w:ind w:left="0"/>
        <w:jc w:val="both"/>
      </w:pPr>
      <w:r>
        <w:rPr>
          <w:rFonts w:ascii="Times New Roman"/>
          <w:b w:val="false"/>
          <w:i w:val="false"/>
          <w:color w:val="000000"/>
          <w:sz w:val="28"/>
        </w:rPr>
        <w:t>
      2. Департаменту атомной энергетики и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от 17 августа 2022 года № 273</w:t>
            </w:r>
          </w:p>
        </w:tc>
      </w:tr>
    </w:tbl>
    <w:bookmarkStart w:name="z21" w:id="9"/>
    <w:p>
      <w:pPr>
        <w:spacing w:after="0"/>
        <w:ind w:left="0"/>
        <w:jc w:val="left"/>
      </w:pPr>
      <w:r>
        <w:rPr>
          <w:rFonts w:ascii="Times New Roman"/>
          <w:b/>
          <w:i w:val="false"/>
          <w:color w:val="000000"/>
        </w:rPr>
        <w:t xml:space="preserve"> Правила определения стоимости исследований, консалтинговых услуг и государственного задания Министерства энергетики Республики Казахстан</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05.01.2023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0"/>
    <w:p>
      <w:pPr>
        <w:spacing w:after="0"/>
        <w:ind w:left="0"/>
        <w:jc w:val="left"/>
      </w:pPr>
      <w:r>
        <w:rPr>
          <w:rFonts w:ascii="Times New Roman"/>
          <w:b/>
          <w:i w:val="false"/>
          <w:color w:val="000000"/>
        </w:rPr>
        <w:t xml:space="preserve"> Глава 1. Общие положения</w:t>
      </w:r>
    </w:p>
    <w:bookmarkEnd w:id="10"/>
    <w:bookmarkStart w:name="z24" w:id="11"/>
    <w:p>
      <w:pPr>
        <w:spacing w:after="0"/>
        <w:ind w:left="0"/>
        <w:jc w:val="both"/>
      </w:pPr>
      <w:r>
        <w:rPr>
          <w:rFonts w:ascii="Times New Roman"/>
          <w:b w:val="false"/>
          <w:i w:val="false"/>
          <w:color w:val="000000"/>
          <w:sz w:val="28"/>
        </w:rPr>
        <w:t xml:space="preserve">
      1. Настоящие Правила определения стоимости исследований, консалтинговых услуг и государственного задания Министерства энергетики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и определяют порядок определения стоимости государственного задания Министерства энергетики Республики Казахстан в области ядерной, радиационной и ядерной физической безопасности, поддержки казахстанских кадров и производителей в отношении углеводородов и урана.</w:t>
      </w:r>
    </w:p>
    <w:bookmarkEnd w:id="11"/>
    <w:bookmarkStart w:name="z25" w:id="12"/>
    <w:p>
      <w:pPr>
        <w:spacing w:after="0"/>
        <w:ind w:left="0"/>
        <w:jc w:val="both"/>
      </w:pPr>
      <w:r>
        <w:rPr>
          <w:rFonts w:ascii="Times New Roman"/>
          <w:b w:val="false"/>
          <w:i w:val="false"/>
          <w:color w:val="000000"/>
          <w:sz w:val="28"/>
        </w:rPr>
        <w:t>
      2. Стоимость исследований и консалтинговых услуг определяется в соответствии с законодательством Республики Казахстан.</w:t>
      </w:r>
    </w:p>
    <w:bookmarkEnd w:id="12"/>
    <w:bookmarkStart w:name="z26" w:id="13"/>
    <w:p>
      <w:pPr>
        <w:spacing w:after="0"/>
        <w:ind w:left="0"/>
        <w:jc w:val="both"/>
      </w:pPr>
      <w:r>
        <w:rPr>
          <w:rFonts w:ascii="Times New Roman"/>
          <w:b w:val="false"/>
          <w:i w:val="false"/>
          <w:color w:val="000000"/>
          <w:sz w:val="28"/>
        </w:rPr>
        <w:t xml:space="preserve">
      3. Перечень государственных заданий, администраторов бюджетных программ и юридических лиц, ответственных за выполнение государственных заданий, утверждается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w:t>
      </w:r>
    </w:p>
    <w:bookmarkEnd w:id="13"/>
    <w:bookmarkStart w:name="z27" w:id="14"/>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4"/>
    <w:bookmarkStart w:name="z28" w:id="15"/>
    <w:p>
      <w:pPr>
        <w:spacing w:after="0"/>
        <w:ind w:left="0"/>
        <w:jc w:val="both"/>
      </w:pPr>
      <w:r>
        <w:rPr>
          <w:rFonts w:ascii="Times New Roman"/>
          <w:b w:val="false"/>
          <w:i w:val="false"/>
          <w:color w:val="000000"/>
          <w:sz w:val="28"/>
        </w:rPr>
        <w:t>
      1) государственное задание – заказ юридическим лицам с участием государства в уставном капитале, Национальному олимпийскому комитету Республики Казахстан, Национальному паралимпийскому комитету Республики Казахстан, международному технологическому парку "Астана Хаб", автономным организациям образования и их организациям, корпоративному фонду "Aкадемия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15"/>
    <w:bookmarkStart w:name="z29" w:id="16"/>
    <w:p>
      <w:pPr>
        <w:spacing w:after="0"/>
        <w:ind w:left="0"/>
        <w:jc w:val="both"/>
      </w:pPr>
      <w:r>
        <w:rPr>
          <w:rFonts w:ascii="Times New Roman"/>
          <w:b w:val="false"/>
          <w:i w:val="false"/>
          <w:color w:val="000000"/>
          <w:sz w:val="28"/>
        </w:rPr>
        <w:t>
      2) исполнитель государственного задания – юридическое лицо с участием государства в уставном капитале, выполняющее государственное задание Министерства энергетики Республики Казахстан за счет средств республиканского бюджета.</w:t>
      </w:r>
    </w:p>
    <w:bookmarkEnd w:id="16"/>
    <w:bookmarkStart w:name="z30" w:id="17"/>
    <w:p>
      <w:pPr>
        <w:spacing w:after="0"/>
        <w:ind w:left="0"/>
        <w:jc w:val="left"/>
      </w:pPr>
      <w:r>
        <w:rPr>
          <w:rFonts w:ascii="Times New Roman"/>
          <w:b/>
          <w:i w:val="false"/>
          <w:color w:val="000000"/>
        </w:rPr>
        <w:t xml:space="preserve"> Глава 2. Порядок определения стоимости государственного задания Министерства энергетики Республики Казахстан в области ядерной, радиационной и ядерной физической безопасности</w:t>
      </w:r>
    </w:p>
    <w:bookmarkEnd w:id="17"/>
    <w:bookmarkStart w:name="z31" w:id="18"/>
    <w:p>
      <w:pPr>
        <w:spacing w:after="0"/>
        <w:ind w:left="0"/>
        <w:jc w:val="both"/>
      </w:pPr>
      <w:r>
        <w:rPr>
          <w:rFonts w:ascii="Times New Roman"/>
          <w:b w:val="false"/>
          <w:i w:val="false"/>
          <w:color w:val="000000"/>
          <w:sz w:val="28"/>
        </w:rPr>
        <w:t>
      5. Стоимость государственного задания Министерства энергетики Республики Казахстан в области ядерной, радиационной и ядерной физической безопасности определяется следующими расходами, непосредственно направленными на выполнения государственного задания:</w:t>
      </w:r>
    </w:p>
    <w:bookmarkEnd w:id="18"/>
    <w:bookmarkStart w:name="z32" w:id="19"/>
    <w:p>
      <w:pPr>
        <w:spacing w:after="0"/>
        <w:ind w:left="0"/>
        <w:jc w:val="both"/>
      </w:pPr>
      <w:r>
        <w:rPr>
          <w:rFonts w:ascii="Times New Roman"/>
          <w:b w:val="false"/>
          <w:i w:val="false"/>
          <w:color w:val="000000"/>
          <w:sz w:val="28"/>
        </w:rPr>
        <w:t xml:space="preserve">
      1) оплата труда работникам (должностной оклад, доплаты, надбавки, выплаты, компенсации, премии и другие стимулирующие выплаты, определенные условиями коллективного договора и (или) актами работодателя), непосредственно осуществляющим государственное задание, в соответствии со </w:t>
      </w:r>
      <w:r>
        <w:rPr>
          <w:rFonts w:ascii="Times New Roman"/>
          <w:b w:val="false"/>
          <w:i w:val="false"/>
          <w:color w:val="000000"/>
          <w:sz w:val="28"/>
        </w:rPr>
        <w:t>статьями 103</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Трудового кодекса Республики Казахстан, </w:t>
      </w:r>
      <w:r>
        <w:rPr>
          <w:rFonts w:ascii="Times New Roman"/>
          <w:b w:val="false"/>
          <w:i w:val="false"/>
          <w:color w:val="000000"/>
          <w:sz w:val="28"/>
        </w:rPr>
        <w:t>статьей 138</w:t>
      </w:r>
      <w:r>
        <w:rPr>
          <w:rFonts w:ascii="Times New Roman"/>
          <w:b w:val="false"/>
          <w:i w:val="false"/>
          <w:color w:val="000000"/>
          <w:sz w:val="28"/>
        </w:rPr>
        <w:t xml:space="preserve"> Закона Республики Казахстан "О государственном имуществе", утвержденным штатным расписанием исполнителя государственного задания;</w:t>
      </w:r>
    </w:p>
    <w:bookmarkEnd w:id="19"/>
    <w:bookmarkStart w:name="z33" w:id="20"/>
    <w:p>
      <w:pPr>
        <w:spacing w:after="0"/>
        <w:ind w:left="0"/>
        <w:jc w:val="both"/>
      </w:pPr>
      <w:r>
        <w:rPr>
          <w:rFonts w:ascii="Times New Roman"/>
          <w:b w:val="false"/>
          <w:i w:val="false"/>
          <w:color w:val="000000"/>
          <w:sz w:val="28"/>
        </w:rPr>
        <w:t>
      2) командировочные расходы внутри и за пределы страны;</w:t>
      </w:r>
    </w:p>
    <w:bookmarkEnd w:id="20"/>
    <w:bookmarkStart w:name="z34" w:id="21"/>
    <w:p>
      <w:pPr>
        <w:spacing w:after="0"/>
        <w:ind w:left="0"/>
        <w:jc w:val="both"/>
      </w:pPr>
      <w:r>
        <w:rPr>
          <w:rFonts w:ascii="Times New Roman"/>
          <w:b w:val="false"/>
          <w:i w:val="false"/>
          <w:color w:val="000000"/>
          <w:sz w:val="28"/>
        </w:rPr>
        <w:t>
      3) расходы на приобретение товаров и материалов (расходные материалы, запасные инструменты и принадлежности, специальная одежда, специальная обувь, средства индивидуальной и коллективной защиты, санитарно-бытовые устройства, вспомогательные материалы и товарно-материальные запасы, комплектующие, канцелярские товары);</w:t>
      </w:r>
    </w:p>
    <w:bookmarkEnd w:id="21"/>
    <w:bookmarkStart w:name="z35" w:id="22"/>
    <w:p>
      <w:pPr>
        <w:spacing w:after="0"/>
        <w:ind w:left="0"/>
        <w:jc w:val="both"/>
      </w:pPr>
      <w:r>
        <w:rPr>
          <w:rFonts w:ascii="Times New Roman"/>
          <w:b w:val="false"/>
          <w:i w:val="false"/>
          <w:color w:val="000000"/>
          <w:sz w:val="28"/>
        </w:rPr>
        <w:t>
      4) расходы на приобретение основных средств;</w:t>
      </w:r>
    </w:p>
    <w:bookmarkEnd w:id="22"/>
    <w:bookmarkStart w:name="z36" w:id="23"/>
    <w:p>
      <w:pPr>
        <w:spacing w:after="0"/>
        <w:ind w:left="0"/>
        <w:jc w:val="both"/>
      </w:pPr>
      <w:r>
        <w:rPr>
          <w:rFonts w:ascii="Times New Roman"/>
          <w:b w:val="false"/>
          <w:i w:val="false"/>
          <w:color w:val="000000"/>
          <w:sz w:val="28"/>
        </w:rPr>
        <w:t>
      5) расходы на выдачу молока и лечебно-профилактического питания персоналу, задействованному в работе с вредными (особо вредными) условиями труда;</w:t>
      </w:r>
    </w:p>
    <w:bookmarkEnd w:id="23"/>
    <w:bookmarkStart w:name="z37" w:id="24"/>
    <w:p>
      <w:pPr>
        <w:spacing w:after="0"/>
        <w:ind w:left="0"/>
        <w:jc w:val="both"/>
      </w:pPr>
      <w:r>
        <w:rPr>
          <w:rFonts w:ascii="Times New Roman"/>
          <w:b w:val="false"/>
          <w:i w:val="false"/>
          <w:color w:val="000000"/>
          <w:sz w:val="28"/>
        </w:rPr>
        <w:t>
      6) коммунальные услуги (холодная вода, горячая вода, питьевая вода, техническая вода, морская вода, дистиллят глубокой очистки, невозврат конденсата, газ, электрическая энергия, отопление, канализация, вентиляция и тепловая энергия с паром, вывоз коммунальных отходов);</w:t>
      </w:r>
    </w:p>
    <w:bookmarkEnd w:id="24"/>
    <w:bookmarkStart w:name="z38" w:id="25"/>
    <w:p>
      <w:pPr>
        <w:spacing w:after="0"/>
        <w:ind w:left="0"/>
        <w:jc w:val="both"/>
      </w:pPr>
      <w:r>
        <w:rPr>
          <w:rFonts w:ascii="Times New Roman"/>
          <w:b w:val="false"/>
          <w:i w:val="false"/>
          <w:color w:val="000000"/>
          <w:sz w:val="28"/>
        </w:rPr>
        <w:t>
      7) услуги связи (городские телефонные номера, междугородние переговоры, услуги доступа к сети интернет, услуги спутниковой связи, прочие виды связи);</w:t>
      </w:r>
    </w:p>
    <w:bookmarkEnd w:id="25"/>
    <w:bookmarkStart w:name="z39" w:id="26"/>
    <w:p>
      <w:pPr>
        <w:spacing w:after="0"/>
        <w:ind w:left="0"/>
        <w:jc w:val="both"/>
      </w:pPr>
      <w:r>
        <w:rPr>
          <w:rFonts w:ascii="Times New Roman"/>
          <w:b w:val="false"/>
          <w:i w:val="false"/>
          <w:color w:val="000000"/>
          <w:sz w:val="28"/>
        </w:rPr>
        <w:t>
      8) горюче-смазочные материалы;</w:t>
      </w:r>
    </w:p>
    <w:bookmarkEnd w:id="26"/>
    <w:bookmarkStart w:name="z40" w:id="27"/>
    <w:p>
      <w:pPr>
        <w:spacing w:after="0"/>
        <w:ind w:left="0"/>
        <w:jc w:val="both"/>
      </w:pPr>
      <w:r>
        <w:rPr>
          <w:rFonts w:ascii="Times New Roman"/>
          <w:b w:val="false"/>
          <w:i w:val="false"/>
          <w:color w:val="000000"/>
          <w:sz w:val="28"/>
        </w:rPr>
        <w:t>
      9) текущий ремонт зданий, сооружений и оборудования;</w:t>
      </w:r>
    </w:p>
    <w:bookmarkEnd w:id="27"/>
    <w:bookmarkStart w:name="z41" w:id="28"/>
    <w:p>
      <w:pPr>
        <w:spacing w:after="0"/>
        <w:ind w:left="0"/>
        <w:jc w:val="both"/>
      </w:pPr>
      <w:r>
        <w:rPr>
          <w:rFonts w:ascii="Times New Roman"/>
          <w:b w:val="false"/>
          <w:i w:val="false"/>
          <w:color w:val="000000"/>
          <w:sz w:val="28"/>
        </w:rPr>
        <w:t>
      10) расходы на проведение обязательных медицинских осмотров персонала, работающего с вредными и (или) опасными веществами и производственными факторами;</w:t>
      </w:r>
    </w:p>
    <w:bookmarkEnd w:id="28"/>
    <w:bookmarkStart w:name="z42" w:id="29"/>
    <w:p>
      <w:pPr>
        <w:spacing w:after="0"/>
        <w:ind w:left="0"/>
        <w:jc w:val="both"/>
      </w:pPr>
      <w:r>
        <w:rPr>
          <w:rFonts w:ascii="Times New Roman"/>
          <w:b w:val="false"/>
          <w:i w:val="false"/>
          <w:color w:val="000000"/>
          <w:sz w:val="28"/>
        </w:rPr>
        <w:t>
      11) расходы на медицинское обслуживание работников на удаленных объектах;</w:t>
      </w:r>
    </w:p>
    <w:bookmarkEnd w:id="29"/>
    <w:bookmarkStart w:name="z43" w:id="30"/>
    <w:p>
      <w:pPr>
        <w:spacing w:after="0"/>
        <w:ind w:left="0"/>
        <w:jc w:val="both"/>
      </w:pPr>
      <w:r>
        <w:rPr>
          <w:rFonts w:ascii="Times New Roman"/>
          <w:b w:val="false"/>
          <w:i w:val="false"/>
          <w:color w:val="000000"/>
          <w:sz w:val="28"/>
        </w:rPr>
        <w:t>
      12) прочие расходы (расходы на обязательное страхование работника от несчастных случаев при исполнении им трудовых (служебных) обязанностей,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обязательное экологическое страхование, обязательное страхование гражданско-правовой ответственности владельцев транспортных средств, дезинсекцию, дезинфекцию, дератизацию, санитарно-эпидемиологическое обслуживание, проведение экспертизы промышленной безопасности опасных технических устройств, экологического мониторинга, санитарно-гигиенических исследований для аттестации, услуги фармакологических и бактериалогических лабораторий, предоставление мест в заповедной зоне по размещению кабельной линии связи, услуги сторонних организаций, охранные услуги, техническое обслуживание транспорта, транспортные услуги (аренда автомобильного транспорта), услуги по вывозу золошлаковых отходов, банковские услуги, проведение метрологической аттестации, поверки, калибровки средств измерений, аттестации по вопросам безопасности и охраны труда работников, аттестации производственных объектов по условиям труда, периодические услуги и работы, а также услуги и работы разового характера непосредственно необходимые для осуществления государственного задания);</w:t>
      </w:r>
    </w:p>
    <w:bookmarkEnd w:id="30"/>
    <w:bookmarkStart w:name="z44" w:id="31"/>
    <w:p>
      <w:pPr>
        <w:spacing w:after="0"/>
        <w:ind w:left="0"/>
        <w:jc w:val="both"/>
      </w:pPr>
      <w:r>
        <w:rPr>
          <w:rFonts w:ascii="Times New Roman"/>
          <w:b w:val="false"/>
          <w:i w:val="false"/>
          <w:color w:val="000000"/>
          <w:sz w:val="28"/>
        </w:rPr>
        <w:t>
      13) социальные отчисления в Государственный фонд социального страхования, отчисления в фонд социального медицинского страхования, обязательные профессиональные пенсионные взносы в единый накопительный пенсионный фонд, обязательные пенсионные взносы работодателя в единый накопительный пенсионный фонд;</w:t>
      </w:r>
    </w:p>
    <w:bookmarkEnd w:id="31"/>
    <w:bookmarkStart w:name="z45" w:id="32"/>
    <w:p>
      <w:pPr>
        <w:spacing w:after="0"/>
        <w:ind w:left="0"/>
        <w:jc w:val="both"/>
      </w:pPr>
      <w:r>
        <w:rPr>
          <w:rFonts w:ascii="Times New Roman"/>
          <w:b w:val="false"/>
          <w:i w:val="false"/>
          <w:color w:val="000000"/>
          <w:sz w:val="28"/>
        </w:rPr>
        <w:t xml:space="preserve">
      14) налоги и другие обязательные платежи в бюджет, в том числе социальный налог, налог на добавленную стоимость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2"/>
    <w:bookmarkStart w:name="z46" w:id="33"/>
    <w:p>
      <w:pPr>
        <w:spacing w:after="0"/>
        <w:ind w:left="0"/>
        <w:jc w:val="both"/>
      </w:pPr>
      <w:r>
        <w:rPr>
          <w:rFonts w:ascii="Times New Roman"/>
          <w:b w:val="false"/>
          <w:i w:val="false"/>
          <w:color w:val="000000"/>
          <w:sz w:val="28"/>
        </w:rPr>
        <w:t>
      6. Расходы обосновываются и подтверждаются документами (расчетами, ценовыми (коммерческими) предложениями не менее трех либо договорами, информацией о фактическом наличии, годах выпуска и износа основных средств, дефектным актом и сметной документацией по текущему ремонту за текущий финансовый год).</w:t>
      </w:r>
    </w:p>
    <w:bookmarkEnd w:id="33"/>
    <w:bookmarkStart w:name="z47" w:id="34"/>
    <w:p>
      <w:pPr>
        <w:spacing w:after="0"/>
        <w:ind w:left="0"/>
        <w:jc w:val="left"/>
      </w:pPr>
      <w:r>
        <w:rPr>
          <w:rFonts w:ascii="Times New Roman"/>
          <w:b/>
          <w:i w:val="false"/>
          <w:color w:val="000000"/>
        </w:rPr>
        <w:t xml:space="preserve"> Глава 3. Порядок определения стоимости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и урана</w:t>
      </w:r>
    </w:p>
    <w:bookmarkEnd w:id="34"/>
    <w:bookmarkStart w:name="z48" w:id="35"/>
    <w:p>
      <w:pPr>
        <w:spacing w:after="0"/>
        <w:ind w:left="0"/>
        <w:jc w:val="both"/>
      </w:pPr>
      <w:r>
        <w:rPr>
          <w:rFonts w:ascii="Times New Roman"/>
          <w:b w:val="false"/>
          <w:i w:val="false"/>
          <w:color w:val="000000"/>
          <w:sz w:val="28"/>
        </w:rPr>
        <w:t>
      7. Стоимость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и урана определяется следующими расходами:</w:t>
      </w:r>
    </w:p>
    <w:bookmarkEnd w:id="35"/>
    <w:bookmarkStart w:name="z49" w:id="36"/>
    <w:p>
      <w:pPr>
        <w:spacing w:after="0"/>
        <w:ind w:left="0"/>
        <w:jc w:val="both"/>
      </w:pPr>
      <w:r>
        <w:rPr>
          <w:rFonts w:ascii="Times New Roman"/>
          <w:b w:val="false"/>
          <w:i w:val="false"/>
          <w:color w:val="000000"/>
          <w:sz w:val="28"/>
        </w:rPr>
        <w:t xml:space="preserve">
      1) оплата труда работникам (должностной оклад, пособие на оздоровление, определенное условиями коллективного договора и (или) актами работодателя), непосредственно осуществляющим государственное задание, в соответствии со </w:t>
      </w:r>
      <w:r>
        <w:rPr>
          <w:rFonts w:ascii="Times New Roman"/>
          <w:b w:val="false"/>
          <w:i w:val="false"/>
          <w:color w:val="000000"/>
          <w:sz w:val="28"/>
        </w:rPr>
        <w:t>статей 23</w:t>
      </w:r>
      <w:r>
        <w:rPr>
          <w:rFonts w:ascii="Times New Roman"/>
          <w:b w:val="false"/>
          <w:i w:val="false"/>
          <w:color w:val="000000"/>
          <w:sz w:val="28"/>
        </w:rPr>
        <w:t xml:space="preserve"> Трудового кодекса Республики Казахстан, утвержденным штатным расписанием исполнителя государственного задания;</w:t>
      </w:r>
    </w:p>
    <w:bookmarkEnd w:id="36"/>
    <w:bookmarkStart w:name="z50" w:id="37"/>
    <w:p>
      <w:pPr>
        <w:spacing w:after="0"/>
        <w:ind w:left="0"/>
        <w:jc w:val="both"/>
      </w:pPr>
      <w:r>
        <w:rPr>
          <w:rFonts w:ascii="Times New Roman"/>
          <w:b w:val="false"/>
          <w:i w:val="false"/>
          <w:color w:val="000000"/>
          <w:sz w:val="28"/>
        </w:rPr>
        <w:t>
      2) командировочные расходы внутри страны;</w:t>
      </w:r>
    </w:p>
    <w:bookmarkEnd w:id="37"/>
    <w:bookmarkStart w:name="z51" w:id="38"/>
    <w:p>
      <w:pPr>
        <w:spacing w:after="0"/>
        <w:ind w:left="0"/>
        <w:jc w:val="both"/>
      </w:pPr>
      <w:r>
        <w:rPr>
          <w:rFonts w:ascii="Times New Roman"/>
          <w:b w:val="false"/>
          <w:i w:val="false"/>
          <w:color w:val="000000"/>
          <w:sz w:val="28"/>
        </w:rPr>
        <w:t>
      3) расходы на аренду офисного помещения при отсутствии у исполнителя офисного помещения в собственности;</w:t>
      </w:r>
    </w:p>
    <w:bookmarkEnd w:id="38"/>
    <w:bookmarkStart w:name="z52" w:id="39"/>
    <w:p>
      <w:pPr>
        <w:spacing w:after="0"/>
        <w:ind w:left="0"/>
        <w:jc w:val="both"/>
      </w:pPr>
      <w:r>
        <w:rPr>
          <w:rFonts w:ascii="Times New Roman"/>
          <w:b w:val="false"/>
          <w:i w:val="false"/>
          <w:color w:val="000000"/>
          <w:sz w:val="28"/>
        </w:rPr>
        <w:t>
      4) расходы на банковские услуги;</w:t>
      </w:r>
    </w:p>
    <w:bookmarkEnd w:id="39"/>
    <w:bookmarkStart w:name="z53" w:id="40"/>
    <w:p>
      <w:pPr>
        <w:spacing w:after="0"/>
        <w:ind w:left="0"/>
        <w:jc w:val="both"/>
      </w:pPr>
      <w:r>
        <w:rPr>
          <w:rFonts w:ascii="Times New Roman"/>
          <w:b w:val="false"/>
          <w:i w:val="false"/>
          <w:color w:val="000000"/>
          <w:sz w:val="28"/>
        </w:rPr>
        <w:t>
      5) прочие расходы (расходы на переводческие услуги, услуги по использованию (доступу) веб-портала государственных закупок);</w:t>
      </w:r>
    </w:p>
    <w:bookmarkEnd w:id="40"/>
    <w:bookmarkStart w:name="z54" w:id="41"/>
    <w:p>
      <w:pPr>
        <w:spacing w:after="0"/>
        <w:ind w:left="0"/>
        <w:jc w:val="both"/>
      </w:pPr>
      <w:r>
        <w:rPr>
          <w:rFonts w:ascii="Times New Roman"/>
          <w:b w:val="false"/>
          <w:i w:val="false"/>
          <w:color w:val="000000"/>
          <w:sz w:val="28"/>
        </w:rPr>
        <w:t>
      6) социальные отчисления в Государственный фонд социального страхования, отчисления в фонд социального медицинского страхования, обязательные пенсионные взносы работодателя в единый накопительный пенсионный фонд;</w:t>
      </w:r>
    </w:p>
    <w:bookmarkEnd w:id="41"/>
    <w:bookmarkStart w:name="z55" w:id="42"/>
    <w:p>
      <w:pPr>
        <w:spacing w:after="0"/>
        <w:ind w:left="0"/>
        <w:jc w:val="both"/>
      </w:pPr>
      <w:r>
        <w:rPr>
          <w:rFonts w:ascii="Times New Roman"/>
          <w:b w:val="false"/>
          <w:i w:val="false"/>
          <w:color w:val="000000"/>
          <w:sz w:val="28"/>
        </w:rPr>
        <w:t xml:space="preserve">
      7) налоги и другие обязательные платежи в бюджет, в том числе социальный налог, налог на добавленную стоимость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2"/>
    <w:bookmarkStart w:name="z56" w:id="43"/>
    <w:p>
      <w:pPr>
        <w:spacing w:after="0"/>
        <w:ind w:left="0"/>
        <w:jc w:val="both"/>
      </w:pPr>
      <w:r>
        <w:rPr>
          <w:rFonts w:ascii="Times New Roman"/>
          <w:b w:val="false"/>
          <w:i w:val="false"/>
          <w:color w:val="000000"/>
          <w:sz w:val="28"/>
        </w:rPr>
        <w:t>
      8. Расходы обосновываются и подтверждаются документами (расчетами, ценовыми (коммерческими) предложениями не менее трех либо договорами.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