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0383" w14:textId="f5b0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23 апреля 2015 года № 387 "Об утверждении Правил создания, содержания, материально-технического обеспечения, подготовки и привлечения формирований гражданской защиты"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23 августа 2022 года № 41. Зарегистрирован в Министерстве юстиции Республики Казахстан 26 августа 2022 года № 29296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23апреля 2015 года № 387 "Об утверждении Правил создания, содержания, материально-технического обеспечения, подготовки и привлечения формирований гражданской защиты" (зарегистрирован в Реестре государственной регистрации нормативных правовых актов № 11243)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содержания, материально-технического обеспечения, подготовки и привлечения формирований гражданской защиты,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 формирования гражданской защиты зачисляются трудоспособные мужчины и женщины, за исключением лиц с инвалидностью первой, второй и третьей групп, беременных женщин, женщин, имеющих детей в возрасте до восьми лет, и на военное время – военнообязанных, имеющих мобилизационные предписания.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мирное время для ликвидации чрезвычайных ситуаций природного и техногенного характера в формирования включаются военнообязанные, имеющие мобилизационные предписания. На военное время лица, имеющие мобилизационные предписания, исключаются из состава формирований гражданской защиты (в этом случае заблаговременно готовится их замена – дублеры).".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