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526" w14:textId="b2c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декабря 2020 года № ҚР ДСМ-288/2020 "Об утверждении правил осуществления рекламы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сентября 2022 года № ҚР ДСМ-94. Зарегистрирован в Министерстве юстиции Республики Казахстан 6 сентября 2022 года № 29433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ДСМ-288/2020 "Об утверждении правил осуществления рекламы лекарственных средств и медицинских изделий" (зарегистрирован в Реестре государственной регистрации нормативных правовых актов под № 21872)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лекарственных средств и медицинских изделий, утвержденных указанным приказом: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рекламы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(далее –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определяют порядок осуществления рекламы лекарственных средств и медицинских изделий.";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Рекламораспространитель размещает рекламу при предоставлении заявителем заключения подведомственной организации уполномоченного органа, в компетенцию которой входят вопросы оценки технологий здравоохранения (далее – Центр) о соответствии рекламы законодательству Республики Казахстан в области здравоохранения;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заключения о соответствии рекламы требованиям законодательства Республики Казахстан в области здравоохранения заявитель заключает с Центром договор о проведении оценки рекламных материалов лекарственных средств и медицинских изделий и предоставляет следующие документы и материалы: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рекламный материал на бумажном и электронном носителях на казахском и русском языках (модуль, статья, раскадровка видео рекламы или баннера, рекламный текст аудио рекламы);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видео-, аудиозаписи рекламы на казахском и русском языках при распространении на видео-, радио каналах;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эксплуатационный документ медицинского изделия (в случае предоставления рекламы на медицинские изделия);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подтверждающие оплату заявителем на расчетный счет Центра суммы для проведения оценки рекламных материалов лекарственных средств и медицинских изделий.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за проведение оценки рекламных материалов лекарственных средств и медицинских изделий осуществляется заявителем в соответствии с прейскурантом, утвержденным Центром;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Центра после приема в течение одного рабочего дня осуществляет регистрацию документов, предусмотренных пунктом 12 настоящих Правил;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после приема документов, предусмотренных пунктом 12 настоящих Правил в течение 10 (десять) рабочих дней осуществляет проверку комплектности представленных документов и материалов и проводит оценку рекламных материалов лекарственных средств и медицинских изделий на соответствие требованиям законодательства Республики Казахстан и настоящих Правил;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в представленных документах и материалах несоответствий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пунктами 5-8 настоящих Правил, обнаружения недостоверных данных (сведений), Центр направляет заявителю однократно письмо с указанием выявленных замечаний и необходимости их устранения в полном объеме в срок, не превышающий 10 (десять) рабочих дней со дня получения письма Центром.";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не предоставлении заявителем ответа на письмо Центра или не устранении выставленных замечаний в установленные сроки Центр направляет заявителю мотивированный отказ в проведении оценки рекламных материалов лекарственных средств и медицинских изделий.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отказа по результатам оценки рекламных материалов лекарственных средств и медицинских изделий или отзыва заявителем заявления на проведение оценки рекламных материалов лекарственных средств и медицинских изделий после начала оценки рекламных материалов лекарственных средств и медицинских изделий Центром, стоимость проведения работ заявителю не возвращается.";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На основании акта заявителю выдается Заключение о соответствии рекламы лекарственных средств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Заключение о соответствии рекламы медицинских изделий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письменном виде.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проведения оценки рекламных материалов лекарственных средств и медицинских изделий Центр возвращает заявителю рекламную информацию на бумажном носителе на казахском и русском языках (модуль, статья, раскадровка видео рекламы или баннера, рекламный текст аудио рекламы) со штампом Центра "Оценка на соответствие законодательству Республики Казахстан проведена" с указанием номера и даты акта экспертной оценки и подписью лица, проводившего оценку рекламных материалов лекарственных средств и медицинских изделий.";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"/>
    <w:p>
      <w:pPr>
        <w:spacing w:after="0"/>
        <w:ind w:left="0"/>
        <w:jc w:val="both"/>
      </w:pPr>
      <w:bookmarkStart w:name="z51" w:id="31"/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должность, доверенность прилагается)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оценку рекламных материалов лекарственного средства,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(необходимое подчеркнуть) на соответствие законодательству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здравоохранения. торговое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международное непатентованное название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лекарственная форма, дозировка, фасовка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отпуска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сообщаем, что указанное лекарственное средство, медицинское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 зарегистрировано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удостоверение №______ "____" 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средство, медицинское изделие прошло оценку качества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 № ___, дата ___, выдано _______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прилагаем: рекламу на бумажном носителе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(модуль, статья, раскадровка видеорекламы или баннера, рекламный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аудиорекламы) и на электронных носителях в формате PDF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(необходимое подчеркнуть); видео-, аудио-запись рекламы на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при размещении рекламы на телевизионных каналах и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2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рекламных материалов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на соответствие требованиям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 от "___"_______ ___ г. №_____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рекламе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в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 активного вещества (веществ)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заявителя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зарегистрированы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№___ дата выдачи ____г.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имеет сертификат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выдачи, наименование выдавшей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подлежит (не подлежит) контролю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представлена на казахском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рекламы на казахском языке аутентично содержанию рекламы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противопоказания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 и дозы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побочные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взаимодействия (для лекарственных средств рецептурного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Ненадлежащая реклама: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недобросовестной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 другого производителя,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дискредитирует, унижает или высмеивает лица, не применяющие рекламируемые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недостоверной присутствуют не соответствующие действительности сведения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признания, получения медалей, призов, дипломов и иных наград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 на рекламируемое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утверждений, дискредитирующих деятельность других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неэтичной: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заведомо ложной: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 вводит в заблуждение потребителя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сопровождается неправильными или вводящими в заблуждение терминами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скрытой: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рекламе информации, запрещенной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приводящая к ошибочной самодиагностике (описание симптомов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необходимости медицинских консультаций или хирургических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образа медицинского, фармацевтического работника,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заболеваний, передающихся половым путем, онкологических, психических, опасных инфекционных заболеваний, ВИЧ, туберкулеза, хронической бессонницы,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об алкоголе и табакокурении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7 % от площади кадра)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соответствуют (не соответствуют) законодательству Республики Казахстан в области здравоохранения.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возможным (невозможным) осуществление рекламы (в средствах массовой информации) к акту прилагаются: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на бумажном носителе на казахском и русском языках (модуль, статья, раскадровка видеорекламы или баннера, рекламный текст аудиорекламы) и на электронных носителях.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Видео-, аудио-запись рекламы на казахском и русском языках при распространении на теле-, радио- каналах.</w:t>
      </w:r>
    </w:p>
    <w:bookmarkEnd w:id="37"/>
    <w:p>
      <w:pPr>
        <w:spacing w:after="0"/>
        <w:ind w:left="0"/>
        <w:jc w:val="both"/>
      </w:pPr>
      <w:bookmarkStart w:name="z61" w:id="38"/>
      <w:r>
        <w:rPr>
          <w:rFonts w:ascii="Times New Roman"/>
          <w:b w:val="false"/>
          <w:i w:val="false"/>
          <w:color w:val="000000"/>
          <w:sz w:val="28"/>
        </w:rPr>
        <w:t>
      3. Заключение о соответствии рекламы лекарственных средств, медицинских изделий требованиям законодательства Республики Казахстан в области здравоохранения или мотивированный отказ в письменном виде.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лица, проводившего оценку рекламных материалов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лекарственных средств требованиям законодательства Республики Казахстан в области здравоохранения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лекарственного средства на соответствие требованиям законодательства Республики Казахстан в области здравоохранения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(номер, дата, кем выдан)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видеоматериал, аудиоматериал)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67" w:id="41"/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 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медицинского изделия требованиям законодательства Республики Казахстан в области здравоохранения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медицинского изделия на соответствие требованиям законодательства Республики Казахстан в области здравоохранения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медицинского изделия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номер, дата,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видео-материал, аудио-материал)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44"/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