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1206" w14:textId="93e1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28 августа 2018 года № 1313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p>
      <w:pPr>
        <w:spacing w:after="0"/>
        <w:ind w:left="0"/>
        <w:jc w:val="both"/>
      </w:pPr>
      <w:r>
        <w:rPr>
          <w:rFonts w:ascii="Times New Roman"/>
          <w:b w:val="false"/>
          <w:i w:val="false"/>
          <w:color w:val="000000"/>
          <w:sz w:val="28"/>
        </w:rPr>
        <w:t>Приказ Министра юстиции Республики Казахстан от 26 августа 2022 года № 714. Зарегистрирован в Министерстве юстиции Республики Казахстан 6 сентября 2022 года № 29434</w:t>
      </w:r>
    </w:p>
    <w:p>
      <w:pPr>
        <w:spacing w:after="0"/>
        <w:ind w:left="0"/>
        <w:jc w:val="both"/>
      </w:pPr>
      <w:bookmarkStart w:name="z4" w:id="0"/>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"Об охране селекционных достижений", подпунктом 2) пункта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"Патентный закон Республики Казахстан", подпунктом 2)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товарных знаках, знаках обслуживания, географических указаниях и наименованиях мест происхождения товаров" и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правовой охране топологий интегральных микросхем"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августа 2018 года № 1313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(зарегистрирован в Реестре государственной регистрации нормативных правовых актов № 17327)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юстиции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2022 года № 714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 № 1313</w:t>
            </w:r>
          </w:p>
        </w:tc>
      </w:tr>
    </w:tbl>
    <w:bookmarkStart w:name="z16" w:id="7"/>
    <w:p>
      <w:pPr>
        <w:spacing w:after="0"/>
        <w:ind w:left="0"/>
        <w:jc w:val="left"/>
      </w:pPr>
      <w:r>
        <w:rPr>
          <w:rFonts w:ascii="Times New Roman"/>
          <w:b/>
          <w:i w:val="false"/>
          <w:color w:val="000000"/>
        </w:rPr>
        <w:t xml:space="preserve">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w:t>
      </w:r>
    </w:p>
    <w:bookmarkEnd w:id="7"/>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(далее – Правила) разработаны в соответствии с подпунктом 2)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"Об охране селекционных достижений", подпунктом 2) пункта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"Патентный закон Республики Казахстан", подпунктом 2)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товарных знаках, знаках обслуживания, географических указаний и наименованиях мест происхождения товаров", подпунктом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 правовой охране топологий интегральных микросхем" определяют порядок предоставления выписок из Государственного реестра селекционных достижений, Государственного реестра изобретений, Государственного реестра полезных моделей, Государственного реестра промышленных образцов, Государственных реестров товарных знаков, географических указаний, наименований мест происхождения товаров, Государственного реестра топологий интегральных микросхем Республики Казахстан (далее – Государственные реестры).</w:t>
      </w:r>
    </w:p>
    <w:bookmarkEnd w:id="9"/>
    <w:bookmarkStart w:name="z19" w:id="10"/>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Государственный реестр географических указаний – Государственный реестр зарегистрированных географических указаний;</w:t>
      </w:r>
    </w:p>
    <w:bookmarkEnd w:id="11"/>
    <w:bookmarkStart w:name="z21" w:id="12"/>
    <w:p>
      <w:pPr>
        <w:spacing w:after="0"/>
        <w:ind w:left="0"/>
        <w:jc w:val="both"/>
      </w:pPr>
      <w:r>
        <w:rPr>
          <w:rFonts w:ascii="Times New Roman"/>
          <w:b w:val="false"/>
          <w:i w:val="false"/>
          <w:color w:val="000000"/>
          <w:sz w:val="28"/>
        </w:rPr>
        <w:t>
      2) заявитель – физическое или юридическое лицо, обратившееся за предоставлением выписки из Государственного реестра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Республики Казахстан;</w:t>
      </w:r>
    </w:p>
    <w:bookmarkEnd w:id="12"/>
    <w:bookmarkStart w:name="z22" w:id="13"/>
    <w:p>
      <w:pPr>
        <w:spacing w:after="0"/>
        <w:ind w:left="0"/>
        <w:jc w:val="both"/>
      </w:pPr>
      <w:r>
        <w:rPr>
          <w:rFonts w:ascii="Times New Roman"/>
          <w:b w:val="false"/>
          <w:i w:val="false"/>
          <w:color w:val="000000"/>
          <w:sz w:val="28"/>
        </w:rPr>
        <w:t>
      3) Государственный реестр полезных моделей – Государственный реестр зарегистрированных полезных моделей;</w:t>
      </w:r>
    </w:p>
    <w:bookmarkEnd w:id="13"/>
    <w:bookmarkStart w:name="z23" w:id="14"/>
    <w:p>
      <w:pPr>
        <w:spacing w:after="0"/>
        <w:ind w:left="0"/>
        <w:jc w:val="both"/>
      </w:pPr>
      <w:r>
        <w:rPr>
          <w:rFonts w:ascii="Times New Roman"/>
          <w:b w:val="false"/>
          <w:i w:val="false"/>
          <w:color w:val="000000"/>
          <w:sz w:val="28"/>
        </w:rPr>
        <w:t>
      4)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14"/>
    <w:bookmarkStart w:name="z24" w:id="15"/>
    <w:p>
      <w:pPr>
        <w:spacing w:after="0"/>
        <w:ind w:left="0"/>
        <w:jc w:val="both"/>
      </w:pPr>
      <w:r>
        <w:rPr>
          <w:rFonts w:ascii="Times New Roman"/>
          <w:b w:val="false"/>
          <w:i w:val="false"/>
          <w:color w:val="000000"/>
          <w:sz w:val="28"/>
        </w:rPr>
        <w:t xml:space="preserve">
      5) экспертная организация – организация, созданная по решению Правительства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июля 2002 года № 756 "О создании Республиканского государственного казенного предприятия "Национальный институт интеллектуальной собственности Комитета по правам интеллектуальной собственности Министерства юстиции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5"/>
    <w:bookmarkStart w:name="z25" w:id="16"/>
    <w:p>
      <w:pPr>
        <w:spacing w:after="0"/>
        <w:ind w:left="0"/>
        <w:jc w:val="both"/>
      </w:pPr>
      <w:r>
        <w:rPr>
          <w:rFonts w:ascii="Times New Roman"/>
          <w:b w:val="false"/>
          <w:i w:val="false"/>
          <w:color w:val="000000"/>
          <w:sz w:val="28"/>
        </w:rPr>
        <w:t>
      6)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16"/>
    <w:bookmarkStart w:name="z26" w:id="17"/>
    <w:p>
      <w:pPr>
        <w:spacing w:after="0"/>
        <w:ind w:left="0"/>
        <w:jc w:val="both"/>
      </w:pPr>
      <w:r>
        <w:rPr>
          <w:rFonts w:ascii="Times New Roman"/>
          <w:b w:val="false"/>
          <w:i w:val="false"/>
          <w:color w:val="000000"/>
          <w:sz w:val="28"/>
        </w:rPr>
        <w:t xml:space="preserve">
      7) владелец (правообладатель) товарного знака или владелец права пользования географическим указанием и (или)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географическим указанием и (или) наименованием места происхождения товара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географических указаний и наименованиях мест происхождения товаров";</w:t>
      </w:r>
    </w:p>
    <w:bookmarkEnd w:id="17"/>
    <w:bookmarkStart w:name="z27" w:id="18"/>
    <w:p>
      <w:pPr>
        <w:spacing w:after="0"/>
        <w:ind w:left="0"/>
        <w:jc w:val="both"/>
      </w:pPr>
      <w:r>
        <w:rPr>
          <w:rFonts w:ascii="Times New Roman"/>
          <w:b w:val="false"/>
          <w:i w:val="false"/>
          <w:color w:val="000000"/>
          <w:sz w:val="28"/>
        </w:rPr>
        <w:t>
      8) Государственный реестр наименований мест происхождения товаров - Государственный реестр зарегистрированных наименований мест происхождения товаров;</w:t>
      </w:r>
    </w:p>
    <w:bookmarkEnd w:id="18"/>
    <w:bookmarkStart w:name="z28" w:id="19"/>
    <w:p>
      <w:pPr>
        <w:spacing w:after="0"/>
        <w:ind w:left="0"/>
        <w:jc w:val="both"/>
      </w:pPr>
      <w:r>
        <w:rPr>
          <w:rFonts w:ascii="Times New Roman"/>
          <w:b w:val="false"/>
          <w:i w:val="false"/>
          <w:color w:val="000000"/>
          <w:sz w:val="28"/>
        </w:rPr>
        <w:t>
      9) уполномоченный государственный орган (далее – уполномоченный орган) – государственный орган, осуществляющий государственное регулирование в области охраны товарных знаков, знаков обслуживания, географических указаний и наименований мест происхождения товаров, изобретений, полезных моделей, промышленных образцов, селекционных достижений, а также топологий интегральных микросхем;</w:t>
      </w:r>
    </w:p>
    <w:bookmarkEnd w:id="19"/>
    <w:bookmarkStart w:name="z29" w:id="20"/>
    <w:p>
      <w:pPr>
        <w:spacing w:after="0"/>
        <w:ind w:left="0"/>
        <w:jc w:val="both"/>
      </w:pPr>
      <w:r>
        <w:rPr>
          <w:rFonts w:ascii="Times New Roman"/>
          <w:b w:val="false"/>
          <w:i w:val="false"/>
          <w:color w:val="000000"/>
          <w:sz w:val="28"/>
        </w:rPr>
        <w:t>
      10)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0"/>
    <w:bookmarkStart w:name="z30" w:id="21"/>
    <w:p>
      <w:pPr>
        <w:spacing w:after="0"/>
        <w:ind w:left="0"/>
        <w:jc w:val="both"/>
      </w:pPr>
      <w:r>
        <w:rPr>
          <w:rFonts w:ascii="Times New Roman"/>
          <w:b w:val="false"/>
          <w:i w:val="false"/>
          <w:color w:val="000000"/>
          <w:sz w:val="28"/>
        </w:rPr>
        <w:t>
      11)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1"/>
    <w:bookmarkStart w:name="z31" w:id="22"/>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2"/>
    <w:bookmarkStart w:name="z32" w:id="23"/>
    <w:p>
      <w:pPr>
        <w:spacing w:after="0"/>
        <w:ind w:left="0"/>
        <w:jc w:val="left"/>
      </w:pPr>
      <w:r>
        <w:rPr>
          <w:rFonts w:ascii="Times New Roman"/>
          <w:b/>
          <w:i w:val="false"/>
          <w:color w:val="000000"/>
        </w:rPr>
        <w:t xml:space="preserve"> Глава 2. Порядок предоставления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23"/>
    <w:bookmarkStart w:name="z33" w:id="24"/>
    <w:p>
      <w:pPr>
        <w:spacing w:after="0"/>
        <w:ind w:left="0"/>
        <w:jc w:val="both"/>
      </w:pPr>
      <w:r>
        <w:rPr>
          <w:rFonts w:ascii="Times New Roman"/>
          <w:b w:val="false"/>
          <w:i w:val="false"/>
          <w:color w:val="000000"/>
          <w:sz w:val="28"/>
        </w:rPr>
        <w:t>
      3. Выписки из Государственных реестров предоставляются экспертной организацией.</w:t>
      </w:r>
    </w:p>
    <w:bookmarkEnd w:id="24"/>
    <w:bookmarkStart w:name="z34" w:id="25"/>
    <w:p>
      <w:pPr>
        <w:spacing w:after="0"/>
        <w:ind w:left="0"/>
        <w:jc w:val="both"/>
      </w:pPr>
      <w:r>
        <w:rPr>
          <w:rFonts w:ascii="Times New Roman"/>
          <w:b w:val="false"/>
          <w:i w:val="false"/>
          <w:color w:val="000000"/>
          <w:sz w:val="28"/>
        </w:rPr>
        <w:t>
      4. Для получения выписки заявитель в экспертную организацию представляет ходатайство о предоставлении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согласно приложению 1 к настоящим Правилам (далее – ходатайство о предоставлении выписки).</w:t>
      </w:r>
    </w:p>
    <w:bookmarkEnd w:id="25"/>
    <w:bookmarkStart w:name="z35" w:id="26"/>
    <w:p>
      <w:pPr>
        <w:spacing w:after="0"/>
        <w:ind w:left="0"/>
        <w:jc w:val="both"/>
      </w:pPr>
      <w:r>
        <w:rPr>
          <w:rFonts w:ascii="Times New Roman"/>
          <w:b w:val="false"/>
          <w:i w:val="false"/>
          <w:color w:val="000000"/>
          <w:sz w:val="28"/>
        </w:rPr>
        <w:t>
      5. Услуга оказывается на платной основе в соответствии с ценами экспертной организации, размещенными в графе "Тарифы" на сайте www.kazpatent.kz.</w:t>
      </w:r>
    </w:p>
    <w:bookmarkEnd w:id="26"/>
    <w:bookmarkStart w:name="z36" w:id="27"/>
    <w:p>
      <w:pPr>
        <w:spacing w:after="0"/>
        <w:ind w:left="0"/>
        <w:jc w:val="both"/>
      </w:pPr>
      <w:r>
        <w:rPr>
          <w:rFonts w:ascii="Times New Roman"/>
          <w:b w:val="false"/>
          <w:i w:val="false"/>
          <w:color w:val="000000"/>
          <w:sz w:val="28"/>
        </w:rPr>
        <w:t>
      Оплата осуществляется безналичным способом через платежный шлюз банка второго уровня, интегрированного c информационной системой экспертной организации newcab.kazpatent.kz, по банковским реквизитам необходимым для оплаты услуг услугодателя, указанным в приложении 2 к настоящим Правилам.</w:t>
      </w:r>
    </w:p>
    <w:bookmarkEnd w:id="27"/>
    <w:bookmarkStart w:name="z37" w:id="28"/>
    <w:p>
      <w:pPr>
        <w:spacing w:after="0"/>
        <w:ind w:left="0"/>
        <w:jc w:val="both"/>
      </w:pPr>
      <w:r>
        <w:rPr>
          <w:rFonts w:ascii="Times New Roman"/>
          <w:b w:val="false"/>
          <w:i w:val="false"/>
          <w:color w:val="000000"/>
          <w:sz w:val="28"/>
        </w:rPr>
        <w:t>
      При направлении заявления через портал в "личном кабинете" автоматически отображается статус о принятии запроса.</w:t>
      </w:r>
    </w:p>
    <w:bookmarkEnd w:id="28"/>
    <w:bookmarkStart w:name="z38" w:id="29"/>
    <w:p>
      <w:pPr>
        <w:spacing w:after="0"/>
        <w:ind w:left="0"/>
        <w:jc w:val="both"/>
      </w:pPr>
      <w:r>
        <w:rPr>
          <w:rFonts w:ascii="Times New Roman"/>
          <w:b w:val="false"/>
          <w:i w:val="false"/>
          <w:color w:val="000000"/>
          <w:sz w:val="28"/>
        </w:rPr>
        <w:t>
      6. При поступлении ходатайства о предоставлении выписки в экспертную организацию присваивается входящий регистрационный номер.</w:t>
      </w:r>
    </w:p>
    <w:bookmarkEnd w:id="29"/>
    <w:bookmarkStart w:name="z39" w:id="30"/>
    <w:p>
      <w:pPr>
        <w:spacing w:after="0"/>
        <w:ind w:left="0"/>
        <w:jc w:val="both"/>
      </w:pPr>
      <w:r>
        <w:rPr>
          <w:rFonts w:ascii="Times New Roman"/>
          <w:b w:val="false"/>
          <w:i w:val="false"/>
          <w:color w:val="000000"/>
          <w:sz w:val="28"/>
        </w:rPr>
        <w:t xml:space="preserve">
      При обращении заявителя после окончания рабочего времени, в выходные и праздничные дни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 прием заявлений на предоставление выписки осуществляется следующим рабочим днем.</w:t>
      </w:r>
    </w:p>
    <w:bookmarkEnd w:id="30"/>
    <w:bookmarkStart w:name="z40" w:id="31"/>
    <w:p>
      <w:pPr>
        <w:spacing w:after="0"/>
        <w:ind w:left="0"/>
        <w:jc w:val="both"/>
      </w:pPr>
      <w:r>
        <w:rPr>
          <w:rFonts w:ascii="Times New Roman"/>
          <w:b w:val="false"/>
          <w:i w:val="false"/>
          <w:color w:val="000000"/>
          <w:sz w:val="28"/>
        </w:rPr>
        <w:t>
      В течение 2 (двух) рабочих дней с момента регистрации документа ответственный исполнитель проверяет факт поступления оплаты за предоставление выписки.</w:t>
      </w:r>
    </w:p>
    <w:bookmarkEnd w:id="31"/>
    <w:bookmarkStart w:name="z41" w:id="32"/>
    <w:p>
      <w:pPr>
        <w:spacing w:after="0"/>
        <w:ind w:left="0"/>
        <w:jc w:val="both"/>
      </w:pPr>
      <w:r>
        <w:rPr>
          <w:rFonts w:ascii="Times New Roman"/>
          <w:b w:val="false"/>
          <w:i w:val="false"/>
          <w:color w:val="000000"/>
          <w:sz w:val="28"/>
        </w:rPr>
        <w:t>
      Сведения о документе, подтверждающем оплату, экспертная организация получает из соответствующей государственной информационной системы через шлюз "электронного правительства".</w:t>
      </w:r>
    </w:p>
    <w:bookmarkEnd w:id="32"/>
    <w:bookmarkStart w:name="z42" w:id="33"/>
    <w:p>
      <w:pPr>
        <w:spacing w:after="0"/>
        <w:ind w:left="0"/>
        <w:jc w:val="both"/>
      </w:pPr>
      <w:r>
        <w:rPr>
          <w:rFonts w:ascii="Times New Roman"/>
          <w:b w:val="false"/>
          <w:i w:val="false"/>
          <w:color w:val="000000"/>
          <w:sz w:val="28"/>
        </w:rPr>
        <w:t>
      При поступлении оплаты ответственный исполнитель в течение 3 (трех) рабочих дней формирует выписку с соответствующими сведениями из Государственных реестров и направляет ее в "личный кабинет" заявителя в электронной форме согласно приложениям 3, 4, 5, 6, 7, 8, 9, 10, 11 к настоящим Правилам.</w:t>
      </w:r>
    </w:p>
    <w:bookmarkEnd w:id="33"/>
    <w:bookmarkStart w:name="z43" w:id="34"/>
    <w:p>
      <w:pPr>
        <w:spacing w:after="0"/>
        <w:ind w:left="0"/>
        <w:jc w:val="both"/>
      </w:pPr>
      <w:r>
        <w:rPr>
          <w:rFonts w:ascii="Times New Roman"/>
          <w:b w:val="false"/>
          <w:i w:val="false"/>
          <w:color w:val="000000"/>
          <w:sz w:val="28"/>
        </w:rPr>
        <w:t>
      При отсутствии оплаты ответственный исполнитель в течение 3 (трех) рабочих дней готовит мотивированный отказ о предоставлении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и направляет его в "личный кабинет" заявителя в электронной форме согласно приложению 12 к настоящим Правилам.</w:t>
      </w:r>
    </w:p>
    <w:bookmarkEnd w:id="34"/>
    <w:bookmarkStart w:name="z44" w:id="35"/>
    <w:p>
      <w:pPr>
        <w:spacing w:after="0"/>
        <w:ind w:left="0"/>
        <w:jc w:val="both"/>
      </w:pPr>
      <w:r>
        <w:rPr>
          <w:rFonts w:ascii="Times New Roman"/>
          <w:b w:val="false"/>
          <w:i w:val="false"/>
          <w:color w:val="000000"/>
          <w:sz w:val="28"/>
        </w:rPr>
        <w:t>
      7. Основаниями для отказа в выдаче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являются отсутствие документа, подтверждающего соответствующую оплату.</w:t>
      </w:r>
    </w:p>
    <w:bookmarkEnd w:id="35"/>
    <w:bookmarkStart w:name="z45" w:id="36"/>
    <w:p>
      <w:pPr>
        <w:spacing w:after="0"/>
        <w:ind w:left="0"/>
        <w:jc w:val="both"/>
      </w:pPr>
      <w:r>
        <w:rPr>
          <w:rFonts w:ascii="Times New Roman"/>
          <w:b w:val="false"/>
          <w:i w:val="false"/>
          <w:color w:val="000000"/>
          <w:sz w:val="28"/>
        </w:rPr>
        <w:t>
      8. Срок рассмотрения ходатайства о предоставлении выписки из Государственного реестра составляет пять рабочих дней.</w:t>
      </w:r>
    </w:p>
    <w:bookmarkEnd w:id="36"/>
    <w:bookmarkStart w:name="z46" w:id="37"/>
    <w:p>
      <w:pPr>
        <w:spacing w:after="0"/>
        <w:ind w:left="0"/>
        <w:jc w:val="left"/>
      </w:pPr>
      <w:r>
        <w:rPr>
          <w:rFonts w:ascii="Times New Roman"/>
          <w:b/>
          <w:i w:val="false"/>
          <w:color w:val="000000"/>
        </w:rPr>
        <w:t xml:space="preserve"> Глава 3.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37"/>
    <w:bookmarkStart w:name="z47" w:id="38"/>
    <w:p>
      <w:pPr>
        <w:spacing w:after="0"/>
        <w:ind w:left="0"/>
        <w:jc w:val="both"/>
      </w:pPr>
      <w:r>
        <w:rPr>
          <w:rFonts w:ascii="Times New Roman"/>
          <w:b w:val="false"/>
          <w:i w:val="false"/>
          <w:color w:val="000000"/>
          <w:sz w:val="28"/>
        </w:rPr>
        <w:t>
      9. Экспертная организация предоставляет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 следующие выписки:</w:t>
      </w:r>
    </w:p>
    <w:bookmarkEnd w:id="38"/>
    <w:bookmarkStart w:name="z48" w:id="39"/>
    <w:p>
      <w:pPr>
        <w:spacing w:after="0"/>
        <w:ind w:left="0"/>
        <w:jc w:val="both"/>
      </w:pPr>
      <w:r>
        <w:rPr>
          <w:rFonts w:ascii="Times New Roman"/>
          <w:b w:val="false"/>
          <w:i w:val="false"/>
          <w:color w:val="000000"/>
          <w:sz w:val="28"/>
        </w:rPr>
        <w:t>
      1) выписка из Государственного реестра товарных знаков Республики Казахстан согласно приложению 3 к Правилам;</w:t>
      </w:r>
    </w:p>
    <w:bookmarkEnd w:id="39"/>
    <w:bookmarkStart w:name="z49" w:id="40"/>
    <w:p>
      <w:pPr>
        <w:spacing w:after="0"/>
        <w:ind w:left="0"/>
        <w:jc w:val="both"/>
      </w:pPr>
      <w:r>
        <w:rPr>
          <w:rFonts w:ascii="Times New Roman"/>
          <w:b w:val="false"/>
          <w:i w:val="false"/>
          <w:color w:val="000000"/>
          <w:sz w:val="28"/>
        </w:rPr>
        <w:t>
      2) выписка из Государственного реестра географических указаний Республики Казахстан согласно приложению 4 к Правилам;</w:t>
      </w:r>
    </w:p>
    <w:bookmarkEnd w:id="40"/>
    <w:bookmarkStart w:name="z50" w:id="41"/>
    <w:p>
      <w:pPr>
        <w:spacing w:after="0"/>
        <w:ind w:left="0"/>
        <w:jc w:val="both"/>
      </w:pPr>
      <w:r>
        <w:rPr>
          <w:rFonts w:ascii="Times New Roman"/>
          <w:b w:val="false"/>
          <w:i w:val="false"/>
          <w:color w:val="000000"/>
          <w:sz w:val="28"/>
        </w:rPr>
        <w:t>
      3) выписка из Государственного реестра наименований мест происхождения товаров Республики Казахстан согласно приложению 5 к Правилам;</w:t>
      </w:r>
    </w:p>
    <w:bookmarkEnd w:id="41"/>
    <w:bookmarkStart w:name="z51" w:id="42"/>
    <w:p>
      <w:pPr>
        <w:spacing w:after="0"/>
        <w:ind w:left="0"/>
        <w:jc w:val="both"/>
      </w:pPr>
      <w:r>
        <w:rPr>
          <w:rFonts w:ascii="Times New Roman"/>
          <w:b w:val="false"/>
          <w:i w:val="false"/>
          <w:color w:val="000000"/>
          <w:sz w:val="28"/>
        </w:rPr>
        <w:t>
      4) выписка из Государственного реестра изобретений Республики Казахстан согласно приложению 6 к Правилам;</w:t>
      </w:r>
    </w:p>
    <w:bookmarkEnd w:id="42"/>
    <w:bookmarkStart w:name="z52" w:id="43"/>
    <w:p>
      <w:pPr>
        <w:spacing w:after="0"/>
        <w:ind w:left="0"/>
        <w:jc w:val="both"/>
      </w:pPr>
      <w:r>
        <w:rPr>
          <w:rFonts w:ascii="Times New Roman"/>
          <w:b w:val="false"/>
          <w:i w:val="false"/>
          <w:color w:val="000000"/>
          <w:sz w:val="28"/>
        </w:rPr>
        <w:t>
      5) выписка из Государственного реестра полезных моделей Республики Казахстан согласно приложению 7 к Правилам;</w:t>
      </w:r>
    </w:p>
    <w:bookmarkEnd w:id="43"/>
    <w:bookmarkStart w:name="z53" w:id="44"/>
    <w:p>
      <w:pPr>
        <w:spacing w:after="0"/>
        <w:ind w:left="0"/>
        <w:jc w:val="both"/>
      </w:pPr>
      <w:r>
        <w:rPr>
          <w:rFonts w:ascii="Times New Roman"/>
          <w:b w:val="false"/>
          <w:i w:val="false"/>
          <w:color w:val="000000"/>
          <w:sz w:val="28"/>
        </w:rPr>
        <w:t>
      6) выписка из Государственного реестра промышленных образцов Республики Казахстан согласно приложению 8 к Правилам;</w:t>
      </w:r>
    </w:p>
    <w:bookmarkEnd w:id="44"/>
    <w:bookmarkStart w:name="z54" w:id="45"/>
    <w:p>
      <w:pPr>
        <w:spacing w:after="0"/>
        <w:ind w:left="0"/>
        <w:jc w:val="both"/>
      </w:pPr>
      <w:r>
        <w:rPr>
          <w:rFonts w:ascii="Times New Roman"/>
          <w:b w:val="false"/>
          <w:i w:val="false"/>
          <w:color w:val="000000"/>
          <w:sz w:val="28"/>
        </w:rPr>
        <w:t>
      7) выписка из Государственного реестра селекционных достижений Республики Казахстан согласно приложению 9 к Правилам;</w:t>
      </w:r>
    </w:p>
    <w:bookmarkEnd w:id="45"/>
    <w:bookmarkStart w:name="z55" w:id="46"/>
    <w:p>
      <w:pPr>
        <w:spacing w:after="0"/>
        <w:ind w:left="0"/>
        <w:jc w:val="both"/>
      </w:pPr>
      <w:r>
        <w:rPr>
          <w:rFonts w:ascii="Times New Roman"/>
          <w:b w:val="false"/>
          <w:i w:val="false"/>
          <w:color w:val="000000"/>
          <w:sz w:val="28"/>
        </w:rPr>
        <w:t>
      8) выписка из Государственного реестра товарных знаков Республики Казахстан общеизвестный товарный знак согласно приложению 10 к Правилам;</w:t>
      </w:r>
    </w:p>
    <w:bookmarkEnd w:id="46"/>
    <w:bookmarkStart w:name="z56" w:id="47"/>
    <w:p>
      <w:pPr>
        <w:spacing w:after="0"/>
        <w:ind w:left="0"/>
        <w:jc w:val="both"/>
      </w:pPr>
      <w:r>
        <w:rPr>
          <w:rFonts w:ascii="Times New Roman"/>
          <w:b w:val="false"/>
          <w:i w:val="false"/>
          <w:color w:val="000000"/>
          <w:sz w:val="28"/>
        </w:rPr>
        <w:t>
      9) выписка из Государственного реестра топологий интегральных микросхем Республики Казахстан согласно приложению 11 к Правилам.</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48"/>
    <w:p>
      <w:pPr>
        <w:spacing w:after="0"/>
        <w:ind w:left="0"/>
        <w:jc w:val="left"/>
      </w:pPr>
      <w:r>
        <w:rPr>
          <w:rFonts w:ascii="Times New Roman"/>
          <w:b/>
          <w:i w:val="false"/>
          <w:color w:val="000000"/>
        </w:rPr>
        <w:t xml:space="preserve"> ХОДАТАЙСТВО</w:t>
      </w:r>
      <w:r>
        <w:br/>
      </w:r>
      <w:r>
        <w:rPr>
          <w:rFonts w:ascii="Times New Roman"/>
          <w:b/>
          <w:i w:val="false"/>
          <w:color w:val="000000"/>
        </w:rPr>
        <w:t>о предоставлении выписки из Государственных реестров селекционных достижений,</w:t>
      </w:r>
      <w:r>
        <w:br/>
      </w:r>
      <w:r>
        <w:rPr>
          <w:rFonts w:ascii="Times New Roman"/>
          <w:b/>
          <w:i w:val="false"/>
          <w:color w:val="000000"/>
        </w:rPr>
        <w:t>изобретений, полезных моделей, промышленных образцов, товарных знаков,</w:t>
      </w:r>
      <w:r>
        <w:br/>
      </w:r>
      <w:r>
        <w:rPr>
          <w:rFonts w:ascii="Times New Roman"/>
          <w:b/>
          <w:i w:val="false"/>
          <w:color w:val="000000"/>
        </w:rPr>
        <w:t>географических указаний и наименований мест происхождения товаров,</w:t>
      </w:r>
      <w:r>
        <w:br/>
      </w:r>
      <w:r>
        <w:rPr>
          <w:rFonts w:ascii="Times New Roman"/>
          <w:b/>
          <w:i w:val="false"/>
          <w:color w:val="000000"/>
        </w:rPr>
        <w:t>топологий интегральных микросхем</w:t>
      </w:r>
    </w:p>
    <w:bookmarkEnd w:id="48"/>
    <w:p>
      <w:pPr>
        <w:spacing w:after="0"/>
        <w:ind w:left="0"/>
        <w:jc w:val="both"/>
      </w:pPr>
      <w:bookmarkStart w:name="z60" w:id="49"/>
      <w:r>
        <w:rPr>
          <w:rFonts w:ascii="Times New Roman"/>
          <w:b w:val="false"/>
          <w:i w:val="false"/>
          <w:color w:val="000000"/>
          <w:sz w:val="28"/>
        </w:rPr>
        <w:t>
      Заявитель: _____________________________________________________</w:t>
      </w:r>
    </w:p>
    <w:bookmarkEnd w:id="49"/>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Вид объекта интеллектуальной собственности ______________________</w:t>
      </w:r>
    </w:p>
    <w:p>
      <w:pPr>
        <w:spacing w:after="0"/>
        <w:ind w:left="0"/>
        <w:jc w:val="both"/>
      </w:pPr>
      <w:r>
        <w:rPr>
          <w:rFonts w:ascii="Times New Roman"/>
          <w:b w:val="false"/>
          <w:i w:val="false"/>
          <w:color w:val="000000"/>
          <w:sz w:val="28"/>
        </w:rPr>
        <w:t>Номер регистрации или номер патента _____________________________</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50"/>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50"/>
    <w:p>
      <w:pPr>
        <w:spacing w:after="0"/>
        <w:ind w:left="0"/>
        <w:jc w:val="both"/>
      </w:pPr>
      <w:bookmarkStart w:name="z64" w:id="51"/>
      <w:r>
        <w:rPr>
          <w:rFonts w:ascii="Times New Roman"/>
          <w:b w:val="false"/>
          <w:i w:val="false"/>
          <w:color w:val="000000"/>
          <w:sz w:val="28"/>
        </w:rPr>
        <w:t>
      Получатель: Республиканское государственное предприятие на праве хозяйственного</w:t>
      </w:r>
    </w:p>
    <w:bookmarkEnd w:id="51"/>
    <w:p>
      <w:pPr>
        <w:spacing w:after="0"/>
        <w:ind w:left="0"/>
        <w:jc w:val="both"/>
      </w:pPr>
      <w:r>
        <w:rPr>
          <w:rFonts w:ascii="Times New Roman"/>
          <w:b w:val="false"/>
          <w:i w:val="false"/>
          <w:color w:val="000000"/>
          <w:sz w:val="28"/>
        </w:rPr>
        <w:t>ведения "Национальный институт интеллектуальной собственности"</w:t>
      </w:r>
    </w:p>
    <w:p>
      <w:pPr>
        <w:spacing w:after="0"/>
        <w:ind w:left="0"/>
        <w:jc w:val="both"/>
      </w:pPr>
      <w:r>
        <w:rPr>
          <w:rFonts w:ascii="Times New Roman"/>
          <w:b w:val="false"/>
          <w:i w:val="false"/>
          <w:color w:val="000000"/>
          <w:sz w:val="28"/>
        </w:rPr>
        <w:t>Министерства юстиции Республики Казахстан</w:t>
      </w:r>
    </w:p>
    <w:p>
      <w:pPr>
        <w:spacing w:after="0"/>
        <w:ind w:left="0"/>
        <w:jc w:val="both"/>
      </w:pPr>
      <w:r>
        <w:rPr>
          <w:rFonts w:ascii="Times New Roman"/>
          <w:b w:val="false"/>
          <w:i w:val="false"/>
          <w:color w:val="000000"/>
          <w:sz w:val="28"/>
        </w:rPr>
        <w:t>Адрес: 010000, Республика Казахстан, город Нур-Султан, район Есиль,</w:t>
      </w:r>
    </w:p>
    <w:p>
      <w:pPr>
        <w:spacing w:after="0"/>
        <w:ind w:left="0"/>
        <w:jc w:val="both"/>
      </w:pPr>
      <w:r>
        <w:rPr>
          <w:rFonts w:ascii="Times New Roman"/>
          <w:b w:val="false"/>
          <w:i w:val="false"/>
          <w:color w:val="000000"/>
          <w:sz w:val="28"/>
        </w:rPr>
        <w:t>проспект Мәңгілік Ел, здание 57А, нежилое помещение 8</w:t>
      </w:r>
    </w:p>
    <w:p>
      <w:pPr>
        <w:spacing w:after="0"/>
        <w:ind w:left="0"/>
        <w:jc w:val="both"/>
      </w:pPr>
      <w:r>
        <w:rPr>
          <w:rFonts w:ascii="Times New Roman"/>
          <w:b w:val="false"/>
          <w:i w:val="false"/>
          <w:color w:val="000000"/>
          <w:sz w:val="28"/>
        </w:rPr>
        <w:t>БИН: 020940003199</w:t>
      </w:r>
    </w:p>
    <w:p>
      <w:pPr>
        <w:spacing w:after="0"/>
        <w:ind w:left="0"/>
        <w:jc w:val="both"/>
      </w:pPr>
      <w:r>
        <w:rPr>
          <w:rFonts w:ascii="Times New Roman"/>
          <w:b w:val="false"/>
          <w:i w:val="false"/>
          <w:color w:val="000000"/>
          <w:sz w:val="28"/>
        </w:rPr>
        <w:t>КБЕ: 16</w:t>
      </w:r>
    </w:p>
    <w:p>
      <w:pPr>
        <w:spacing w:after="0"/>
        <w:ind w:left="0"/>
        <w:jc w:val="both"/>
      </w:pPr>
      <w:r>
        <w:rPr>
          <w:rFonts w:ascii="Times New Roman"/>
          <w:b w:val="false"/>
          <w:i w:val="false"/>
          <w:color w:val="000000"/>
          <w:sz w:val="28"/>
        </w:rPr>
        <w:t>КНП: 859</w:t>
      </w:r>
    </w:p>
    <w:p>
      <w:pPr>
        <w:spacing w:after="0"/>
        <w:ind w:left="0"/>
        <w:jc w:val="both"/>
      </w:pPr>
      <w:r>
        <w:rPr>
          <w:rFonts w:ascii="Times New Roman"/>
          <w:b w:val="false"/>
          <w:i w:val="false"/>
          <w:color w:val="000000"/>
          <w:sz w:val="28"/>
        </w:rPr>
        <w:t>Наименование банка ИИК БИК:</w:t>
      </w:r>
    </w:p>
    <w:p>
      <w:pPr>
        <w:spacing w:after="0"/>
        <w:ind w:left="0"/>
        <w:jc w:val="both"/>
      </w:pPr>
      <w:r>
        <w:rPr>
          <w:rFonts w:ascii="Times New Roman"/>
          <w:b w:val="false"/>
          <w:i w:val="false"/>
          <w:color w:val="000000"/>
          <w:sz w:val="28"/>
        </w:rPr>
        <w:t>Акционерное общество "Нурбанк" KZ8584905KZ006015415NURSKZKX</w:t>
      </w:r>
    </w:p>
    <w:p>
      <w:pPr>
        <w:spacing w:after="0"/>
        <w:ind w:left="0"/>
        <w:jc w:val="both"/>
      </w:pPr>
      <w:r>
        <w:rPr>
          <w:rFonts w:ascii="Times New Roman"/>
          <w:b w:val="false"/>
          <w:i w:val="false"/>
          <w:color w:val="000000"/>
          <w:sz w:val="28"/>
        </w:rPr>
        <w:t>Акционерное общество "Народный Банк Казахстана" KZ386010111000288323</w:t>
      </w:r>
    </w:p>
    <w:p>
      <w:pPr>
        <w:spacing w:after="0"/>
        <w:ind w:left="0"/>
        <w:jc w:val="both"/>
      </w:pPr>
      <w:r>
        <w:rPr>
          <w:rFonts w:ascii="Times New Roman"/>
          <w:b w:val="false"/>
          <w:i w:val="false"/>
          <w:color w:val="000000"/>
          <w:sz w:val="28"/>
        </w:rPr>
        <w:t>HSBKKZKX, KZ366017111000000792 HSBKKZKX</w:t>
      </w:r>
    </w:p>
    <w:p>
      <w:pPr>
        <w:spacing w:after="0"/>
        <w:ind w:left="0"/>
        <w:jc w:val="both"/>
      </w:pPr>
      <w:r>
        <w:rPr>
          <w:rFonts w:ascii="Times New Roman"/>
          <w:b w:val="false"/>
          <w:i w:val="false"/>
          <w:color w:val="000000"/>
          <w:sz w:val="28"/>
        </w:rPr>
        <w:t>Дочерний банк акционерного общество "Сбербанк" KZ14914012203KZ0047J</w:t>
      </w:r>
    </w:p>
    <w:p>
      <w:pPr>
        <w:spacing w:after="0"/>
        <w:ind w:left="0"/>
        <w:jc w:val="both"/>
      </w:pPr>
      <w:r>
        <w:rPr>
          <w:rFonts w:ascii="Times New Roman"/>
          <w:b w:val="false"/>
          <w:i w:val="false"/>
          <w:color w:val="000000"/>
          <w:sz w:val="28"/>
        </w:rPr>
        <w:t>SABRKZKA</w:t>
      </w:r>
    </w:p>
    <w:p>
      <w:pPr>
        <w:spacing w:after="0"/>
        <w:ind w:left="0"/>
        <w:jc w:val="both"/>
      </w:pPr>
      <w:r>
        <w:rPr>
          <w:rFonts w:ascii="Times New Roman"/>
          <w:b w:val="false"/>
          <w:i w:val="false"/>
          <w:color w:val="000000"/>
          <w:sz w:val="28"/>
        </w:rPr>
        <w:t>Филиал акционерного общество "ForteBank" в городе Нур-Султан</w:t>
      </w:r>
    </w:p>
    <w:p>
      <w:pPr>
        <w:spacing w:after="0"/>
        <w:ind w:left="0"/>
        <w:jc w:val="both"/>
      </w:pPr>
      <w:r>
        <w:rPr>
          <w:rFonts w:ascii="Times New Roman"/>
          <w:b w:val="false"/>
          <w:i w:val="false"/>
          <w:color w:val="000000"/>
          <w:sz w:val="28"/>
        </w:rPr>
        <w:t>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52"/>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Порядковый номер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(310)-(330) Номер и дата приоритетной заявки: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Изображение товарного знака: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Указание цветов: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Патентный поверенный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Перечень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Неохраноспособные элементы:</w:t>
            </w:r>
          </w:p>
        </w:tc>
      </w:tr>
    </w:tbl>
    <w:bookmarkStart w:name="z69" w:id="53"/>
    <w:p>
      <w:pPr>
        <w:spacing w:after="0"/>
        <w:ind w:left="0"/>
        <w:jc w:val="both"/>
      </w:pPr>
      <w:r>
        <w:rPr>
          <w:rFonts w:ascii="Times New Roman"/>
          <w:b w:val="false"/>
          <w:i w:val="false"/>
          <w:color w:val="000000"/>
          <w:sz w:val="28"/>
        </w:rPr>
        <w:t>
      (Электронная цифровая подпись)</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 w:id="54"/>
    <w:p>
      <w:pPr>
        <w:spacing w:after="0"/>
        <w:ind w:left="0"/>
        <w:jc w:val="left"/>
      </w:pPr>
      <w:r>
        <w:rPr>
          <w:rFonts w:ascii="Times New Roman"/>
          <w:b/>
          <w:i w:val="false"/>
          <w:color w:val="000000"/>
        </w:rPr>
        <w:t xml:space="preserve"> ВЫПИСКА ИЗ ГОСУДАРСТВЕННОГО РЕЕСТРА ГЕОГРАФИЧЕСКИХ УКАЗАНИЙ РЕСПУБЛИКИ КАЗАХСТАН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Название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Географического указания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w:t>
            </w:r>
          </w:p>
        </w:tc>
      </w:tr>
    </w:tbl>
    <w:bookmarkStart w:name="z74" w:id="55"/>
    <w:p>
      <w:pPr>
        <w:spacing w:after="0"/>
        <w:ind w:left="0"/>
        <w:jc w:val="both"/>
      </w:pPr>
      <w:r>
        <w:rPr>
          <w:rFonts w:ascii="Times New Roman"/>
          <w:b w:val="false"/>
          <w:i w:val="false"/>
          <w:color w:val="000000"/>
          <w:sz w:val="28"/>
        </w:rPr>
        <w:t>
      (Электронная цифровая подпись)</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56"/>
    <w:p>
      <w:pPr>
        <w:spacing w:after="0"/>
        <w:ind w:left="0"/>
        <w:jc w:val="left"/>
      </w:pPr>
      <w:r>
        <w:rPr>
          <w:rFonts w:ascii="Times New Roman"/>
          <w:b/>
          <w:i w:val="false"/>
          <w:color w:val="000000"/>
        </w:rPr>
        <w:t xml:space="preserve"> ВЫПИСКА ИЗ ГОСУДАРСТВЕННОГО РЕЕСТРА НАИМЕНОВАНИЙ МЕСТ ПРОИСХОЖДЕНИЯ ТОВАРОВ РЕСПУБЛИКИ КАЗАХСТАН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происхождения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w:t>
            </w:r>
          </w:p>
        </w:tc>
      </w:tr>
    </w:tbl>
    <w:bookmarkStart w:name="z79" w:id="57"/>
    <w:p>
      <w:pPr>
        <w:spacing w:after="0"/>
        <w:ind w:left="0"/>
        <w:jc w:val="both"/>
      </w:pPr>
      <w:r>
        <w:rPr>
          <w:rFonts w:ascii="Times New Roman"/>
          <w:b w:val="false"/>
          <w:i w:val="false"/>
          <w:color w:val="000000"/>
          <w:sz w:val="28"/>
        </w:rPr>
        <w:t>
      (Электронная цифровая подпись)</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 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 w:id="58"/>
    <w:p>
      <w:pPr>
        <w:spacing w:after="0"/>
        <w:ind w:left="0"/>
        <w:jc w:val="left"/>
      </w:pPr>
      <w:r>
        <w:rPr>
          <w:rFonts w:ascii="Times New Roman"/>
          <w:b/>
          <w:i w:val="false"/>
          <w:color w:val="000000"/>
        </w:rPr>
        <w:t xml:space="preserve"> ВЫПИСКА ИЗ ГОСУДАРСТВЕННОГО РЕЕСТРА ИЗОБРЕТЕНИЙ РЕСПУБЛИКИ КАЗАХСТАН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Регистрационный номер международной заявки и дата международной подачи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84" w:id="59"/>
    <w:p>
      <w:pPr>
        <w:spacing w:after="0"/>
        <w:ind w:left="0"/>
        <w:jc w:val="both"/>
      </w:pPr>
      <w:r>
        <w:rPr>
          <w:rFonts w:ascii="Times New Roman"/>
          <w:b w:val="false"/>
          <w:i w:val="false"/>
          <w:color w:val="000000"/>
          <w:sz w:val="28"/>
        </w:rPr>
        <w:t>
      (Электронная цифровая подпись)</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60"/>
    <w:p>
      <w:pPr>
        <w:spacing w:after="0"/>
        <w:ind w:left="0"/>
        <w:jc w:val="left"/>
      </w:pPr>
      <w:r>
        <w:rPr>
          <w:rFonts w:ascii="Times New Roman"/>
          <w:b/>
          <w:i w:val="false"/>
          <w:color w:val="000000"/>
        </w:rPr>
        <w:t xml:space="preserve"> ВЫПИСКА ИЗ ГОСУДАРСТВЕННОГО РЕЕСТРА ПОЛЕЗНЫХ МОДЕЛЕЙ РЕСПУБЛИКИ КАЗАХСТАН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Регистрационный номер международной заявки и дата международной подачи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89" w:id="61"/>
    <w:p>
      <w:pPr>
        <w:spacing w:after="0"/>
        <w:ind w:left="0"/>
        <w:jc w:val="both"/>
      </w:pPr>
      <w:r>
        <w:rPr>
          <w:rFonts w:ascii="Times New Roman"/>
          <w:b w:val="false"/>
          <w:i w:val="false"/>
          <w:color w:val="000000"/>
          <w:sz w:val="28"/>
        </w:rPr>
        <w:t>
      (Электронная цифровая подпись)</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62"/>
    <w:p>
      <w:pPr>
        <w:spacing w:after="0"/>
        <w:ind w:left="0"/>
        <w:jc w:val="left"/>
      </w:pPr>
      <w:r>
        <w:rPr>
          <w:rFonts w:ascii="Times New Roman"/>
          <w:b/>
          <w:i w:val="false"/>
          <w:color w:val="000000"/>
        </w:rPr>
        <w:t xml:space="preserve"> ВЫПИСКА ИЗ ГОСУДАРСТВЕННОГО РЕЕСТРА ПРОМЫШЛЕННЫХ ОБРАЗЦОВ 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МКПО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промышленного образца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94" w:id="63"/>
    <w:p>
      <w:pPr>
        <w:spacing w:after="0"/>
        <w:ind w:left="0"/>
        <w:jc w:val="both"/>
      </w:pPr>
      <w:r>
        <w:rPr>
          <w:rFonts w:ascii="Times New Roman"/>
          <w:b w:val="false"/>
          <w:i w:val="false"/>
          <w:color w:val="000000"/>
          <w:sz w:val="28"/>
        </w:rPr>
        <w:t>
      (Электронная цифровая подпись)</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64"/>
    <w:p>
      <w:pPr>
        <w:spacing w:after="0"/>
        <w:ind w:left="0"/>
        <w:jc w:val="left"/>
      </w:pPr>
      <w:r>
        <w:rPr>
          <w:rFonts w:ascii="Times New Roman"/>
          <w:b/>
          <w:i w:val="false"/>
          <w:color w:val="000000"/>
        </w:rPr>
        <w:t xml:space="preserve"> ВЫПИСКА ИЗ ГОСУДАРСТВЕННОГО РЕЕСТРА СЕЛЕКЦИОННЫХ ДОСТИЖЕНИЙ РЕСПУБЛИКИ КАЗАХСТАН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99" w:id="65"/>
    <w:p>
      <w:pPr>
        <w:spacing w:after="0"/>
        <w:ind w:left="0"/>
        <w:jc w:val="both"/>
      </w:pPr>
      <w:r>
        <w:rPr>
          <w:rFonts w:ascii="Times New Roman"/>
          <w:b w:val="false"/>
          <w:i w:val="false"/>
          <w:color w:val="000000"/>
          <w:sz w:val="28"/>
        </w:rPr>
        <w:t>
      (Электронная цифровая подпись)</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66"/>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 ОБЩЕИЗВЕСТНЫЙ ТОВАРНЫЙ ЗНАК</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Порядковый номер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Дата признания общеизвестным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7"/>
          <w:p>
            <w:pPr>
              <w:spacing w:after="20"/>
              <w:ind w:left="20"/>
              <w:jc w:val="both"/>
            </w:pPr>
            <w:r>
              <w:rPr>
                <w:rFonts w:ascii="Times New Roman"/>
                <w:b w:val="false"/>
                <w:i w:val="false"/>
                <w:color w:val="000000"/>
                <w:sz w:val="20"/>
              </w:rPr>
              <w:t>
(540) Изображение общеизвестного товарного знака:</w:t>
            </w:r>
          </w:p>
          <w:bookmarkEnd w:id="67"/>
          <w:p>
            <w:pPr>
              <w:spacing w:after="20"/>
              <w:ind w:left="20"/>
              <w:jc w:val="both"/>
            </w:pPr>
            <w:r>
              <w:rPr>
                <w:rFonts w:ascii="Times New Roman"/>
                <w:b w:val="false"/>
                <w:i w:val="false"/>
                <w:color w:val="000000"/>
                <w:sz w:val="20"/>
              </w:rPr>
              <w:t>
(591) Указание цветов: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8"/>
          <w:p>
            <w:pPr>
              <w:spacing w:after="20"/>
              <w:ind w:left="20"/>
              <w:jc w:val="both"/>
            </w:pPr>
            <w:r>
              <w:rPr>
                <w:rFonts w:ascii="Times New Roman"/>
                <w:b w:val="false"/>
                <w:i w:val="false"/>
                <w:color w:val="000000"/>
                <w:sz w:val="20"/>
              </w:rPr>
              <w:t>
(730) Владелец, адрес:</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(740) Патентный поверенный</w:t>
            </w:r>
          </w:p>
          <w:p>
            <w:pPr>
              <w:spacing w:after="20"/>
              <w:ind w:left="20"/>
              <w:jc w:val="both"/>
            </w:pPr>
            <w:r>
              <w:rPr>
                <w:rFonts w:ascii="Times New Roman"/>
                <w:b w:val="false"/>
                <w:i w:val="false"/>
                <w:color w:val="000000"/>
                <w:sz w:val="20"/>
              </w:rPr>
              <w:t>
Иной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Перечень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107" w:id="69"/>
    <w:p>
      <w:pPr>
        <w:spacing w:after="0"/>
        <w:ind w:left="0"/>
        <w:jc w:val="both"/>
      </w:pPr>
      <w:r>
        <w:rPr>
          <w:rFonts w:ascii="Times New Roman"/>
          <w:b w:val="false"/>
          <w:i w:val="false"/>
          <w:color w:val="000000"/>
          <w:sz w:val="28"/>
        </w:rPr>
        <w:t>
      (Электронная цифровая подпись)</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70"/>
    <w:p>
      <w:pPr>
        <w:spacing w:after="0"/>
        <w:ind w:left="0"/>
        <w:jc w:val="left"/>
      </w:pPr>
      <w:r>
        <w:rPr>
          <w:rFonts w:ascii="Times New Roman"/>
          <w:b/>
          <w:i w:val="false"/>
          <w:color w:val="000000"/>
        </w:rPr>
        <w:t xml:space="preserve"> ВЫПИСКА ИЗ ГОСУДАРСТВЕННОГО РЕЕСТРА ТОПОЛОГИЙ ИНТЕГРАЛЬНЫХ МИКРОСХЕМ РЕСПУБЛИКИ КАЗАХСТАН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r>
              <w:br/>
            </w: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регистрации (свидетельства):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Наименование топологии интегральной микросхемы: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Правообладатель, адрес: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Дата публикации:</w:t>
            </w:r>
          </w:p>
        </w:tc>
      </w:tr>
    </w:tbl>
    <w:bookmarkStart w:name="z112" w:id="71"/>
    <w:p>
      <w:pPr>
        <w:spacing w:after="0"/>
        <w:ind w:left="0"/>
        <w:jc w:val="both"/>
      </w:pPr>
      <w:r>
        <w:rPr>
          <w:rFonts w:ascii="Times New Roman"/>
          <w:b w:val="false"/>
          <w:i w:val="false"/>
          <w:color w:val="000000"/>
          <w:sz w:val="28"/>
        </w:rPr>
        <w:t>
      (Электронная цифровая подпись)</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выписок из Государственных</w:t>
            </w:r>
            <w:r>
              <w:br/>
            </w:r>
            <w:r>
              <w:rPr>
                <w:rFonts w:ascii="Times New Roman"/>
                <w:b w:val="false"/>
                <w:i w:val="false"/>
                <w:color w:val="000000"/>
                <w:sz w:val="20"/>
              </w:rPr>
              <w:t>реестров селекционных</w:t>
            </w:r>
            <w:r>
              <w:br/>
            </w:r>
            <w:r>
              <w:rPr>
                <w:rFonts w:ascii="Times New Roman"/>
                <w:b w:val="false"/>
                <w:i w:val="false"/>
                <w:color w:val="000000"/>
                <w:sz w:val="20"/>
              </w:rPr>
              <w:t>достижений, изобретений,</w:t>
            </w:r>
            <w:r>
              <w:br/>
            </w:r>
            <w:r>
              <w:rPr>
                <w:rFonts w:ascii="Times New Roman"/>
                <w:b w:val="false"/>
                <w:i w:val="false"/>
                <w:color w:val="000000"/>
                <w:sz w:val="20"/>
              </w:rPr>
              <w:t>полезных моделей,</w:t>
            </w:r>
            <w:r>
              <w:br/>
            </w:r>
            <w:r>
              <w:rPr>
                <w:rFonts w:ascii="Times New Roman"/>
                <w:b w:val="false"/>
                <w:i w:val="false"/>
                <w:color w:val="000000"/>
                <w:sz w:val="20"/>
              </w:rPr>
              <w:t>промышленных образцов,</w:t>
            </w:r>
            <w:r>
              <w:br/>
            </w:r>
            <w:r>
              <w:rPr>
                <w:rFonts w:ascii="Times New Roman"/>
                <w:b w:val="false"/>
                <w:i w:val="false"/>
                <w:color w:val="000000"/>
                <w:sz w:val="20"/>
              </w:rPr>
              <w:t>товарных знаков,</w:t>
            </w:r>
            <w:r>
              <w:br/>
            </w:r>
            <w:r>
              <w:rPr>
                <w:rFonts w:ascii="Times New Roman"/>
                <w:b w:val="false"/>
                <w:i w:val="false"/>
                <w:color w:val="000000"/>
                <w:sz w:val="20"/>
              </w:rPr>
              <w:t>географических указаний</w:t>
            </w:r>
            <w:r>
              <w:br/>
            </w:r>
            <w:r>
              <w:rPr>
                <w:rFonts w:ascii="Times New Roman"/>
                <w:b w:val="false"/>
                <w:i w:val="false"/>
                <w:color w:val="000000"/>
                <w:sz w:val="20"/>
              </w:rPr>
              <w:t>и наименований мест</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w:t>
            </w:r>
            <w:r>
              <w:br/>
            </w:r>
            <w:r>
              <w:rPr>
                <w:rFonts w:ascii="Times New Roman"/>
                <w:b w:val="false"/>
                <w:i w:val="false"/>
                <w:color w:val="000000"/>
                <w:sz w:val="20"/>
              </w:rPr>
              <w:t>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72"/>
    <w:p>
      <w:pPr>
        <w:spacing w:after="0"/>
        <w:ind w:left="0"/>
        <w:jc w:val="left"/>
      </w:pPr>
      <w:r>
        <w:rPr>
          <w:rFonts w:ascii="Times New Roman"/>
          <w:b/>
          <w:i w:val="false"/>
          <w:color w:val="000000"/>
        </w:rPr>
        <w:t xml:space="preserve"> МОТИВИРОВАННЫЙ ОТКАЗ</w:t>
      </w:r>
      <w:r>
        <w:br/>
      </w:r>
      <w:r>
        <w:rPr>
          <w:rFonts w:ascii="Times New Roman"/>
          <w:b/>
          <w:i w:val="false"/>
          <w:color w:val="000000"/>
        </w:rPr>
        <w:t>о предоставлении выписки из государственных реестров селекционных достижений,</w:t>
      </w:r>
      <w:r>
        <w:br/>
      </w:r>
      <w:r>
        <w:rPr>
          <w:rFonts w:ascii="Times New Roman"/>
          <w:b/>
          <w:i w:val="false"/>
          <w:color w:val="000000"/>
        </w:rPr>
        <w:t>изобретений, полезных моделей, промышленных образцов, товарных знаков,</w:t>
      </w:r>
      <w:r>
        <w:br/>
      </w:r>
      <w:r>
        <w:rPr>
          <w:rFonts w:ascii="Times New Roman"/>
          <w:b/>
          <w:i w:val="false"/>
          <w:color w:val="000000"/>
        </w:rPr>
        <w:t>географических указаний и наименований мест происхождения товаров,</w:t>
      </w:r>
      <w:r>
        <w:br/>
      </w:r>
      <w:r>
        <w:rPr>
          <w:rFonts w:ascii="Times New Roman"/>
          <w:b/>
          <w:i w:val="false"/>
          <w:color w:val="000000"/>
        </w:rPr>
        <w:t>топологий интегральных микросхем</w:t>
      </w:r>
    </w:p>
    <w:bookmarkEnd w:id="72"/>
    <w:p>
      <w:pPr>
        <w:spacing w:after="0"/>
        <w:ind w:left="0"/>
        <w:jc w:val="both"/>
      </w:pPr>
      <w:bookmarkStart w:name="z116" w:id="73"/>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в связи с отсутствием оплаты, представленных заявителем отказывает в выдаче выписки из государственных реестров селекционных достижений, изобретений, полезных моделей, промышленных образцов, товарных знаков, географических указаний и наименований мест происхождения товаров, топологий интегральных микросхем.</w:t>
      </w:r>
    </w:p>
    <w:bookmarkEnd w:id="73"/>
    <w:p>
      <w:pPr>
        <w:spacing w:after="0"/>
        <w:ind w:left="0"/>
        <w:jc w:val="both"/>
      </w:pPr>
      <w:r>
        <w:rPr>
          <w:rFonts w:ascii="Times New Roman"/>
          <w:b w:val="false"/>
          <w:i w:val="false"/>
          <w:color w:val="000000"/>
          <w:sz w:val="28"/>
        </w:rPr>
        <w:t>(Электронная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