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64af" w14:textId="6766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полугодовых списков проведения профилактического контроля с посещением субъекта (объекта) контроля и надзора и порядка внесения изменений в полугодовые списки проведения профилактического контроля с посещением субъекта (объекта) контроля и надзора</w:t>
      </w:r>
    </w:p>
    <w:p>
      <w:pPr>
        <w:spacing w:after="0"/>
        <w:ind w:left="0"/>
        <w:jc w:val="both"/>
      </w:pPr>
      <w:r>
        <w:rPr>
          <w:rFonts w:ascii="Times New Roman"/>
          <w:b w:val="false"/>
          <w:i w:val="false"/>
          <w:color w:val="000000"/>
          <w:sz w:val="28"/>
        </w:rPr>
        <w:t>Приказ Генерального Прокурора Республики Казахстан от 9 сентября 2022 года № 182. Зарегистрирован в Министерстве юстиции Республики Казахстан 14 сентября 2022 года № 29580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частями четвертой и пятой пункта 4 статьи 144-2 </w:t>
      </w:r>
      <w:r>
        <w:rPr>
          <w:rFonts w:ascii="Times New Roman"/>
          <w:b w:val="false"/>
          <w:i w:val="false"/>
          <w:color w:val="000000"/>
          <w:sz w:val="28"/>
        </w:rPr>
        <w:t>Предпринимательского</w:t>
      </w:r>
      <w:r>
        <w:rPr>
          <w:rFonts w:ascii="Times New Roman"/>
          <w:b w:val="false"/>
          <w:i w:val="false"/>
          <w:color w:val="000000"/>
          <w:sz w:val="28"/>
        </w:rPr>
        <w:t xml:space="preserve">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форму полугодовых списков проведения профилактического контроля с посещением субъекта (объекта) контроля и надзора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о внесении изменений в полугодовые списки проведения профилактического контроля с посещением субъекта (объекта) контроля и надзора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6"/>
    <w:bookmarkStart w:name="z11" w:id="7"/>
    <w:p>
      <w:pPr>
        <w:spacing w:after="0"/>
        <w:ind w:left="0"/>
        <w:jc w:val="both"/>
      </w:pPr>
      <w:r>
        <w:rPr>
          <w:rFonts w:ascii="Times New Roman"/>
          <w:b w:val="false"/>
          <w:i w:val="false"/>
          <w:color w:val="000000"/>
          <w:sz w:val="28"/>
        </w:rPr>
        <w:t>
      3) направление копии настоящего приказа для сведения заинтересованным государственным органам, руководителям структурных подразделений Генеральной прокуратуры Республики Казахстан, прокурорам областей, городов республиканского значения, столицы и приравненным к ним, а также территориальным органам Комитета.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8"/>
    <w:bookmarkStart w:name="z13" w:id="9"/>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января 2023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2022 года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Утверждается актом первого</w:t>
            </w:r>
            <w:r>
              <w:br/>
            </w:r>
            <w:r>
              <w:rPr>
                <w:rFonts w:ascii="Times New Roman"/>
                <w:b w:val="false"/>
                <w:i w:val="false"/>
                <w:color w:val="000000"/>
                <w:sz w:val="20"/>
              </w:rPr>
              <w:t>руководителя регулирующего</w:t>
            </w:r>
            <w:r>
              <w:br/>
            </w:r>
            <w:r>
              <w:rPr>
                <w:rFonts w:ascii="Times New Roman"/>
                <w:b w:val="false"/>
                <w:i w:val="false"/>
                <w:color w:val="000000"/>
                <w:sz w:val="20"/>
              </w:rPr>
              <w:t>государственного органа или</w:t>
            </w:r>
            <w:r>
              <w:br/>
            </w:r>
            <w:r>
              <w:rPr>
                <w:rFonts w:ascii="Times New Roman"/>
                <w:b w:val="false"/>
                <w:i w:val="false"/>
                <w:color w:val="000000"/>
                <w:sz w:val="20"/>
              </w:rPr>
              <w:t>местного исполнительного органа</w:t>
            </w:r>
          </w:p>
        </w:tc>
      </w:tr>
    </w:tbl>
    <w:bookmarkStart w:name="z18" w:id="10"/>
    <w:p>
      <w:pPr>
        <w:spacing w:after="0"/>
        <w:ind w:left="0"/>
        <w:jc w:val="left"/>
      </w:pPr>
      <w:r>
        <w:rPr>
          <w:rFonts w:ascii="Times New Roman"/>
          <w:b/>
          <w:i w:val="false"/>
          <w:color w:val="000000"/>
        </w:rPr>
        <w:t xml:space="preserve"> Полугодовой список проведения профилактического контроля с посещением субъекта (объекта) контроля и надзора на ____ полугодие 20__года</w:t>
      </w:r>
    </w:p>
    <w:bookmarkEnd w:id="10"/>
    <w:p>
      <w:pPr>
        <w:spacing w:after="0"/>
        <w:ind w:left="0"/>
        <w:jc w:val="both"/>
      </w:pPr>
      <w:bookmarkStart w:name="z19" w:id="11"/>
      <w:r>
        <w:rPr>
          <w:rFonts w:ascii="Times New Roman"/>
          <w:b w:val="false"/>
          <w:i w:val="false"/>
          <w:color w:val="000000"/>
          <w:sz w:val="28"/>
        </w:rPr>
        <w:t>
      ________________________________________________________________________________</w:t>
      </w:r>
    </w:p>
    <w:bookmarkEnd w:id="11"/>
    <w:p>
      <w:pPr>
        <w:spacing w:after="0"/>
        <w:ind w:left="0"/>
        <w:jc w:val="both"/>
      </w:pPr>
      <w:r>
        <w:rPr>
          <w:rFonts w:ascii="Times New Roman"/>
          <w:b w:val="false"/>
          <w:i w:val="false"/>
          <w:color w:val="000000"/>
          <w:sz w:val="28"/>
        </w:rPr>
        <w:t>(наименование государственного органа и сферы деятельности, в которой осуществляется государственный контроль)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субъекта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проверяемого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проверяемого субъекта (объекта)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предпринимательства проверяемого субъекта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первичной государственной регистрации проверяемого субъекта в органах юстиции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2022 года № 182</w:t>
            </w:r>
          </w:p>
        </w:tc>
      </w:tr>
    </w:tbl>
    <w:bookmarkStart w:name="z21" w:id="12"/>
    <w:p>
      <w:pPr>
        <w:spacing w:after="0"/>
        <w:ind w:left="0"/>
        <w:jc w:val="left"/>
      </w:pPr>
      <w:r>
        <w:rPr>
          <w:rFonts w:ascii="Times New Roman"/>
          <w:b/>
          <w:i w:val="false"/>
          <w:color w:val="000000"/>
        </w:rPr>
        <w:t xml:space="preserve"> Правила о внесении изменений в полугодовые списки проведения профилактического контроля с посещением субъекта (объекта) контроля и надзора</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Правила о внесении изменений в полугодовые списки проведения профилактического контроля с посещением субъекта (объекта) контроля и надзора (далее – Правила) разработаны в соответствии с частью пятой пункта 4 статьи 144-2 </w:t>
      </w:r>
      <w:r>
        <w:rPr>
          <w:rFonts w:ascii="Times New Roman"/>
          <w:b w:val="false"/>
          <w:i w:val="false"/>
          <w:color w:val="000000"/>
          <w:sz w:val="28"/>
        </w:rPr>
        <w:t>Предпринимательского</w:t>
      </w:r>
      <w:r>
        <w:rPr>
          <w:rFonts w:ascii="Times New Roman"/>
          <w:b w:val="false"/>
          <w:i w:val="false"/>
          <w:color w:val="000000"/>
          <w:sz w:val="28"/>
        </w:rPr>
        <w:t xml:space="preserve"> кодекса Республики Казахстан (далее – Кодекс) и устанавливают порядок внесения изменений в полугодовые списки проведения профилактического контроля с посещением субъекта (объекта) контроля и надзора (далее – полугодовой список).</w:t>
      </w:r>
    </w:p>
    <w:bookmarkEnd w:id="14"/>
    <w:bookmarkStart w:name="z24" w:id="15"/>
    <w:p>
      <w:pPr>
        <w:spacing w:after="0"/>
        <w:ind w:left="0"/>
        <w:jc w:val="both"/>
      </w:pPr>
      <w:r>
        <w:rPr>
          <w:rFonts w:ascii="Times New Roman"/>
          <w:b w:val="false"/>
          <w:i w:val="false"/>
          <w:color w:val="000000"/>
          <w:sz w:val="28"/>
        </w:rPr>
        <w:t xml:space="preserve">
      2. Порядок формирования полугодовых списков и их размещения на интернет-ресурсе Генеральной прокуратуры Республики Казахстан (далее - интернет-ресурс) регламентирован пунктом 4 статьи 144-2 Кодекса с учетом требований части второй </w:t>
      </w:r>
      <w:r>
        <w:rPr>
          <w:rFonts w:ascii="Times New Roman"/>
          <w:b w:val="false"/>
          <w:i w:val="false"/>
          <w:color w:val="000000"/>
          <w:sz w:val="28"/>
        </w:rPr>
        <w:t>пункта 7</w:t>
      </w:r>
      <w:r>
        <w:rPr>
          <w:rFonts w:ascii="Times New Roman"/>
          <w:b w:val="false"/>
          <w:i w:val="false"/>
          <w:color w:val="000000"/>
          <w:sz w:val="28"/>
        </w:rPr>
        <w:t xml:space="preserve"> статьи 141 Кодекса.</w:t>
      </w:r>
    </w:p>
    <w:bookmarkEnd w:id="15"/>
    <w:bookmarkStart w:name="z25" w:id="16"/>
    <w:p>
      <w:pPr>
        <w:spacing w:after="0"/>
        <w:ind w:left="0"/>
        <w:jc w:val="both"/>
      </w:pPr>
      <w:r>
        <w:rPr>
          <w:rFonts w:ascii="Times New Roman"/>
          <w:b w:val="false"/>
          <w:i w:val="false"/>
          <w:color w:val="000000"/>
          <w:sz w:val="28"/>
        </w:rPr>
        <w:t xml:space="preserve">
      3. В случае предоставления органом контроля и надзора полугодовых списков, несоответствующие форме полугодовых списков,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Комитет по правовой статистике и специальным учетам Генеральной прокуратуры Республики Казахстан (далее - Комитет) в течение пяти рабочих дней с момента их получения возвращает для устранения нарушений.</w:t>
      </w:r>
    </w:p>
    <w:bookmarkEnd w:id="16"/>
    <w:bookmarkStart w:name="z26" w:id="17"/>
    <w:p>
      <w:pPr>
        <w:spacing w:after="0"/>
        <w:ind w:left="0"/>
        <w:jc w:val="both"/>
      </w:pPr>
      <w:r>
        <w:rPr>
          <w:rFonts w:ascii="Times New Roman"/>
          <w:b w:val="false"/>
          <w:i w:val="false"/>
          <w:color w:val="000000"/>
          <w:sz w:val="28"/>
        </w:rPr>
        <w:t>
      4. Орган контроля и надзора в течение пяти рабочих дней с момента их возврата устраняет нарушения и направляет в Комитет, утвержденные полугодовые списки.</w:t>
      </w:r>
    </w:p>
    <w:bookmarkEnd w:id="17"/>
    <w:bookmarkStart w:name="z27" w:id="18"/>
    <w:p>
      <w:pPr>
        <w:spacing w:after="0"/>
        <w:ind w:left="0"/>
        <w:jc w:val="left"/>
      </w:pPr>
      <w:r>
        <w:rPr>
          <w:rFonts w:ascii="Times New Roman"/>
          <w:b/>
          <w:i w:val="false"/>
          <w:color w:val="000000"/>
        </w:rPr>
        <w:t xml:space="preserve"> Глава 2. Порядок внесения изменений в полугодовые списки</w:t>
      </w:r>
    </w:p>
    <w:bookmarkEnd w:id="18"/>
    <w:bookmarkStart w:name="z28" w:id="19"/>
    <w:p>
      <w:pPr>
        <w:spacing w:after="0"/>
        <w:ind w:left="0"/>
        <w:jc w:val="both"/>
      </w:pPr>
      <w:r>
        <w:rPr>
          <w:rFonts w:ascii="Times New Roman"/>
          <w:b w:val="false"/>
          <w:i w:val="false"/>
          <w:color w:val="000000"/>
          <w:sz w:val="28"/>
        </w:rPr>
        <w:t>
      5. Изменения в полугодовые списки, размещенные на интернет-ресурсе, вносятся в следующих случаях:</w:t>
      </w:r>
    </w:p>
    <w:bookmarkEnd w:id="19"/>
    <w:bookmarkStart w:name="z29" w:id="20"/>
    <w:p>
      <w:pPr>
        <w:spacing w:after="0"/>
        <w:ind w:left="0"/>
        <w:jc w:val="both"/>
      </w:pPr>
      <w:r>
        <w:rPr>
          <w:rFonts w:ascii="Times New Roman"/>
          <w:b w:val="false"/>
          <w:i w:val="false"/>
          <w:color w:val="000000"/>
          <w:sz w:val="28"/>
        </w:rPr>
        <w:t>
      1) перерегистрации либо изменении формы собственности юридического лица, в том числе их филиалов и представительств, а также реорганизации, не повлекшие изменения бизнес-идентификационного номера;</w:t>
      </w:r>
    </w:p>
    <w:bookmarkEnd w:id="20"/>
    <w:bookmarkStart w:name="z30" w:id="21"/>
    <w:p>
      <w:pPr>
        <w:spacing w:after="0"/>
        <w:ind w:left="0"/>
        <w:jc w:val="both"/>
      </w:pPr>
      <w:r>
        <w:rPr>
          <w:rFonts w:ascii="Times New Roman"/>
          <w:b w:val="false"/>
          <w:i w:val="false"/>
          <w:color w:val="000000"/>
          <w:sz w:val="28"/>
        </w:rPr>
        <w:t>
      2) установления фактов нарушений законности при формировании полугодовых списков, применении системы оценки рисков либо определении степени риска в отношении субъекта (объекта) контроля и надзора по актам прокурорского надзора и по судебным актам, вступившим в законную силу;</w:t>
      </w:r>
    </w:p>
    <w:bookmarkEnd w:id="21"/>
    <w:bookmarkStart w:name="z31" w:id="22"/>
    <w:p>
      <w:pPr>
        <w:spacing w:after="0"/>
        <w:ind w:left="0"/>
        <w:jc w:val="both"/>
      </w:pPr>
      <w:r>
        <w:rPr>
          <w:rFonts w:ascii="Times New Roman"/>
          <w:b w:val="false"/>
          <w:i w:val="false"/>
          <w:color w:val="000000"/>
          <w:sz w:val="28"/>
        </w:rPr>
        <w:t xml:space="preserve">
      3) установления органом контроля и надзора обстоятельств, освобождающих субъект (объект) контроля и надзора от профилактического контроля по полугодовым спискам (наличие аудиторского заключения, мораторий либо иное временное приостановление профилактического контроля или деятельности проверяемого субъекта, банкротство либо иное прекращение деятельности субъекта, смерть, признание субъекта контроля и надзора, являющегося физическим лицом, недееспособным на оснований судебных актов, вступивших в законную силу, а также по основаниям, предусмотренным пунктом 9 </w:t>
      </w:r>
      <w:r>
        <w:rPr>
          <w:rFonts w:ascii="Times New Roman"/>
          <w:b w:val="false"/>
          <w:i w:val="false"/>
          <w:color w:val="000000"/>
          <w:sz w:val="28"/>
        </w:rPr>
        <w:t>статьи 141</w:t>
      </w:r>
      <w:r>
        <w:rPr>
          <w:rFonts w:ascii="Times New Roman"/>
          <w:b w:val="false"/>
          <w:i w:val="false"/>
          <w:color w:val="000000"/>
          <w:sz w:val="28"/>
        </w:rPr>
        <w:t xml:space="preserve"> Кодекса).</w:t>
      </w:r>
    </w:p>
    <w:bookmarkEnd w:id="22"/>
    <w:bookmarkStart w:name="z32" w:id="23"/>
    <w:p>
      <w:pPr>
        <w:spacing w:after="0"/>
        <w:ind w:left="0"/>
        <w:jc w:val="both"/>
      </w:pPr>
      <w:r>
        <w:rPr>
          <w:rFonts w:ascii="Times New Roman"/>
          <w:b w:val="false"/>
          <w:i w:val="false"/>
          <w:color w:val="000000"/>
          <w:sz w:val="28"/>
        </w:rPr>
        <w:t>
      6. Изменение полугодовых списков допускается в период их действия, но не чаще чем один раз в полугодие, за исключением случаев, предусмотренных подпунктами 1) и 2) пункта 5 настоящих Правил, с обязательным размещением их на интернет-ресурсе.</w:t>
      </w:r>
    </w:p>
    <w:bookmarkEnd w:id="23"/>
    <w:bookmarkStart w:name="z33" w:id="24"/>
    <w:p>
      <w:pPr>
        <w:spacing w:after="0"/>
        <w:ind w:left="0"/>
        <w:jc w:val="both"/>
      </w:pPr>
      <w:r>
        <w:rPr>
          <w:rFonts w:ascii="Times New Roman"/>
          <w:b w:val="false"/>
          <w:i w:val="false"/>
          <w:color w:val="000000"/>
          <w:sz w:val="28"/>
        </w:rPr>
        <w:t>
      Изменение полугодовых списков в случаях, предусмотренных подпунктами 1) и 2) пункта 5 настоящих Правил, допускается при наступлении указанных в них обстоятельств, с обязательным размещением их на интернет-ресурсе.</w:t>
      </w:r>
    </w:p>
    <w:bookmarkEnd w:id="24"/>
    <w:bookmarkStart w:name="z34" w:id="25"/>
    <w:p>
      <w:pPr>
        <w:spacing w:after="0"/>
        <w:ind w:left="0"/>
        <w:jc w:val="both"/>
      </w:pPr>
      <w:r>
        <w:rPr>
          <w:rFonts w:ascii="Times New Roman"/>
          <w:b w:val="false"/>
          <w:i w:val="false"/>
          <w:color w:val="000000"/>
          <w:sz w:val="28"/>
        </w:rPr>
        <w:t>
      7. Изменение в полугодовые списки допускается на основании ходатайства первого руководителя регулирующего государственного органа или местного исполнительного органа, направленное в Комитет с приложением подтверждающих документов и обновленный, утвержденный полугодовой список.</w:t>
      </w:r>
    </w:p>
    <w:bookmarkEnd w:id="25"/>
    <w:bookmarkStart w:name="z35" w:id="26"/>
    <w:p>
      <w:pPr>
        <w:spacing w:after="0"/>
        <w:ind w:left="0"/>
        <w:jc w:val="both"/>
      </w:pPr>
      <w:r>
        <w:rPr>
          <w:rFonts w:ascii="Times New Roman"/>
          <w:b w:val="false"/>
          <w:i w:val="false"/>
          <w:color w:val="000000"/>
          <w:sz w:val="28"/>
        </w:rPr>
        <w:t xml:space="preserve">
      8. Срок рассмотрения ходатайства десять рабочих дней с даты его поступления. </w:t>
      </w:r>
    </w:p>
    <w:bookmarkEnd w:id="26"/>
    <w:bookmarkStart w:name="z36" w:id="27"/>
    <w:p>
      <w:pPr>
        <w:spacing w:after="0"/>
        <w:ind w:left="0"/>
        <w:jc w:val="both"/>
      </w:pPr>
      <w:r>
        <w:rPr>
          <w:rFonts w:ascii="Times New Roman"/>
          <w:b w:val="false"/>
          <w:i w:val="false"/>
          <w:color w:val="000000"/>
          <w:sz w:val="28"/>
        </w:rPr>
        <w:t>
      9. В ходе рассмотрения ходатайства Комитет изучает обоснованность изменений в полугодовые списки и принимает одно из следующих решений:</w:t>
      </w:r>
    </w:p>
    <w:bookmarkEnd w:id="27"/>
    <w:bookmarkStart w:name="z37" w:id="28"/>
    <w:p>
      <w:pPr>
        <w:spacing w:after="0"/>
        <w:ind w:left="0"/>
        <w:jc w:val="both"/>
      </w:pPr>
      <w:r>
        <w:rPr>
          <w:rFonts w:ascii="Times New Roman"/>
          <w:b w:val="false"/>
          <w:i w:val="false"/>
          <w:color w:val="000000"/>
          <w:sz w:val="28"/>
        </w:rPr>
        <w:t>
      1) об удовлетворении ходатайства и размещении измененных полугодовых списков на интернет-ресурсе;</w:t>
      </w:r>
    </w:p>
    <w:bookmarkEnd w:id="28"/>
    <w:bookmarkStart w:name="z38" w:id="29"/>
    <w:p>
      <w:pPr>
        <w:spacing w:after="0"/>
        <w:ind w:left="0"/>
        <w:jc w:val="both"/>
      </w:pPr>
      <w:r>
        <w:rPr>
          <w:rFonts w:ascii="Times New Roman"/>
          <w:b w:val="false"/>
          <w:i w:val="false"/>
          <w:color w:val="000000"/>
          <w:sz w:val="28"/>
        </w:rPr>
        <w:t>
      2) об отказе в удовлетворении ходатайства при отсутствии случаев для внесения изменений в полугодовые списки, предусмотренные пунктом 5 настоящих Правил.</w:t>
      </w:r>
    </w:p>
    <w:bookmarkEnd w:id="29"/>
    <w:bookmarkStart w:name="z39" w:id="30"/>
    <w:p>
      <w:pPr>
        <w:spacing w:after="0"/>
        <w:ind w:left="0"/>
        <w:jc w:val="both"/>
      </w:pPr>
      <w:r>
        <w:rPr>
          <w:rFonts w:ascii="Times New Roman"/>
          <w:b w:val="false"/>
          <w:i w:val="false"/>
          <w:color w:val="000000"/>
          <w:sz w:val="28"/>
        </w:rPr>
        <w:t xml:space="preserve">
      10. В случае удовлетворения ходатайства Генеральная прокуратура Республики Казахстан размещает измененные полугодовые списки на интернет-ресурсе в течение пяти рабочих дней с момента их поступления. </w:t>
      </w:r>
    </w:p>
    <w:bookmarkEnd w:id="30"/>
    <w:bookmarkStart w:name="z40" w:id="31"/>
    <w:p>
      <w:pPr>
        <w:spacing w:after="0"/>
        <w:ind w:left="0"/>
        <w:jc w:val="both"/>
      </w:pPr>
      <w:r>
        <w:rPr>
          <w:rFonts w:ascii="Times New Roman"/>
          <w:b w:val="false"/>
          <w:i w:val="false"/>
          <w:color w:val="000000"/>
          <w:sz w:val="28"/>
        </w:rPr>
        <w:t>
      11. Первые руководители регулирующего государственного органа или местного исполнительного органа обеспечивают достоверность, целостность, объективность и своевременность внесенных изменений в полугодовые списки.</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