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70b9" w14:textId="3b97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Председателя Агентства Республики Казахстан по финансовому мониторингу от 28 февраля 2022 года № 17 и Министра культуры и спорта Республики Казахстан от 28 февраля 2022 года № 60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организаторов игорного бизнеса и лотерей"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финансовому мониторингу от 14 сентября 2022 года № 32 и Министра культуры и спорта Республики Казахстан от 14 сентября 2022 года № 263. Зарегистрирован в Министерстве юстиции Республики Казахстан 15 сентября 2022 года № 29585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28 февраля 2022 года № 17 и Министра культуры и спорта Республики Казахстан от 28 февраля 2022 года № 60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организаторов игорного бизнеса и лотерей" (зарегистрирован в Реестре государственной регистрации нормативных правовых актов № 26984)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организаторов игорного бизнеса и лотерей";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организаторов игорного бизнеса и лотерей,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организаторов игорного бизнеса и лотерей, утвержденных указанным совместным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организаторов игорного бизнеса и лотерей";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организаторов игорного бизнеса и лотерей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ПОД/ФТ) и Международными стандартами Группы разработки финансовых мер борьбы с отмыванием денег (ФАТФ).";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целей Требований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выделенный канал связи – сеть уполномоченного органа, осуществляющего финансовый мониторинг, используемая для электронного взаимодействия с Субъектом;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ФМ-1 – форма сведений и информации об операции, подлежащей финансовому мониторингу, предусмотренными Правилами представления субъектами финансового мониторинга сведений, утверждаемых уполномоченным органом по финансовому мониторингу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(далее – ПОД/ФТФРОМУ),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риски легализации (отмывания) доходов, полученных преступным путем, финансированию терроризма и финансированию распространения оружия массового уничтожения (далее – ОД/ФТ/ФРОМУ) – возможность преднамеренного или непреднамеренного вовлечения Субъектов в процессы легализации ОД/ФТ/ФРОМУ или иную преступную деятельность;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рисками легализации (отмывания) доходов, полученных преступным путем, финансированию терроризма и финансированию распространения оружия массового уничтожения – совокупность принимаемых Субъектами мер по мониторингу, выявлению рисков легализации ОД/ФТ/ФРОМУ, а также их минимизации (в отношении услуг клиентов);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безупречная деловая репутация – наличие фактов, подтверждающих профессионализм, добросовестность, отсутствие неснятой или непогашенной судимости,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организации, банковского и (или) страхового холдинга и являться крупным участником (крупным акционером) финансовой организации пожизненно;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орган – государственный орган, осуществляющий финансовый мониторинг и принимающий иные меры по ПОД/ФТ/ФРОМУ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Внутренний контроль осуществляется в целях: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обеспечения выполнения Субъектами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поддержания эффективности системы внутреннего контроля на уровне, достаточном для управления рисками легализации ОД/ФТ/ФРОМУ;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минимизации рисков легализации ОД/ФТ/ФРОМУ.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рамках организации внутреннего контроля в целях ПОД/ФТ/ФРОМУ Субъектами обеспечивается: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принятие правил внутреннего контроля органом управления или исполнительным органом в соответствии с Требованиями, включающими проведение службой внутреннего аудита организации либо иным органом, уполномоченным на проведение внутреннего аудита, оценки эффективности внутреннего контроля в целях ПОД/ФТ/ФРОМУ, а также независимого аудита, в случае наличия решения на проведение независимого аудита;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выделенного канала связи.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Правила внутреннего контроля (далее – ПВК) являются документом, который регламентирует организационные основы работы, направленные на ПОД/ФТ/ФРОМУ и устанавливает порядок действий Субъектов в целях ПОД/ФТ/ФРОМУ.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ПВК включают в себя программы,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ПОД/ФТ, который регламентирует организационные основы работы, направленные на ПОД/ФТ/ФРОМУ и устанавливает порядок действий Субъектов.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ПВК предусматривают назначение лица, ответственного за реализацию и соблюдение ПВК из числа руководящих работников Субъектов или иных руководителей Субъектов не ниже уровня руководителя соответствующего структурного подразделения, а также иные требования, предъявляемые к работникам Субъектов, ответственным за реализацию и соблюдение ПВК, в том числе о наличии безупречной деловой репутации.";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Программа организации внутреннего контроля в целях ПОД/ФТ/ФРОМУ, включая требование о назначении лица, ответственного за реализацию и соблюдение ПВК, из числа руководящих работников Субъектов или иных руководителей Субъектов не ниже уровня руководителя соответствующего структурного подразделения, а также иные требования, предъявляемые к работникам Субъектов, ответственным за реализацию и соблюдение ПВК, в том числе о наличии безупречной деловой репутации";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Программа организации внутреннего контроля в целях ПОД/ФТ/ФРОМУ включает процедуры: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применения автоматизированных информационных систем и программных обеспечений, используемых Субъектом для осуществления внутреннего контроля в целях ПОД/ФТ/ФРОМУ;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 клиентам в установлении деловых отношений и прекращения деловых отношений, отказа в проведении операции с деньгами и (или) иным имуществом, и принятия мер по замораживанию операций с деньгами и (или) иным имуществом;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признания Субъектом сложной, необычно крупной операции, подлежащей изучению, в качестве подозрительной операции;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представления сведений и информации об операциях, подлежащих финансовому мониторингу, фактов отказа физическому лицу в установлении деловых отношений, прекращения деловых отношений с клиентом, отказа в проведении операции с деньгами и (или) иным имуществом в уполномоченный орган, включая указания и регламенты работы в автоматизированных информационных системах и программном обеспечении, используемых для передачи сведений, информации и документов в уполномоченный орган;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документальное фиксирование операций, подлежащих финансовому мониторингу и направляемых в уполномоченный орган, осуществляется в порядке, установленном Субъектом;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информирования работниками Субъекта руководителя о ставших им известными фактах нарушения законодательства Республики Казахстан о ПОД/ФТ, ПВК, допущенных работниками Субъекта;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взаимодействия лица, ответственного за реализацию и соблюдение ПВК с другими подразделениями, персоналом организации, филиалами, уполномоченными органами и их должностными лицами, при осуществлении внутреннего контроля в целях ПОД/ФТ/ФРОМУ;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выполнения требований по ПОД/ФТ/ФРОМУ (при наличии), установленных юридическим лицом, которое имеет контроль над организацией;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подготовки и представления органам и уполномоченным лицам юридическим лицом, имеющим контроль над организацией, управленческой отчетности по результатам оценки эффективности внутреннего контроля в целях ПОД/ФТ/ФРОМУ службой внутреннего аудита организации либо иным органом, уполномоченным на проведение внутреннего аудита, а также проведения независимого аудита, в случае наличия решения на проведение независимого аудита;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идентификации клиента (его представителя) и бенефициарного собственника, в том числе особенности процедур применения упрощенных и усиленных мер проверки клиента (его представителя) и бенефициарного собственника, юридического лица-нерезидента, иной иностранной структуры без образования юридического лица;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признания операции клиента, имеющей характеристики, соответствующие типологиям, схемам и способам легализации ОД/ФТ/ФРОМУ в качестве подозрительной;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оценки, определения, документального фиксирования и обновления результатов оценки рисков легализации ОД/ФТ/ФРОМУ;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разработки мер контроля, процедуры по управлению рисками легализации ОД/ФТ/ФРОМУ и снижению рисков легализации ОД/ФТ/ФРОМУ;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классификации своих клиентов с учетом степени риска легализации ОД/ФТ/ФРОМУ;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хранения всех документов и сведений, в том числе по разовым операциям, а также, полученных по результатам надлежащей проверки клиента (его представителя) и бенефициарного собственника, включая досье клиента (его представителя) и бенефициарного собственника и переписку с ним, не менее пяти лет со дня прекращения деловых отношений с клиентом (его представителем) и бенефициарным собственником или после даты разовой сделки, с учетом возможности их использования в качестве доказательства в суде, чтобы они могли быть своевременно доступны уполномоченному органу, а также иным государственным органам в соответствии с их компетенцией.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Субъектом в программу дополнительных мер по организации внутреннего контроля в целях ПОД/ФТ/ФРОМУ.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назначают лицо, ответственное за реализацию и соблюдение ПВК (далее – ответственный работник) из числа руководящих работников Субъектов или иных руководителей Субъектов не ниже уровня руководителя соответствующего структурного подразделения, а также работников Субъектов, ответственных за реализацию и соблюдение ПВК (далее – работник подразделения по ПОД/ФТ/ФРОМУ).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ответственного работника назначается лицо, имеющее: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двух лет в сфере игорного бизнеса;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безупречную деловую репутацию.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работника подразделения по ПОД/ФТ/ФРОМУ назначается лицо, имеющее: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одного года в сфере игорного бизнеса;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безупречную деловую репутацию.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 ответственного должностного лица либо структурного подразделения в соответствии с программой организации внутреннего контроля в целях ПОД/ФТ/ФРОМУ включают: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и согласование ПВК, внесение изменений и (или) дополнений к ним с руководителем Субъекта, а также мониторинг реализации и соблюдения ПВК;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организацию и контроль по представлению сведений и информации об операциях, подлежащих финансовому мониторингу в уполномоченный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признании операций клиентов подозрительными;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об отнесении операций клиентов к сложным, необычно крупным, к операциям, имеющим характеристики, соответствующие типологиям, схемам и способам легализации ОД/ФТ/ФРОМУ;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решений о приостановлении либо об отказе от проведения операций клиентов и необходимости направления информации об операциях в уполномоченный орган;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решений об установлении, продолжении либо прекращении деловых отношений с клиентами;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запросов руководителю Субъекта для принятия решений об установлении, продолжении либо прекращении деловых отношений с клиентами;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документальное фиксирование решений, принятых в отношении операции клиента (его представителя) и бенефициарного собственника;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досье клиента на основании данных, полученных в результате реализации ПВК;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информирование руководителя Субъекта о выявленных нарушениях ПВК;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принятие мер по улучшению системы управления рисками и внутреннего контроля;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конфиденциальности сведений, полученных при осуществлении своих функций;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предоставление информации в уполномоченный орган для осуществления контроля за исполнением законодательства о ПОД/ФТ;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предоставление в уполномоченный орган по его запросу информации, сведений и документов;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информации о результатах реализации ПВК и рекомендуемых мерах по улучшению системы управления рисками ОД/ФТ/ФРОМУ и внутреннего контроля ПОД/ФТ/ФРОМУ для формирования отчетов руководителю Субъекта;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мер по хранению всех документов и сведений.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Субъекты в соответствии с возложенными функциями: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конфиденциальность сведений, полученных при осуществлении полномочий;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предоставляет информацию соответствующим государственным органам для осуществления контроля за исполнением законодательства Республики Казахстан о ПОД/ФТ;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предоставляют в уполномоченный орган по его запросу необходимую информацию, сведения и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включение Субъектами дополнительных функций и полномочий ответственного работника либо работника подразделения по ПОД/ФТ/ФРОМУ. 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 запрещается информировать клиентов и иных лиц о мерах по ПОД/ФТ/ФРОМУ, принимаемых в отношении таких клиентов и иных лиц, за исключением информирования клиентов о принятых мерах по замораживанию операций с деньгами и (или) иным имуществом, об отказе в установлении деловых отношений, а также об отказе от проведения операций с деньгами и (или) иным имуществом.";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наличии в филиалах, представительствах и иных обособленных структурных подразделениях работников, на которых полностью или частично возложены функции и полномочия, предусмотренные пунктами 12, 13 настоящих Требований, координацию деятельности по вопросам ПОД/ФТ/ФРОМУ таких работников осуществляет ответственный работник.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Субъект является головной организацией, ответственный работник осуществляет разработку, внесение изменений и (или) дополнений в ПВК на консолидированной основе, а также обеспечивает их выполнение структурными подразделениями (филиалами, дочерними организациями, представительствами).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ответственного работника, а также работников подразделения по ПОД/ФТ/ФРОМУ, на которых возложены функции, предусмотренные пунктом 12 настоящих Требований, не совмещаются с функциями службы внутреннего аудита либо иного органа, уполномоченного на проведение внутреннего аудита, а также функциями подразделений, осуществляющих операционную (текущую) деятельность организации.";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Программа управления рисками (низкий, высокий уровни риска) легализации ОД/ФТ/ФРОМУ, учитывающая риски клиентов и риски использования услуг в преступных целях, включая риск использования технологических достижений";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В целях организации управления рисками легализации ОД/ФТ/ФРОМУ Субъекты разрабатывают программу управления рисками легализации ОД/ФТ/ФРОМУ, учитывающую риски клиентов и риски использования услуг в преступных целях, включая риск использования технологических достижений.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управления рисками легализации ОД/ФТ/ФРОМУ включает, но не ограничивается: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организации управления рисками легализации ОД/ФТ/ФРОМУ Субъекта, в том числе в разрезе его структурных подразделений (при наличии);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методику оценки рисков легализации ОД/ФТ/ФРОМУ с учетом основных категорий рисков (по типу клиента, страновому риску и риску услуг/продуктов, и (или) способа ее (его) предоставления) в отношении уровня риска клиента, а также степени подверженности услуг (продуктов) Субъекта рискам легализации ОД/ФТ/ФРОМУ;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осуществления регулярного мониторинга, анализа и контроля за рисками клиентов и степенью подверженности продуктов (услуг) Субъекта рискам легализации ОД/ФТ/ФРОМУ, предусматривающий перечень предупредительных мероприятий, порядок и сроки их проведения, контроль за результатами в соответствии с принятыми мерами;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присвоения, сроки и основания для пересмотра уровней рисков клиентов.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на ежегодной основе осуществляет оценку степени подверженности услуг Субъектов рискам легализации ОД/ФТ/ФРОМУ, с учетом информации из отчета рисков легализации ОД/ФТ/ФРОМУ и следующих специфических категорий рисков: риск по типу клиентов, страновой (географический) риск, риск услуги и (или) способа ее (его) предоставления.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степени подверженности услуг (продуктов) Субъектов рискам легализации ОД/ФТ/ФРОМУ сопровождается описанием возможных мероприятий, направленных на минимизацию выявленных рисков, включая изменение процедур идентификации и мониторинга операций клиентов, изменение условий предоставления услуг (продуктов), отказ от предоставления услуг (продуктов).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рисков предоставляются по требованию соответствующих государственных органов и некоммерческих организаций, членами которых являются Субъекты.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Типы клиентов, чей статус и (или) чья деятельность повышают риск легализации ОД/ФТ/ФРОМУ, включают следующие факторы, но не ограничиваются: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публичные должностные лица, их супруги и близкие родственники, а также юридические лица, бенефициарными владельцами которых являются указанные лица;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без гражданства;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граждане Республики Казахстан, не имеющие адреса регистрации или пребывания в Республики Казахстан;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организации и лица, включенные в список лиц, причастных к террористической деятельности (далее – Список) и (или) в перечень организаций и лиц, связанных с финансированием терроризма и экстремизма, а также в перечень организаций и лиц, связанных с финансированием распространения оружия массового уничтожения (далее – Перечни),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организации и лица, бенефициарными собственниками которых являются указанные лица либо, находящиеся под контролем и действующие в интересах указанных лиц.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и Перечни размещаются на официальном интернет-ресурсе уполномоченного органа.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некоммерческие организации в организационно-правовой форме фондов, религиозных объединений;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расположенные (зарегистрированные) в иностранных государствах, указанных в пункте 20 настоящих Требований, а также расположенные в Республике Казахстан филиалы и представительства таких лиц;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клиент, в отношении которого имеются основания для сомнения в достоверности полученных данных;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клиент настаивает на поспешности проведения операции либо на нестандартных или необычно сложных схемах расчетов, использование которых отличаются от обычной практики Субъектов;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клиент, в отношении которого Субъектом ранее были высказаны подозрения;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клиент (его представитель) и бенефициарный собственник совершает действия, направленные на уклонение от процедур надлежащей проверки клиента (его представителя) и бенефициарного собственника,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Типы клиентов, чей статус и (или) чья деятельность понижают риск легализации ОД/ФТ/ФРОМУ, включают следующие факторы, но не ограничиваются: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 Республики Казахстан, а также юридические лица, контроль над которыми осуществляется государственными органами;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акции которых включены в официальный список фондовой биржи Республики Казахстан и (или) фондовой биржи иностранного государства;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международные организации, расположенные на территории Республики Казахстан либо участником которых является Республика Казахстан;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расположенные (зарегистрированные) в иностранных государствах, указанных в пункте 21 настоящих Требований, а также расположенные в Республике Казахстан филиалы и представительства таких лиц.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Субъекты осуществляют оценку странового (географического) риска, связанного с ведением деятельности в иностранных государствах, указанных в настоящем пункте, предоставлением услуг (продуктов) клиентам из таких иностранных государств и осуществлением операций с деньгами и (или) иным имуществом с участием таких иностранных государств.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государства, операции с которыми повышают риск легализации ОД/ФТ/ФРОМУ, включают следующие факторы, но не ограничиваются: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включенные в перечень государств (территорий), не выполняющих либо недостаточно выполняющих рекомендации Группы разработки финансовых мер борьбы с отмыванием денег (ФAТФ), составляемый уполномоченным органом;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в отношении которых применяются международные санкции (эмбарго), принятые резолюциями Совета Безопасности Организации Объединенных Наций;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государства (территории), включенные в перечень офшорных зон,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24 февраля 2020 года № 8 "Об установлении Перечня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деятельность";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определенные Субъектами в качестве представляющих высокий риск легализации ОД/ФТ/ФРОМУ на основе других факторов (сведений об уровне коррупции, незаконного производства, оборота и (или) транзита наркотиков, сведений о поддержке международного терроризма и другое).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Ссылки на перечни таких государств (территорий) по данным Организации Объединенных Наций и международных организаций размещаются на официальном интернет-ресурсе уполномоченного органа.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Иностранные государства, операции с которыми понижают риск легализации ОД/ФТ/ФРОМУ, включают следующие факторы, но не ограничиваются: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выполняющие международные стандарты и имеющие эффективную систему ПОД/ФТ в соответствии со сведениями Группы разработки финансовых мер борьбы с отмыванием денег (ФAТФ).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Услуги (продукты) Субъектов, повышающие риск легализации ОД/ФТ/ФРОМУ, включают следующие факторы, но не ограничиваются: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с деньгами и (или) иным имуществом, превышающие пороговое значение;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клиентом просроченного сертификата Кимберлийского процесса;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деловые отношения с клиентом осуществляются при необычных обстоятельствах (например, слишком большое необъяснимое географическое расстояние между Субъектом и клиентом);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операции от имени или в пользу неизвестных или несвязанных третьих лиц;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операций, связанных с анонимными банковскими счетами или с использованием анонимных, вымышленных имен, включая наличные расчеты;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операций, не имеющих экономического смысла или правовой цели;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клиентом операций с несвойственной ему частотой или на необычно крупную для данного клиента сумму.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Способы предоставления продукта (услуги), повышающими риск легализации ОД/ФТ/ФРОМУ, включают следующие факторы, но не ограничиваются: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операции без физического присутствия клиента (его представителя);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услуг третьих сторон для применения мер надлежащей проверки клиента в отношении клиента (его представителя) и бенефициарного собственника.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Способы предоставления продукта (услуги), понижающими риск легализации ОД/ФТ/ФРОМУ, включают следующие факторы, но не ограничиваются: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операции при личном присутствии клиента.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Субъектами дополнительных факторов риска по согласованию с уполномоченным органом.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рамках реализации программы управления рисками легализации ОД/ФТ/ФРОМУ Субъектами принимаются меры по классификации клиентов с учетом категорий и факторов риска, указанных в пунктах 18-24 настоящих Требований, а также иных категорий рисков, устанавливаемых Субъектами.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риска клиента (группы клиентов) устанавливается Субъектами по результатам анализа имеющихся у Субъектов сведений о клиенте (клиентах) и оценивается по шкале определения уровня риска, которая состоит не менее, чем из двух уровней низкий и высокий.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с использованием категорий и факторов рисков, указанных в пунктах 18-24 настоящих Требований, проводится в отношении клиентов (групп клиентов) на основе результатов мониторинга операций (деловых отношений).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уровня риска клиента (группы клиентов) осуществляется Субъектами по мере обновления сведений о клиенте (группе клиентов) и результатов мониторинга операций (деловых отношений).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Субъекты определяют и оценивают риски легализации ОД/ФТ/ФРОМУ, возникающие при: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разработке новых продуктов и новой деловой практики, включая новые механизмы передачи;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использовании новых или развивающихся технологий как для новых, так и для уже существующих продуктов.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легализации ОД/ФТ/ФРОМУ проводится до запуска новых продуктов, деловой практики или использования новых или развивающихся технологий.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Программа идентификации клиента его представителя и бенефициарного собственника заключается в проведении Субъектами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обновлению ранее полученных сведений о клиенте (его представителе), установлению и фиксированию предполагаемой цели деловых отношений, а также получению и фиксированию иных предусмотренных Законом сведений о клиенте и их представителях, включает, но не ограничивается: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принятия клиентов, включая процедуру и основания для отказа в установлении деловых отношений и (или) в проведении операции, а также прекращения деловых отношений;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идентификации клиента (его представителя) и бенефициарного собственника, в том числе особенности процедур применения упрощенных и усиленных мер надлежащей проверки клиента, порядок принятия Субъектом решения о признании физического лица бенефициарным собственником клиента;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мер, направленных на выявление Субъектом среди физических лиц, находящихся на обслуживании или принимаемых на обслуживание, публичных должностных лиц, их супругов и близких родственников, а также среди юридических лиц клиентов, чьими бенефициарными собственниками являются указанные лица, и принятие таких клиентов на обслуживание (с получением письменного разрешения руководящего работника организации);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проверки клиента (его представителя) и бенефициарного собственника на наличие в Списке и Перечнях;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особенности идентификации при дистанционном установлении деловых отношений (без личного присутствия клиента или его представителя);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особенности обмена сведениями, полученными в процессе идентификации клиента (его представителя) и бенефициарного собственника, в рамках выполнения Требований;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особенности идентификации клиентов путем получения сведений от других организаций, в том числе идентификации физических и юридических лиц, в пользу или от имени которых (его представителя) и бенефициарного собственника совершаются операции;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дополнительных источников информации, в том числе предоставляемых государственными органами, в целях идентификации клиента (его представителя) и бенефициарного собственника;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проверки достоверности сведений о клиенте (его представителе) и бенефициарном собственнике;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требования к форме, содержанию и порядку ведения досье клиента, обновления сведений (не реже 1 раза в год), содержащихся в досье, с указанием периодичности обновления сведений;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процедуру обеспечения доступа работников субъекта к информации, полученной при проведении идентификации;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порядок оценки уровня риска клиента, основания оценки такого риска.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Субъект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договора поручил иному лицу, либо иностранной финансовой организации применение в отношении клиентов субъекта мер, предусмотренных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Субъект разрабатывает правила взаимодействия с такими лицами, которые включают: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заключения Субъектами договоров с лицами, которым поручено проведение идентификации, а также перечень должностных лиц организации, уполномоченных заключать такие договора;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 между организацией и лицами, которым поручено проведение идентификации;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организации сведений, полученных при проведении идентификации лицами, которым поручено проведение идентификации;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Субъектом контроля за соблюдением лицами, которым поручено проведение идентификации, требований по идентификации, включая процедуру, сроки и полноту передачи организации, полученных сведений, а также меры, принимаемые Субъектом по устранению выявленных нарушений;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Субъектом решения об одностороннем отказе в исполнении договора с лицами, которым поручено проведение идентификации, в случае несоблюдения ими требований по идентификации, в том числе процедур, сроков и полноты передачи организации полученных сведений;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должностных лиц организации, уполномоченных принимать решение об одностороннем отказе от исполнения договора с лицами, которым поручено проведение идентификации;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Субъект поручил проведение идентификации, за несоблюдение ими требований по идентификации, включая процедуру, сроки и полноту передачи организации полученных сведений;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организации с лицами, которым поручено проведение идентификации по вопросам оказания им методологической помощи в целях выполнения требований по идентификации;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выявления возможных рисков легализации ОД/ФТ/ФРОМУ.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 Субъекты не вправе совершать действия, предусмотренные пунктами 6, 6-1 и 8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в случае регистрации, пребывания или нахождения другого Субъекта, или иностранной финансовой организации в государстве (территории), которое не выполняет и (или) недостаточно выполняет рекомендации Группы разработки финансовых мер борьбы с отмыванием денег (ФАТФ).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Субъекты при проведении надлежащей проверки клиента (его представителя) и бенефициарного собственника идентифицируют их по следующим обязательствам: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идентификация клиента (его представителя) и бенефициарного собственника и подтверждение личности клиента с использованием надежных, независимых первичных документов, данных или информации;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бенефициарного собственника и принятие разумных мер по проверке личности бенефициарного собственника, которые позволяет Субъекту считать, что ему известно, кто является бенефициарным собственником. Для юридических лиц и иностранных организаций без образования юридического лица это должно включать получение информации Субъектом о структуре управления и собственности клиента;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понимание и, когда это необходимо, получение информации о целях и предполагаемом характере деловых отношений;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на постоянной основе надлежащей проверки деловых отношений и полный анализ сделок, совершенных в рамках таких отношений для того, чтобы убедиться в соответствии проводимых сделок сведениям Субъектов о клиенте (его представителе) и бенефициарном собственнике, его хозяйственной деятельности и характере рисков, в том числе, когда необходимо, об источнике средств;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иностранных организаций без образования юридического лица юридических образований, личных данных, занимающих эквивалентные или похожие должности.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Перечень документов, необходимых для надлежащей проверки клиента (его представителя) и бенефициарного собственника Субъектами: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(-ы), удостоверяющий (-ие) личность должностного (-ых) лица (лиц), уполномоченного (-ых) подписывать документы юридического лица, а также, на совершение действий от имени клиента без доверенности на совершение операций с деньгами и (или) иным имуществом;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полномочия представителя клиента на совершение операций с деньгами и (или) иным имуществом от имени клиента, в том числе на подписание документов клиента;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регистрацию в уполномоченных органах Республики Казахстан на право въезда, выезда и пребывания физического лица-нерезидента на территории Республики Казахстан, если иное не предусмотрено международными договорами, ратифицированными Республикой Казахстан.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при проведении надлежащей проверки клиента (его представителя) и бенефициарного собственника документально фиксируют сведения о клиенте (его представителе) и бенефициарном собственнике на основании представляемых по выбору клиента (его представителя) оригиналов либо нотариально засвидетельствованных копий документов, либо копий документов с проставлением апостиля или в легализованном порядке, установленном международными договорами, ратифицированными Республикой Казахстан.";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Документы и сведения, полученные в соответствии с пунктом 29 настоящих Требований в рамках идентификации клиента (его представителя) и бенефициарного собственника, документально фиксируются и вносятся (включаются) Субъектами в досье клиента.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и сведения об операциях с деньгами и (или) иным имуществом, в том числе подлежащих финансовому мониторингу, и подозрительных операциях, а также результаты изучения всех сложных, необычно крупных и других необычных операций подлежат хранению Субъектом на протяжении всего периода деловых отношений с клиентом и не менее 5 (пяти) лет со дня прекращения деловых отношений с клиентом.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Субъектами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5 Закона о ПОД/ФТ они незамедлительно получают сведения о клиенте (его представителе) и бенефициарном собственнике от других субъектов финансового мониторинга для внесения (включения) в досье клиента, а также по запросу без задержки получает копии подтверждающих документов, к которым, в том числе относятся информация, выписки из информационных систем или баз данных других Субъектов, на меры надлежащей проверки клиента клиента (его представителя) и бенефициарного собственника которого полагаются Субъекты.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формируют досье клиента путем фиксирования сведений о нем в зависимости от уровня его риска, присвоенного ими в соответствии с их ПВК. В случае присвоения клиенту низкого уровня в отношении него проводятся упрощенные меры надлежащей проверки и фиксируется перечень сведений, предусмотренный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присвоения клиенту высокого уровня риска к дополнительным сведениям относятся сведения, предусмотренные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(сведения о налоговом резидентстве, роде деятельности и источнике финансирования совершаемых операций).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Усиленные меры надлежащей проверки клиента (его представителя) и бенефициарного собственника применяются при высоком уровне риска легализации ОД/ФТ/ФРОМУ.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Упрощенные меры надлежащей проверки клиента (его представителя) и бенефициарного собственника применяются при низком уровне риска легализации ОД/ФТ/ФРОМУ.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процессе идентификации клиента (его представителя) и бенефициарного собственника Субъектами проводится проверка на наличие такого клиента в Списке и Перечнях.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клиента (бенефициарного собственника) в Списке и Перечнях (включения в Список и Перечни) не зависит от уровня риска клиента и осуществляется по мере внесения в них изменений (обновления).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в процессе идентификации клиента (его представителя) и бенефициарного собственника проводится проверка на принадлежность такого клиента к публичному должностному лицу, его супруге (супругу) и близкому родственнику.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высоким уровнем риска легализации ОД/ФТ/ФРОМУ осуществляется не реже 1 (одного) раза в полугодие.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клиенту в установлении деловых отношений и проведении операции с деньгами и (или) иным имуществом, в случае невозможности принятия мер, предусмотренных подпунктами 1), 2), 2-2), 4) и 6)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принятия мер по замораживанию операций с деньгами и (или) иным имуществом, Субъекты направляют в уполномоченный орган сообщение о таком факте по Форме ФМ-1.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принятия мер, предусмотренных подпунктом 6)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в случае возникновения в процессе изучения операций, совершаемых клиентом, подозрений о том, что деловые отношения используются клиентом в целях ОД/ФТ/ФРОМУ, Субъекты прекращают деловые отношения с клиентом. Если деловые отношения прекращены по вышеобозначенным основаниям, Субъекты направляют в уполномоченный орган сообщение по Форме ФМ-1.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целях реализации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надлежащей проверке клиента (его представителя) и бенефициарного собственника, а также по выявлению и направлению в уполномоченный орган сообщений об операциях, подлежащих финансовому мониторингу, Субъекты разрабатывают программу мониторинга и изучения операций клиентов.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Программа мониторинга и изучения операций клиентов включает: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признаков необычных и подозрительных операций, составленный на основе признаков определения подозрительных операций,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Субъектами самостоятельно;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процедуру выявления операции клиента, имеющей характеристики, соответствующие типологиям, схемам и способам легализации ОД/ФТ/ФРОМУ, утвержденным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принятия и описание мер, принимаемых Субъектами в отношении клиента и его операций, в случае осуществления клиентом систематически и (или) в значительных объемах необычных и (или) подозрительных операций;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осуществления постоянного усиленного мониторинга финансовых операций, принятых на обслуживание клиентов, являющихся публичными должностными лицами, их супругом (супругой) и близкими родственниками, а также чьими бенефициарными собственниками являются указанные лица независимо от формы их осуществления и суммы, на которую они совершены либо могут или могли быть совершены, включая установление источника происхождения денежных средств и или иного имущества таких клиентов.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назначения Субъектом ответственного работника либо работников подразделения по ПОД/ФТ/ФРОМУ, программа мониторинга и изучения операций клиентов дополнительно включает, но не ограничивается: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распределение обязанностей между подразделениями (работниками) Субъекта по обновлению ранее полученных и (или) получению дополнительных сведений о клиенте (его представителе) и бенефициарном собственнике в случаях, предусмотренных настоящими Требованиями;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обязанностей между подразделениями (работниками) Субъекта по выявлению и передаче между подразделениями (работниками) сведений о пороговых, необычных и подозрительных операциях;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механизма взаимодействия подразделений Субъекта при выявлении пороговых, необычных и подозрительных операциях;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порядок, основания и срок принятия ответственным работником решения о квалификации операции клиента;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взаимодействия подразделений (работников) по принятию решения об отказе в проведении операции клиента (за исключением отказа в связи с нахождением клиента, бенефициарного собственника в Перечне), а также о прекращении деловых отношений с клиентом;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взаимодействия подразделений (работников) Субъекта по выявлению клиентов и бенефициарных собственников, находящихся в Списке и Перечнях, а также по отказу в проведении операции с деньгами и (или) иным имуществом, таких клиентов, обслуживании таких клиентов либо прекращению деловых отношений с ним;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информирования (при необходимости) должностных лиц Субъекта о выявлении пороговой и подозрительной операции, клиентов из Списка и Перечней.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рамках программы мониторинга и изучения операций клиентов Субъектами проводятся мероприятия, направленные на установление целей и оснований всех пороговых, необычных, подозрительных операций и операций, имеющих характеристики, соответствующие типологиям, схемам и способам легализации ОД/ФТ/ФРОМУ.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и изучения операций клиентов используются для ежегодной оценки степени подверженности услуг Субъектов рискам легализации ОД/ФТ/ФРОМУ, а также для пересмотра уровней рисков клиентов.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в рамках реализации программы мониторинга и изучения операций клиента сведения вносятся в досье клиента и (или) хранятся у Субъекта на протяжении всего периода деловых отношений с клиентом и не менее 5 (пяти) лет после совершения операции.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Частота изучения операций клиента определяется Субъектами с учетом уровня риска клиента и (или) степени подверженности услуг Субъектов, которыми пользуется клиент, рискам легализации ОД/ФТ/ФРОМУ, совершения (попытки совершения) клиентом операций (операции) с деньгами, а также с учетом типологий, схем и способов легализации ОД/ФТ/ФРОМУ,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ПОД/ФТ.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присвоения клиенту высокого уровня риска, а также в случае совершения клиентом подозрительной операции Субъектами изучаются операции, которые проводит (проводил) клиент за период до проведения операции, определяемый Субъектом, но не более одного месяца.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Операции клиента признаются подозрительными в случае, если по результатам изучения операций, указанных в пункте 22 настоящих Требований, у Субъектов имеются основания полагать, что операции клиента связаны с легализацией ОД/ФТ/ФРОМУ.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признании (непризнании) операции клиента в качестве подозрительной операции Субъектами принимается самостоятельно на основании имеющейся в его распоряжении сведении и документов, характеризующих статус и деятельность клиента (его представителя) и бенефициарного собственника, осуществляющего операцию, а также информации о финансово-хозяйственной деятельности, финансовом положении и деловой репутации клиента.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разница между временем совершения операции и временем признания такой операции подозрительной не может превышать промежуток времени, определяющий частоту изучения операции клиента в соответствии с правилами внутреннего контроля субъекта финансового мониторинга.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представляют в уполномоченный орган сообщения о совершении подозрительной операции с деньгами и (или) иным имуществом, не позднее рабочего дня, следующего за днем принятия Субъектами соответствующего решения (совершения действия) электронным способом посредством выделенных каналов связи.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о совершенных операциях с деньгами и (или) иным имуществом, которые не были признаны подозрительными до их проведения, представляются Субъектами в уполномоченный орган не позднее двадцати четырех часов после признания операции подозрительной.";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6. Программа подготовки и обучения Субъектов в сфере ПОД/ФТ/ФРОМУ"; 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"39. Программа подготовки и обучения Субъектов в сфере ПОД/ФТ/ФРОМУ (далее – Программа обучения) разрабатывается в соответствии с Требованиями к субъектам финансового мониторинга по подготовке и обучению в сфере ПОД/ФТ/ФРОМУ, утверждаемыми уполномоченным органом по согласованию с государственными органами,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ПОД/ФТ,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ПОД/ФТ.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Программы обучения является получение работниками Субъектов знаний и формирование навыков, необходимых для исполнения ими требований законодательства Республики Казахстан о ПОД/ФТ, а также ПВК и иных внутренних документов Субъекта в сфере ПОД/ФТ/ФРОМУ.";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финансовому мониторингу (далее – Агентство) в установленном законодательством порядке обеспечить: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Агентства.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финансовому мониторингу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