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9a56" w14:textId="02f9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противодействия легализации (отмыванию) доходов, полученных преступным путем, и финансированию терроризма на финансовом рынке</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сентября 2022 года № 69. Зарегистрировано в Министерстве юстиции Республики Казахстан 16 сентября 2022 года № 29624.</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противодействия легализации (отмыванию) доходов, полученных преступным путем, и финансированию терроризма на финансовом рынке,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сентября 2022 года № 69</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противодействия легализации (отмыванию) доходов, полученных преступным путем, и финансированию терроризма на финансовом рынке,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22 марта 2020 года № 18 "Об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банков второго уровня, филиалов банков-нерезидентов Республики Казахстан и Национального оператора почты" (зарегистрировано в Реестре государственной регистрации нормативных правовых актов под № 20160) следующие изменения и дополнение: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и финансированию терроризма для банков второго уровня, филиалов банков-нерезидентов Республики Казахстан и Национального оператора почты, утвержденных указанным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(далее – Требования) разработаны в соответствии с абзацем вторым </w:t>
      </w:r>
      <w:r>
        <w:rPr>
          <w:rFonts w:ascii="Times New Roman"/>
          <w:b w:val="false"/>
          <w:i w:val="false"/>
          <w:color w:val="000000"/>
          <w:sz w:val="28"/>
        </w:rPr>
        <w:t>пункта 3-2</w:t>
      </w:r>
      <w:r>
        <w:rPr>
          <w:rFonts w:ascii="Times New Roman"/>
          <w:b w:val="false"/>
          <w:i w:val="false"/>
          <w:color w:val="000000"/>
          <w:sz w:val="28"/>
        </w:rPr>
        <w:t xml:space="preserve"> статьи 11 Закона Республики Казахстан "О противодействии легализации (отмыванию) доходов, полученных преступным путем, и финансированию терроризма" (далее – Закон о ПОД/ФТ) и распространяются на банки второго уровня, филиалы банков-нерезидентов Республики Казахстан и Национального оператора почты (далее – банк).</w:t>
      </w:r>
    </w:p>
    <w:bookmarkEnd w:id="15"/>
    <w:bookmarkStart w:name="z26" w:id="16"/>
    <w:p>
      <w:pPr>
        <w:spacing w:after="0"/>
        <w:ind w:left="0"/>
        <w:jc w:val="both"/>
      </w:pPr>
      <w:r>
        <w:rPr>
          <w:rFonts w:ascii="Times New Roman"/>
          <w:b w:val="false"/>
          <w:i w:val="false"/>
          <w:color w:val="000000"/>
          <w:sz w:val="28"/>
        </w:rPr>
        <w:t xml:space="preserve">
      2. Если Требованиями не предусмотрено иное, понятия, применяемые в Требованиях, используются в значениях, указанных в </w:t>
      </w:r>
      <w:r>
        <w:rPr>
          <w:rFonts w:ascii="Times New Roman"/>
          <w:b w:val="false"/>
          <w:i w:val="false"/>
          <w:color w:val="000000"/>
          <w:sz w:val="28"/>
        </w:rPr>
        <w:t>Законе о ПОД/ФТ</w:t>
      </w:r>
      <w:r>
        <w:rPr>
          <w:rFonts w:ascii="Times New Roman"/>
          <w:b w:val="false"/>
          <w:i w:val="false"/>
          <w:color w:val="000000"/>
          <w:sz w:val="28"/>
        </w:rPr>
        <w:t xml:space="preserve">,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платежах и платежных системах" 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акционерных обществах".</w:t>
      </w:r>
    </w:p>
    <w:bookmarkEnd w:id="16"/>
    <w:bookmarkStart w:name="z27" w:id="17"/>
    <w:p>
      <w:pPr>
        <w:spacing w:after="0"/>
        <w:ind w:left="0"/>
        <w:jc w:val="both"/>
      </w:pPr>
      <w:r>
        <w:rPr>
          <w:rFonts w:ascii="Times New Roman"/>
          <w:b w:val="false"/>
          <w:i w:val="false"/>
          <w:color w:val="000000"/>
          <w:sz w:val="28"/>
        </w:rPr>
        <w:t>
      Для целей Требований используются следующие понятия:</w:t>
      </w:r>
    </w:p>
    <w:bookmarkEnd w:id="17"/>
    <w:bookmarkStart w:name="z28" w:id="18"/>
    <w:p>
      <w:pPr>
        <w:spacing w:after="0"/>
        <w:ind w:left="0"/>
        <w:jc w:val="both"/>
      </w:pPr>
      <w:r>
        <w:rPr>
          <w:rFonts w:ascii="Times New Roman"/>
          <w:b w:val="false"/>
          <w:i w:val="false"/>
          <w:color w:val="000000"/>
          <w:sz w:val="28"/>
        </w:rPr>
        <w:t xml:space="preserve">
      1) необычная операция (сделка) – операция (сделка) клиента, подлежащая обязательному изучению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 с учетом признаков определения подозрительной операции, определенных уполномоченным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по финансовому мониторингу)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банком самостоятельно;</w:t>
      </w:r>
    </w:p>
    <w:bookmarkEnd w:id="18"/>
    <w:bookmarkStart w:name="z29" w:id="19"/>
    <w:p>
      <w:pPr>
        <w:spacing w:after="0"/>
        <w:ind w:left="0"/>
        <w:jc w:val="both"/>
      </w:pPr>
      <w:r>
        <w:rPr>
          <w:rFonts w:ascii="Times New Roman"/>
          <w:b w:val="false"/>
          <w:i w:val="false"/>
          <w:color w:val="000000"/>
          <w:sz w:val="28"/>
        </w:rPr>
        <w:t>
      2) разовая операция (сделка) – предоставление банком услуг путем проведения операций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безналичному платежу или переводу денег без использования банковского счета, покупке, продаже или обмену наличной иностранной валюты в обменном пункте, использованию платежной карточки, не являющейся средством доступа к банковскому счету такого клиента, оплате задолженности в рамках исполнительного производства в пользу государственных органов посредством оборудования (устройства), покупке аффинированного золота в слитках через обменные пункты, а также предоставление банком услуг не идентифицированным владельцам электронных денег путем проведения операций по приобретению и использованию электронных денег;</w:t>
      </w:r>
    </w:p>
    <w:bookmarkEnd w:id="19"/>
    <w:bookmarkStart w:name="z30" w:id="20"/>
    <w:p>
      <w:pPr>
        <w:spacing w:after="0"/>
        <w:ind w:left="0"/>
        <w:jc w:val="both"/>
      </w:pPr>
      <w:r>
        <w:rPr>
          <w:rFonts w:ascii="Times New Roman"/>
          <w:b w:val="false"/>
          <w:i w:val="false"/>
          <w:color w:val="000000"/>
          <w:sz w:val="28"/>
        </w:rPr>
        <w:t>
      3) управление рисками ОД/ФТ – совокупность принимаемых банком мер по выявлению, оценке, мониторингу рисков ОД/ФТ, а также их минимизации (в отношении услуг (продуктов), клиентов, а также совершаемых клиентами операций);</w:t>
      </w:r>
    </w:p>
    <w:bookmarkEnd w:id="20"/>
    <w:bookmarkStart w:name="z31" w:id="21"/>
    <w:p>
      <w:pPr>
        <w:spacing w:after="0"/>
        <w:ind w:left="0"/>
        <w:jc w:val="both"/>
      </w:pPr>
      <w:r>
        <w:rPr>
          <w:rFonts w:ascii="Times New Roman"/>
          <w:b w:val="false"/>
          <w:i w:val="false"/>
          <w:color w:val="000000"/>
          <w:sz w:val="28"/>
        </w:rPr>
        <w:t>
      4) клиент – физическое, юридическое лицо или иностранная структура без образования юридического лица, получающие услуги банка;</w:t>
      </w:r>
    </w:p>
    <w:bookmarkEnd w:id="21"/>
    <w:bookmarkStart w:name="z32" w:id="22"/>
    <w:p>
      <w:pPr>
        <w:spacing w:after="0"/>
        <w:ind w:left="0"/>
        <w:jc w:val="both"/>
      </w:pPr>
      <w:r>
        <w:rPr>
          <w:rFonts w:ascii="Times New Roman"/>
          <w:b w:val="false"/>
          <w:i w:val="false"/>
          <w:color w:val="000000"/>
          <w:sz w:val="28"/>
        </w:rPr>
        <w:t>
      5) риски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риски ОД/ФТ) - риски преднамеренного или непреднамеренного вовлечения банка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 или иную преступную деятельность;</w:t>
      </w:r>
    </w:p>
    <w:bookmarkEnd w:id="22"/>
    <w:bookmarkStart w:name="z33" w:id="23"/>
    <w:p>
      <w:pPr>
        <w:spacing w:after="0"/>
        <w:ind w:left="0"/>
        <w:jc w:val="both"/>
      </w:pPr>
      <w:r>
        <w:rPr>
          <w:rFonts w:ascii="Times New Roman"/>
          <w:b w:val="false"/>
          <w:i w:val="false"/>
          <w:color w:val="000000"/>
          <w:sz w:val="28"/>
        </w:rPr>
        <w:t>
      6)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bookmarkEnd w:id="23"/>
    <w:bookmarkStart w:name="z34" w:id="24"/>
    <w:p>
      <w:pPr>
        <w:spacing w:after="0"/>
        <w:ind w:left="0"/>
        <w:jc w:val="both"/>
      </w:pPr>
      <w:r>
        <w:rPr>
          <w:rFonts w:ascii="Times New Roman"/>
          <w:b w:val="false"/>
          <w:i w:val="false"/>
          <w:color w:val="000000"/>
          <w:sz w:val="28"/>
        </w:rPr>
        <w:t xml:space="preserve">
      7) пороговая операция - операция клиента с деньгами и (или) иным имуществом, которая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о ПОД/ФТ подлежит финансовому мониторингу;</w:t>
      </w:r>
    </w:p>
    <w:bookmarkEnd w:id="24"/>
    <w:bookmarkStart w:name="z35" w:id="25"/>
    <w:p>
      <w:pPr>
        <w:spacing w:after="0"/>
        <w:ind w:left="0"/>
        <w:jc w:val="both"/>
      </w:pPr>
      <w:r>
        <w:rPr>
          <w:rFonts w:ascii="Times New Roman"/>
          <w:b w:val="false"/>
          <w:i w:val="false"/>
          <w:color w:val="000000"/>
          <w:sz w:val="28"/>
        </w:rPr>
        <w:t>
      8) деловые отношения – отношения по предоставлению банком клиенту услуг (продуктов), относящихся к финансовой деятельности и финансовым услугам.</w:t>
      </w:r>
    </w:p>
    <w:bookmarkEnd w:id="25"/>
    <w:bookmarkStart w:name="z36" w:id="26"/>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ПОД/ФТ) осуществляется банком в целях:</w:t>
      </w:r>
    </w:p>
    <w:bookmarkEnd w:id="26"/>
    <w:bookmarkStart w:name="z37" w:id="27"/>
    <w:p>
      <w:pPr>
        <w:spacing w:after="0"/>
        <w:ind w:left="0"/>
        <w:jc w:val="both"/>
      </w:pPr>
      <w:r>
        <w:rPr>
          <w:rFonts w:ascii="Times New Roman"/>
          <w:b w:val="false"/>
          <w:i w:val="false"/>
          <w:color w:val="000000"/>
          <w:sz w:val="28"/>
        </w:rPr>
        <w:t xml:space="preserve">
      1) обеспечения выполнения банком требований </w:t>
      </w:r>
      <w:r>
        <w:rPr>
          <w:rFonts w:ascii="Times New Roman"/>
          <w:b w:val="false"/>
          <w:i w:val="false"/>
          <w:color w:val="000000"/>
          <w:sz w:val="28"/>
        </w:rPr>
        <w:t>Закона о ПОД/ФТ</w:t>
      </w:r>
      <w:r>
        <w:rPr>
          <w:rFonts w:ascii="Times New Roman"/>
          <w:b w:val="false"/>
          <w:i w:val="false"/>
          <w:color w:val="000000"/>
          <w:sz w:val="28"/>
        </w:rPr>
        <w:t>;</w:t>
      </w:r>
    </w:p>
    <w:bookmarkEnd w:id="27"/>
    <w:bookmarkStart w:name="z38" w:id="28"/>
    <w:p>
      <w:pPr>
        <w:spacing w:after="0"/>
        <w:ind w:left="0"/>
        <w:jc w:val="both"/>
      </w:pPr>
      <w:r>
        <w:rPr>
          <w:rFonts w:ascii="Times New Roman"/>
          <w:b w:val="false"/>
          <w:i w:val="false"/>
          <w:color w:val="000000"/>
          <w:sz w:val="28"/>
        </w:rPr>
        <w:t>
      2) поддержания эффективности системы внутреннего контроля банка на уровне, достаточном для управления рисками ОД/ФТ и сопряженными рисками (операционного, репутационного);</w:t>
      </w:r>
    </w:p>
    <w:bookmarkEnd w:id="28"/>
    <w:bookmarkStart w:name="z39" w:id="29"/>
    <w:p>
      <w:pPr>
        <w:spacing w:after="0"/>
        <w:ind w:left="0"/>
        <w:jc w:val="both"/>
      </w:pPr>
      <w:r>
        <w:rPr>
          <w:rFonts w:ascii="Times New Roman"/>
          <w:b w:val="false"/>
          <w:i w:val="false"/>
          <w:color w:val="000000"/>
          <w:sz w:val="28"/>
        </w:rPr>
        <w:t>
      3) исключения вовлечения банка, его должностных лиц и работников в процессы ОД/ФТ.</w:t>
      </w:r>
    </w:p>
    <w:bookmarkEnd w:id="29"/>
    <w:bookmarkStart w:name="z40" w:id="30"/>
    <w:p>
      <w:pPr>
        <w:spacing w:after="0"/>
        <w:ind w:left="0"/>
        <w:jc w:val="both"/>
      </w:pPr>
      <w:r>
        <w:rPr>
          <w:rFonts w:ascii="Times New Roman"/>
          <w:b w:val="false"/>
          <w:i w:val="false"/>
          <w:color w:val="000000"/>
          <w:sz w:val="28"/>
        </w:rPr>
        <w:t>
      4. В рамках организации внутреннего контроля в целях ПОД/ФТ органом управления или исполнительным органом банка разрабатываются и принимаются правила внутреннего контроля, включающие требования к проведению службой внутреннего аудита банка оценки эффективности внутреннего контроля в целях ПОД/ФТ. Правила внутреннего контроля исполняются банком с учетом результатов оценки степени подверженности услуг банка рискам ОД/ФТ, размера, характера и сложности банка.</w:t>
      </w:r>
    </w:p>
    <w:bookmarkEnd w:id="30"/>
    <w:bookmarkStart w:name="z41" w:id="31"/>
    <w:p>
      <w:pPr>
        <w:spacing w:after="0"/>
        <w:ind w:left="0"/>
        <w:jc w:val="both"/>
      </w:pPr>
      <w:r>
        <w:rPr>
          <w:rFonts w:ascii="Times New Roman"/>
          <w:b w:val="false"/>
          <w:i w:val="false"/>
          <w:color w:val="000000"/>
          <w:sz w:val="28"/>
        </w:rPr>
        <w:t xml:space="preserve">
      Правила внутреннего контроля включают в себя программы,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банком самостоятельно в соответствии с Требованиями и являются внутренним документом банка либо совокупностью таких документов, утвержденных органом управления или исполнительным органом банка.";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"5. В порядке, установленном внутренними документами банка, в банке назначается лицо, ответственное за реализацию и соблюдение правил внутреннего контроля в банке (далее – ответственный работник), из числа руководящих работников банка или иных руководителей банка не ниже уровня руководителя соответствующего структурного подразделения банка, а также определяются работники либо подразделение банка, в компетенцию которых входят вопросы ПОД/ФТ (далее – подразделение по ПОД/ФТ).</w:t>
      </w:r>
    </w:p>
    <w:bookmarkEnd w:id="32"/>
    <w:bookmarkStart w:name="z44" w:id="33"/>
    <w:p>
      <w:pPr>
        <w:spacing w:after="0"/>
        <w:ind w:left="0"/>
        <w:jc w:val="both"/>
      </w:pPr>
      <w:r>
        <w:rPr>
          <w:rFonts w:ascii="Times New Roman"/>
          <w:b w:val="false"/>
          <w:i w:val="false"/>
          <w:color w:val="000000"/>
          <w:sz w:val="28"/>
        </w:rPr>
        <w:t>
      6. Требованиями к ответственному работнику являются:</w:t>
      </w:r>
    </w:p>
    <w:bookmarkEnd w:id="33"/>
    <w:bookmarkStart w:name="z45" w:id="34"/>
    <w:p>
      <w:pPr>
        <w:spacing w:after="0"/>
        <w:ind w:left="0"/>
        <w:jc w:val="both"/>
      </w:pPr>
      <w:r>
        <w:rPr>
          <w:rFonts w:ascii="Times New Roman"/>
          <w:b w:val="false"/>
          <w:i w:val="false"/>
          <w:color w:val="000000"/>
          <w:sz w:val="28"/>
        </w:rPr>
        <w:t>
      1) наличие высшего образования;</w:t>
      </w:r>
    </w:p>
    <w:bookmarkEnd w:id="34"/>
    <w:bookmarkStart w:name="z46" w:id="35"/>
    <w:p>
      <w:pPr>
        <w:spacing w:after="0"/>
        <w:ind w:left="0"/>
        <w:jc w:val="both"/>
      </w:pPr>
      <w:r>
        <w:rPr>
          <w:rFonts w:ascii="Times New Roman"/>
          <w:b w:val="false"/>
          <w:i w:val="false"/>
          <w:color w:val="000000"/>
          <w:sz w:val="28"/>
        </w:rPr>
        <w:t>
      2) наличие стажа работы на должности руководителя подразделения банка, связанного с осуществлением банковских и (или) иных операций, не менее 1 (одного) года либо стажа работы в сфере ПОД/ФТ не менее 2 (двух) лет, либо стажа работы в сфере предоставления и (или) регулирования финансовых услуг не менее 3 (трех) лет;</w:t>
      </w:r>
    </w:p>
    <w:bookmarkEnd w:id="35"/>
    <w:bookmarkStart w:name="z47" w:id="36"/>
    <w:p>
      <w:pPr>
        <w:spacing w:after="0"/>
        <w:ind w:left="0"/>
        <w:jc w:val="both"/>
      </w:pPr>
      <w:r>
        <w:rPr>
          <w:rFonts w:ascii="Times New Roman"/>
          <w:b w:val="false"/>
          <w:i w:val="false"/>
          <w:color w:val="000000"/>
          <w:sz w:val="28"/>
        </w:rPr>
        <w:t xml:space="preserve">
      3) наличие безупречной деловой репутации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6"/>
    <w:bookmarkStart w:name="z48" w:id="37"/>
    <w:p>
      <w:pPr>
        <w:spacing w:after="0"/>
        <w:ind w:left="0"/>
        <w:jc w:val="both"/>
      </w:pPr>
      <w:r>
        <w:rPr>
          <w:rFonts w:ascii="Times New Roman"/>
          <w:b w:val="false"/>
          <w:i w:val="false"/>
          <w:color w:val="000000"/>
          <w:sz w:val="28"/>
        </w:rPr>
        <w:t>
      7. Программа организации внутреннего контроля в целях ПОД/ФТ включает, но не ограничивается:</w:t>
      </w:r>
    </w:p>
    <w:bookmarkEnd w:id="37"/>
    <w:bookmarkStart w:name="z49" w:id="38"/>
    <w:p>
      <w:pPr>
        <w:spacing w:after="0"/>
        <w:ind w:left="0"/>
        <w:jc w:val="both"/>
      </w:pPr>
      <w:r>
        <w:rPr>
          <w:rFonts w:ascii="Times New Roman"/>
          <w:b w:val="false"/>
          <w:i w:val="false"/>
          <w:color w:val="000000"/>
          <w:sz w:val="28"/>
        </w:rPr>
        <w:t>
      1) порядок фиксирования сведений, а также хранения документов и информации, полученных в ходе реализации внутреннего контроля в целях ПОД/ФТ;</w:t>
      </w:r>
    </w:p>
    <w:bookmarkEnd w:id="38"/>
    <w:bookmarkStart w:name="z50" w:id="39"/>
    <w:p>
      <w:pPr>
        <w:spacing w:after="0"/>
        <w:ind w:left="0"/>
        <w:jc w:val="both"/>
      </w:pPr>
      <w:r>
        <w:rPr>
          <w:rFonts w:ascii="Times New Roman"/>
          <w:b w:val="false"/>
          <w:i w:val="false"/>
          <w:color w:val="000000"/>
          <w:sz w:val="28"/>
        </w:rPr>
        <w:t xml:space="preserve">
      2) порядок информирования работниками банка, в том числе ответственным работником, органа управления и исполнительного органа банка о ставших им известными фактах нарушения </w:t>
      </w:r>
      <w:r>
        <w:rPr>
          <w:rFonts w:ascii="Times New Roman"/>
          <w:b w:val="false"/>
          <w:i w:val="false"/>
          <w:color w:val="000000"/>
          <w:sz w:val="28"/>
        </w:rPr>
        <w:t>Закона о ПОД/ФТ</w:t>
      </w:r>
      <w:r>
        <w:rPr>
          <w:rFonts w:ascii="Times New Roman"/>
          <w:b w:val="false"/>
          <w:i w:val="false"/>
          <w:color w:val="000000"/>
          <w:sz w:val="28"/>
        </w:rPr>
        <w:t>, а также правил внутреннего контроля, допущенных работниками банка;</w:t>
      </w:r>
    </w:p>
    <w:bookmarkEnd w:id="39"/>
    <w:bookmarkStart w:name="z51" w:id="40"/>
    <w:p>
      <w:pPr>
        <w:spacing w:after="0"/>
        <w:ind w:left="0"/>
        <w:jc w:val="both"/>
      </w:pPr>
      <w:r>
        <w:rPr>
          <w:rFonts w:ascii="Times New Roman"/>
          <w:b w:val="false"/>
          <w:i w:val="false"/>
          <w:color w:val="000000"/>
          <w:sz w:val="28"/>
        </w:rPr>
        <w:t>
      3) описание требований по ПОД/ФТ банковского конгломерата, в который входит банк (при наличии);</w:t>
      </w:r>
    </w:p>
    <w:bookmarkEnd w:id="40"/>
    <w:bookmarkStart w:name="z52" w:id="41"/>
    <w:p>
      <w:pPr>
        <w:spacing w:after="0"/>
        <w:ind w:left="0"/>
        <w:jc w:val="both"/>
      </w:pPr>
      <w:r>
        <w:rPr>
          <w:rFonts w:ascii="Times New Roman"/>
          <w:b w:val="false"/>
          <w:i w:val="false"/>
          <w:color w:val="000000"/>
          <w:sz w:val="28"/>
        </w:rPr>
        <w:t>
      4) порядок подготовки и представления органу управления и исполнительному органу банка управленческой отчетности, в том числе на консолидированной основе в рамках банковского конгломерата, по результатам оценки эффективности внутреннего контроля в целях ПОД/ФТ службой внутреннего аудита банка;</w:t>
      </w:r>
    </w:p>
    <w:bookmarkEnd w:id="41"/>
    <w:bookmarkStart w:name="z53" w:id="42"/>
    <w:p>
      <w:pPr>
        <w:spacing w:after="0"/>
        <w:ind w:left="0"/>
        <w:jc w:val="both"/>
      </w:pPr>
      <w:r>
        <w:rPr>
          <w:rFonts w:ascii="Times New Roman"/>
          <w:b w:val="false"/>
          <w:i w:val="false"/>
          <w:color w:val="000000"/>
          <w:sz w:val="28"/>
        </w:rPr>
        <w:t xml:space="preserve">
      5) порядок принятия решений ответственным работником, органом управления и (или) исполнительным органом банка или руководящим работником банка об установлении, продолжении либо прекращении деловых отношений с клиентами, о приостановлении либо отказе в проведении операций клиентов в случаях, предусмотренных </w:t>
      </w:r>
      <w:r>
        <w:rPr>
          <w:rFonts w:ascii="Times New Roman"/>
          <w:b w:val="false"/>
          <w:i w:val="false"/>
          <w:color w:val="000000"/>
          <w:sz w:val="28"/>
        </w:rPr>
        <w:t>Законом о ПОД/ФТ</w:t>
      </w:r>
      <w:r>
        <w:rPr>
          <w:rFonts w:ascii="Times New Roman"/>
          <w:b w:val="false"/>
          <w:i w:val="false"/>
          <w:color w:val="000000"/>
          <w:sz w:val="28"/>
        </w:rPr>
        <w:t xml:space="preserve"> и (или) договорами с клиентами, и в порядке, предусмотренном внутренними документами банка;</w:t>
      </w:r>
    </w:p>
    <w:bookmarkEnd w:id="42"/>
    <w:bookmarkStart w:name="z54" w:id="43"/>
    <w:p>
      <w:pPr>
        <w:spacing w:after="0"/>
        <w:ind w:left="0"/>
        <w:jc w:val="both"/>
      </w:pPr>
      <w:r>
        <w:rPr>
          <w:rFonts w:ascii="Times New Roman"/>
          <w:b w:val="false"/>
          <w:i w:val="false"/>
          <w:color w:val="000000"/>
          <w:sz w:val="28"/>
        </w:rPr>
        <w:t>
      6) процедуру оценки, определения, документального фиксирования и обновления результатов оценки рисков ОД/ФТ;</w:t>
      </w:r>
    </w:p>
    <w:bookmarkEnd w:id="43"/>
    <w:bookmarkStart w:name="z55" w:id="44"/>
    <w:p>
      <w:pPr>
        <w:spacing w:after="0"/>
        <w:ind w:left="0"/>
        <w:jc w:val="both"/>
      </w:pPr>
      <w:r>
        <w:rPr>
          <w:rFonts w:ascii="Times New Roman"/>
          <w:b w:val="false"/>
          <w:i w:val="false"/>
          <w:color w:val="000000"/>
          <w:sz w:val="28"/>
        </w:rPr>
        <w:t>
      7) описание функций подразделения по ПОД/ФТ, в том числе процедуру взаимодействия с другими подразделениями банка, филиалами, дочерними организациями при осуществлении внутреннего контроля в целях ПОД/ФТ, а также функций, полномочий ответственного работника, процедуру взаимодействия ответственного работника с органом управления и исполнительным органом банка;</w:t>
      </w:r>
    </w:p>
    <w:bookmarkEnd w:id="44"/>
    <w:bookmarkStart w:name="z56" w:id="45"/>
    <w:p>
      <w:pPr>
        <w:spacing w:after="0"/>
        <w:ind w:left="0"/>
        <w:jc w:val="both"/>
      </w:pPr>
      <w:r>
        <w:rPr>
          <w:rFonts w:ascii="Times New Roman"/>
          <w:b w:val="false"/>
          <w:i w:val="false"/>
          <w:color w:val="000000"/>
          <w:sz w:val="28"/>
        </w:rPr>
        <w:t>
      8) порядок соблюдения и реализации правил внутреннего контроля, в том числе порядок применения дополнительных мер контроля и процедур по управлению рисками ОД/ФТ и их снижению,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58" w:id="46"/>
    <w:p>
      <w:pPr>
        <w:spacing w:after="0"/>
        <w:ind w:left="0"/>
        <w:jc w:val="both"/>
      </w:pPr>
      <w:r>
        <w:rPr>
          <w:rFonts w:ascii="Times New Roman"/>
          <w:b w:val="false"/>
          <w:i w:val="false"/>
          <w:color w:val="000000"/>
          <w:sz w:val="28"/>
        </w:rPr>
        <w:t xml:space="preserve">
      "21. В целях реализации требований </w:t>
      </w:r>
      <w:r>
        <w:rPr>
          <w:rFonts w:ascii="Times New Roman"/>
          <w:b w:val="false"/>
          <w:i w:val="false"/>
          <w:color w:val="000000"/>
          <w:sz w:val="28"/>
        </w:rPr>
        <w:t>Закона о ПОД/ФТ</w:t>
      </w:r>
      <w:r>
        <w:rPr>
          <w:rFonts w:ascii="Times New Roman"/>
          <w:b w:val="false"/>
          <w:i w:val="false"/>
          <w:color w:val="000000"/>
          <w:sz w:val="28"/>
        </w:rPr>
        <w:t xml:space="preserve"> по надлежащей проверке клиента (его представителя) и бенефициарного собственника банк разрабатывает программу идентификации клиентов (их представителей) и бенефициарных собственников.</w:t>
      </w:r>
    </w:p>
    <w:bookmarkEnd w:id="46"/>
    <w:bookmarkStart w:name="z59" w:id="47"/>
    <w:p>
      <w:pPr>
        <w:spacing w:after="0"/>
        <w:ind w:left="0"/>
        <w:jc w:val="both"/>
      </w:pPr>
      <w:r>
        <w:rPr>
          <w:rFonts w:ascii="Times New Roman"/>
          <w:b w:val="false"/>
          <w:i w:val="false"/>
          <w:color w:val="000000"/>
          <w:sz w:val="28"/>
        </w:rPr>
        <w:t xml:space="preserve">
      Идентификация клиента (его представителя) и бенефициарного собственника заключается в проведении банком мероприятий по фиксированию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или разовой операции (сделки), проведение на постоянной основе проверки деловых отношений и изучения операций, осуществляемых клиентом через банк, включая при необходимости получение и фиксирование сведений об источнике финансирования совершаемых операций, а также получению и фиксированию иных предусмотренных </w:t>
      </w:r>
      <w:r>
        <w:rPr>
          <w:rFonts w:ascii="Times New Roman"/>
          <w:b w:val="false"/>
          <w:i w:val="false"/>
          <w:color w:val="000000"/>
          <w:sz w:val="28"/>
        </w:rPr>
        <w:t>Законом о ПОД/ФТ</w:t>
      </w:r>
      <w:r>
        <w:rPr>
          <w:rFonts w:ascii="Times New Roman"/>
          <w:b w:val="false"/>
          <w:i w:val="false"/>
          <w:color w:val="000000"/>
          <w:sz w:val="28"/>
        </w:rPr>
        <w:t xml:space="preserve"> сведений о клиенте и их представителях.</w:t>
      </w:r>
    </w:p>
    <w:bookmarkEnd w:id="47"/>
    <w:bookmarkStart w:name="z60" w:id="48"/>
    <w:p>
      <w:pPr>
        <w:spacing w:after="0"/>
        <w:ind w:left="0"/>
        <w:jc w:val="both"/>
      </w:pPr>
      <w:r>
        <w:rPr>
          <w:rFonts w:ascii="Times New Roman"/>
          <w:b w:val="false"/>
          <w:i w:val="false"/>
          <w:color w:val="000000"/>
          <w:sz w:val="28"/>
        </w:rPr>
        <w:t>
      При наличии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клиентом-юридическим лицом, иностранной структурой без образования юридического лица иным образом, либо в интересах которого клиентом-юридическим лицом, иностранной структурой без образования юридического лица совершаются операции с деньгами и (или) иным имуществом.</w:t>
      </w:r>
    </w:p>
    <w:bookmarkEnd w:id="48"/>
    <w:bookmarkStart w:name="z61" w:id="49"/>
    <w:p>
      <w:pPr>
        <w:spacing w:after="0"/>
        <w:ind w:left="0"/>
        <w:jc w:val="both"/>
      </w:pPr>
      <w:r>
        <w:rPr>
          <w:rFonts w:ascii="Times New Roman"/>
          <w:b w:val="false"/>
          <w:i w:val="false"/>
          <w:color w:val="000000"/>
          <w:sz w:val="28"/>
        </w:rPr>
        <w:t>
      Если в результате принятия мер бенефициарный собственник клиента-юридического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клиента-юридического лица, иностранной структуры без образования юридического лица.</w:t>
      </w:r>
    </w:p>
    <w:bookmarkEnd w:id="49"/>
    <w:bookmarkStart w:name="z62" w:id="50"/>
    <w:p>
      <w:pPr>
        <w:spacing w:after="0"/>
        <w:ind w:left="0"/>
        <w:jc w:val="both"/>
      </w:pPr>
      <w:r>
        <w:rPr>
          <w:rFonts w:ascii="Times New Roman"/>
          <w:b w:val="false"/>
          <w:i w:val="false"/>
          <w:color w:val="000000"/>
          <w:sz w:val="28"/>
        </w:rPr>
        <w:t>
      22. Программа идентификации клиента, его представителя и бенефициарного собственника включает, но не ограничивается:</w:t>
      </w:r>
    </w:p>
    <w:bookmarkEnd w:id="50"/>
    <w:bookmarkStart w:name="z63" w:id="51"/>
    <w:p>
      <w:pPr>
        <w:spacing w:after="0"/>
        <w:ind w:left="0"/>
        <w:jc w:val="both"/>
      </w:pPr>
      <w:r>
        <w:rPr>
          <w:rFonts w:ascii="Times New Roman"/>
          <w:b w:val="false"/>
          <w:i w:val="false"/>
          <w:color w:val="000000"/>
          <w:sz w:val="28"/>
        </w:rPr>
        <w:t>
      1) порядок принятия клиентов на обслуживание, включая процедуру, основания и сроки принятия банком решения об отказе в установлении деловых отношений и (или) в проведении операции, а также прекращении деловых отношений;</w:t>
      </w:r>
    </w:p>
    <w:bookmarkEnd w:id="51"/>
    <w:bookmarkStart w:name="z64" w:id="52"/>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применения упрощенных и усиленных мер надлежащей проверки клиента;</w:t>
      </w:r>
    </w:p>
    <w:bookmarkEnd w:id="52"/>
    <w:bookmarkStart w:name="z65" w:id="53"/>
    <w:p>
      <w:pPr>
        <w:spacing w:after="0"/>
        <w:ind w:left="0"/>
        <w:jc w:val="both"/>
      </w:pPr>
      <w:r>
        <w:rPr>
          <w:rFonts w:ascii="Times New Roman"/>
          <w:b w:val="false"/>
          <w:i w:val="false"/>
          <w:color w:val="000000"/>
          <w:sz w:val="28"/>
        </w:rPr>
        <w:t>
      3) особенности проведения идентификации при установлении корреспондентских отношений с иностранными финансовыми организациями;</w:t>
      </w:r>
    </w:p>
    <w:bookmarkEnd w:id="53"/>
    <w:bookmarkStart w:name="z66" w:id="54"/>
    <w:p>
      <w:pPr>
        <w:spacing w:after="0"/>
        <w:ind w:left="0"/>
        <w:jc w:val="both"/>
      </w:pPr>
      <w:r>
        <w:rPr>
          <w:rFonts w:ascii="Times New Roman"/>
          <w:b w:val="false"/>
          <w:i w:val="false"/>
          <w:color w:val="000000"/>
          <w:sz w:val="28"/>
        </w:rPr>
        <w:t>
      4) описание мер, направленных на выявление банком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54"/>
    <w:bookmarkStart w:name="z67" w:id="55"/>
    <w:p>
      <w:pPr>
        <w:spacing w:after="0"/>
        <w:ind w:left="0"/>
        <w:jc w:val="both"/>
      </w:pPr>
      <w:r>
        <w:rPr>
          <w:rFonts w:ascii="Times New Roman"/>
          <w:b w:val="false"/>
          <w:i w:val="false"/>
          <w:color w:val="000000"/>
          <w:sz w:val="28"/>
        </w:rPr>
        <w:t xml:space="preserve">
      5) порядок применения целевых финансовых санкций, проверки клиента (его представителя) и бенефициарного собственника на наличие в перечнях организаций и лиц, связанных с финансированием терроризма и экстремизма, финансированием распространения оружия массового уничтожения, составляемых в соответствии со статьями 12 (далее - Перечень) и 12-1 (далее - Перечень ФРОМУ) </w:t>
      </w:r>
      <w:r>
        <w:rPr>
          <w:rFonts w:ascii="Times New Roman"/>
          <w:b w:val="false"/>
          <w:i w:val="false"/>
          <w:color w:val="000000"/>
          <w:sz w:val="28"/>
        </w:rPr>
        <w:t>Закона о ПОД/ФТ</w:t>
      </w:r>
      <w:r>
        <w:rPr>
          <w:rFonts w:ascii="Times New Roman"/>
          <w:b w:val="false"/>
          <w:i w:val="false"/>
          <w:color w:val="000000"/>
          <w:sz w:val="28"/>
        </w:rPr>
        <w:t>;</w:t>
      </w:r>
    </w:p>
    <w:bookmarkEnd w:id="55"/>
    <w:bookmarkStart w:name="z68" w:id="56"/>
    <w:p>
      <w:pPr>
        <w:spacing w:after="0"/>
        <w:ind w:left="0"/>
        <w:jc w:val="both"/>
      </w:pPr>
      <w:r>
        <w:rPr>
          <w:rFonts w:ascii="Times New Roman"/>
          <w:b w:val="false"/>
          <w:i w:val="false"/>
          <w:color w:val="000000"/>
          <w:sz w:val="28"/>
        </w:rPr>
        <w:t>
      6) порядок прекращения действия целевых финансовых санкций при исключении сведений о клиенте (его представителе) и бенефициарного собственника из Перечня и Перечня ФРОМУ;</w:t>
      </w:r>
    </w:p>
    <w:bookmarkEnd w:id="56"/>
    <w:bookmarkStart w:name="z69" w:id="57"/>
    <w:p>
      <w:pPr>
        <w:spacing w:after="0"/>
        <w:ind w:left="0"/>
        <w:jc w:val="both"/>
      </w:pPr>
      <w:r>
        <w:rPr>
          <w:rFonts w:ascii="Times New Roman"/>
          <w:b w:val="false"/>
          <w:i w:val="false"/>
          <w:color w:val="000000"/>
          <w:sz w:val="28"/>
        </w:rPr>
        <w:t>
      7) особенности идентификации при дистанционном установлении деловых отношений (без личного присутствия клиента или его представителя);</w:t>
      </w:r>
    </w:p>
    <w:bookmarkEnd w:id="57"/>
    <w:bookmarkStart w:name="z70" w:id="58"/>
    <w:p>
      <w:pPr>
        <w:spacing w:after="0"/>
        <w:ind w:left="0"/>
        <w:jc w:val="both"/>
      </w:pPr>
      <w:r>
        <w:rPr>
          <w:rFonts w:ascii="Times New Roman"/>
          <w:b w:val="false"/>
          <w:i w:val="false"/>
          <w:color w:val="000000"/>
          <w:sz w:val="28"/>
        </w:rPr>
        <w:t>
      8)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требований по ПОД/ФТ, установленных банковским конгломератом, в который входит банк (при наличии);</w:t>
      </w:r>
    </w:p>
    <w:bookmarkEnd w:id="58"/>
    <w:bookmarkStart w:name="z71" w:id="59"/>
    <w:p>
      <w:pPr>
        <w:spacing w:after="0"/>
        <w:ind w:left="0"/>
        <w:jc w:val="both"/>
      </w:pPr>
      <w:r>
        <w:rPr>
          <w:rFonts w:ascii="Times New Roman"/>
          <w:b w:val="false"/>
          <w:i w:val="false"/>
          <w:color w:val="000000"/>
          <w:sz w:val="28"/>
        </w:rPr>
        <w:t>
      9) особенности идентификации клиентов путем получения сведений от других финансовых организаций, в том числе идентификации физических и юридических лиц, в пользу или от имени которых брокером (дилером) совершаются операции по своему банковскому счету;</w:t>
      </w:r>
    </w:p>
    <w:bookmarkEnd w:id="59"/>
    <w:bookmarkStart w:name="z72" w:id="60"/>
    <w:p>
      <w:pPr>
        <w:spacing w:after="0"/>
        <w:ind w:left="0"/>
        <w:jc w:val="both"/>
      </w:pPr>
      <w:r>
        <w:rPr>
          <w:rFonts w:ascii="Times New Roman"/>
          <w:b w:val="false"/>
          <w:i w:val="false"/>
          <w:color w:val="000000"/>
          <w:sz w:val="28"/>
        </w:rPr>
        <w:t>
      10) порядок проверки достоверности сведений о клиенте (его представителе) и бенефициарном собственнике;</w:t>
      </w:r>
    </w:p>
    <w:bookmarkEnd w:id="60"/>
    <w:bookmarkStart w:name="z73" w:id="61"/>
    <w:p>
      <w:pPr>
        <w:spacing w:after="0"/>
        <w:ind w:left="0"/>
        <w:jc w:val="both"/>
      </w:pPr>
      <w:r>
        <w:rPr>
          <w:rFonts w:ascii="Times New Roman"/>
          <w:b w:val="false"/>
          <w:i w:val="false"/>
          <w:color w:val="000000"/>
          <w:sz w:val="28"/>
        </w:rPr>
        <w:t>
      11)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61"/>
    <w:bookmarkStart w:name="z74" w:id="62"/>
    <w:p>
      <w:pPr>
        <w:spacing w:after="0"/>
        <w:ind w:left="0"/>
        <w:jc w:val="both"/>
      </w:pPr>
      <w:r>
        <w:rPr>
          <w:rFonts w:ascii="Times New Roman"/>
          <w:b w:val="false"/>
          <w:i w:val="false"/>
          <w:color w:val="000000"/>
          <w:sz w:val="28"/>
        </w:rPr>
        <w:t>
      12) порядок оценки уровня риска клиента, основания оценки такого риска;</w:t>
      </w:r>
    </w:p>
    <w:bookmarkEnd w:id="62"/>
    <w:bookmarkStart w:name="z75" w:id="63"/>
    <w:p>
      <w:pPr>
        <w:spacing w:after="0"/>
        <w:ind w:left="0"/>
        <w:jc w:val="both"/>
      </w:pPr>
      <w:r>
        <w:rPr>
          <w:rFonts w:ascii="Times New Roman"/>
          <w:b w:val="false"/>
          <w:i w:val="false"/>
          <w:color w:val="000000"/>
          <w:sz w:val="28"/>
        </w:rPr>
        <w:t xml:space="preserve">
      13) порядок получения и представления по запросу банка сведений о бенефициарных собственниках клиентов по форме и порядке, определенным уполномоченным органом по финансовому мониторингу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End w:id="63"/>
    <w:bookmarkStart w:name="z76" w:id="64"/>
    <w:p>
      <w:pPr>
        <w:spacing w:after="0"/>
        <w:ind w:left="0"/>
        <w:jc w:val="both"/>
      </w:pPr>
      <w:r>
        <w:rPr>
          <w:rFonts w:ascii="Times New Roman"/>
          <w:b w:val="false"/>
          <w:i w:val="false"/>
          <w:color w:val="000000"/>
          <w:sz w:val="28"/>
        </w:rPr>
        <w:t>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64"/>
    <w:bookmarkStart w:name="z77" w:id="65"/>
    <w:p>
      <w:pPr>
        <w:spacing w:after="0"/>
        <w:ind w:left="0"/>
        <w:jc w:val="both"/>
      </w:pPr>
      <w:r>
        <w:rPr>
          <w:rFonts w:ascii="Times New Roman"/>
          <w:b w:val="false"/>
          <w:i w:val="false"/>
          <w:color w:val="000000"/>
          <w:sz w:val="28"/>
        </w:rPr>
        <w:t xml:space="preserve">
      Если банк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на основании договора поручил иному лицу применение в отношении клиентов банка мер,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банк разрабатывает правила взаимодействия с такими лицами, которые включают:</w:t>
      </w:r>
    </w:p>
    <w:bookmarkEnd w:id="65"/>
    <w:bookmarkStart w:name="z78" w:id="66"/>
    <w:p>
      <w:pPr>
        <w:spacing w:after="0"/>
        <w:ind w:left="0"/>
        <w:jc w:val="both"/>
      </w:pPr>
      <w:r>
        <w:rPr>
          <w:rFonts w:ascii="Times New Roman"/>
          <w:b w:val="false"/>
          <w:i w:val="false"/>
          <w:color w:val="000000"/>
          <w:sz w:val="28"/>
        </w:rPr>
        <w:t>
      процедуру заключения банком договоров с лицами, которым поручено проведение идентификации, а также перечень должностных лиц банка, уполномоченных заключать такие договоры;</w:t>
      </w:r>
    </w:p>
    <w:bookmarkEnd w:id="66"/>
    <w:bookmarkStart w:name="z79" w:id="67"/>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между банком и лицами, которым поручено проведение идентификации;</w:t>
      </w:r>
    </w:p>
    <w:bookmarkEnd w:id="67"/>
    <w:bookmarkStart w:name="z80" w:id="68"/>
    <w:p>
      <w:pPr>
        <w:spacing w:after="0"/>
        <w:ind w:left="0"/>
        <w:jc w:val="both"/>
      </w:pPr>
      <w:r>
        <w:rPr>
          <w:rFonts w:ascii="Times New Roman"/>
          <w:b w:val="false"/>
          <w:i w:val="false"/>
          <w:color w:val="000000"/>
          <w:sz w:val="28"/>
        </w:rPr>
        <w:t>
      процедуру и сроки передачи банку сведений, полученных при проведении идентификации, лицами, которым поручено проведение идентификации;</w:t>
      </w:r>
    </w:p>
    <w:bookmarkEnd w:id="68"/>
    <w:bookmarkStart w:name="z81" w:id="69"/>
    <w:p>
      <w:pPr>
        <w:spacing w:after="0"/>
        <w:ind w:left="0"/>
        <w:jc w:val="both"/>
      </w:pPr>
      <w:r>
        <w:rPr>
          <w:rFonts w:ascii="Times New Roman"/>
          <w:b w:val="false"/>
          <w:i w:val="false"/>
          <w:color w:val="000000"/>
          <w:sz w:val="28"/>
        </w:rPr>
        <w:t>
      процедуру осуществления банком контроля за соблюдением лицами, которым поручено проведение идентификации, требований по идентификации, включая процедуру, сроки и полноту передачи банку полученных сведений, а также меры, принимаемые банком по устранению выявленных нарушений;</w:t>
      </w:r>
    </w:p>
    <w:bookmarkEnd w:id="69"/>
    <w:bookmarkStart w:name="z82" w:id="70"/>
    <w:p>
      <w:pPr>
        <w:spacing w:after="0"/>
        <w:ind w:left="0"/>
        <w:jc w:val="both"/>
      </w:pPr>
      <w:r>
        <w:rPr>
          <w:rFonts w:ascii="Times New Roman"/>
          <w:b w:val="false"/>
          <w:i w:val="false"/>
          <w:color w:val="000000"/>
          <w:sz w:val="28"/>
        </w:rPr>
        <w:t>
      основания, процедуру и сроки принятия банком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банку полученных сведений;</w:t>
      </w:r>
    </w:p>
    <w:bookmarkEnd w:id="70"/>
    <w:bookmarkStart w:name="z83" w:id="71"/>
    <w:p>
      <w:pPr>
        <w:spacing w:after="0"/>
        <w:ind w:left="0"/>
        <w:jc w:val="both"/>
      </w:pPr>
      <w:r>
        <w:rPr>
          <w:rFonts w:ascii="Times New Roman"/>
          <w:b w:val="false"/>
          <w:i w:val="false"/>
          <w:color w:val="000000"/>
          <w:sz w:val="28"/>
        </w:rPr>
        <w:t>
      перечень должностных лиц банка, уполномоченных принимать решение об одностороннем отказе от исполнения договора с лицами, которым поручено проведение идентификации;</w:t>
      </w:r>
    </w:p>
    <w:bookmarkEnd w:id="71"/>
    <w:bookmarkStart w:name="z84" w:id="72"/>
    <w:p>
      <w:pPr>
        <w:spacing w:after="0"/>
        <w:ind w:left="0"/>
        <w:jc w:val="both"/>
      </w:pPr>
      <w:r>
        <w:rPr>
          <w:rFonts w:ascii="Times New Roman"/>
          <w:b w:val="false"/>
          <w:i w:val="false"/>
          <w:color w:val="000000"/>
          <w:sz w:val="28"/>
        </w:rPr>
        <w:t>
      положения об ответственности лиц, которым банк поручил проведение идентификации, за несоблюдение ими требований по идентификации, включая процедуру, сроки и полноту передачи банку полученных сведений;</w:t>
      </w:r>
    </w:p>
    <w:bookmarkEnd w:id="72"/>
    <w:bookmarkStart w:name="z85" w:id="73"/>
    <w:p>
      <w:pPr>
        <w:spacing w:after="0"/>
        <w:ind w:left="0"/>
        <w:jc w:val="both"/>
      </w:pPr>
      <w:r>
        <w:rPr>
          <w:rFonts w:ascii="Times New Roman"/>
          <w:b w:val="false"/>
          <w:i w:val="false"/>
          <w:color w:val="000000"/>
          <w:sz w:val="28"/>
        </w:rPr>
        <w:t>
      процедуру взаимодействия банка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73"/>
    <w:bookmarkStart w:name="z86" w:id="74"/>
    <w:p>
      <w:pPr>
        <w:spacing w:after="0"/>
        <w:ind w:left="0"/>
        <w:jc w:val="both"/>
      </w:pPr>
      <w:r>
        <w:rPr>
          <w:rFonts w:ascii="Times New Roman"/>
          <w:b w:val="false"/>
          <w:i w:val="false"/>
          <w:color w:val="000000"/>
          <w:sz w:val="28"/>
        </w:rPr>
        <w:t>
      Допускается включение банком дополнительных условий в правила взаимодействия.</w:t>
      </w:r>
    </w:p>
    <w:bookmarkEnd w:id="74"/>
    <w:bookmarkStart w:name="z87" w:id="75"/>
    <w:p>
      <w:pPr>
        <w:spacing w:after="0"/>
        <w:ind w:left="0"/>
        <w:jc w:val="both"/>
      </w:pPr>
      <w:r>
        <w:rPr>
          <w:rFonts w:ascii="Times New Roman"/>
          <w:b w:val="false"/>
          <w:i w:val="false"/>
          <w:color w:val="000000"/>
          <w:sz w:val="28"/>
        </w:rPr>
        <w:t xml:space="preserve">
      Банк, поручивший на основании договора иностранной финансовой организации применение мер надлежащей проверки клиентов (их представителей) и бенефициарных собственников,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учитывает возможные риски ОД/ФТ.";</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89" w:id="76"/>
    <w:p>
      <w:pPr>
        <w:spacing w:after="0"/>
        <w:ind w:left="0"/>
        <w:jc w:val="both"/>
      </w:pPr>
      <w:r>
        <w:rPr>
          <w:rFonts w:ascii="Times New Roman"/>
          <w:b w:val="false"/>
          <w:i w:val="false"/>
          <w:color w:val="000000"/>
          <w:sz w:val="28"/>
        </w:rPr>
        <w:t xml:space="preserve">
      "24. С учетом требований пунктов 2, 3-1 </w:t>
      </w:r>
      <w:r>
        <w:rPr>
          <w:rFonts w:ascii="Times New Roman"/>
          <w:b w:val="false"/>
          <w:i w:val="false"/>
          <w:color w:val="000000"/>
          <w:sz w:val="28"/>
        </w:rPr>
        <w:t>статьи 5</w:t>
      </w:r>
      <w:r>
        <w:rPr>
          <w:rFonts w:ascii="Times New Roman"/>
          <w:b w:val="false"/>
          <w:i w:val="false"/>
          <w:color w:val="000000"/>
          <w:sz w:val="28"/>
        </w:rPr>
        <w:t xml:space="preserve"> и пункта 1 </w:t>
      </w:r>
      <w:r>
        <w:rPr>
          <w:rFonts w:ascii="Times New Roman"/>
          <w:b w:val="false"/>
          <w:i w:val="false"/>
          <w:color w:val="000000"/>
          <w:sz w:val="28"/>
        </w:rPr>
        <w:t>статьи 7</w:t>
      </w:r>
      <w:r>
        <w:rPr>
          <w:rFonts w:ascii="Times New Roman"/>
          <w:b w:val="false"/>
          <w:i w:val="false"/>
          <w:color w:val="000000"/>
          <w:sz w:val="28"/>
        </w:rPr>
        <w:t xml:space="preserve"> Закона о ПОД/ФТ банк проводит идентификацию клиента (его представителя) и бенефициарного собственника, проверку деловых отношений и изучение операций, включая при необходимости получение и фиксирование сведений об источнике финансирования совершаемых операций, с учетом уровня риска клиента, а также проводит проверку достоверности полученных сведений о клиенте (его представителе) и бенефициарном собственнике и устанавливает предполагаемую цель деловых отношений или разовой операции (сделки) в случаях:</w:t>
      </w:r>
    </w:p>
    <w:bookmarkEnd w:id="76"/>
    <w:bookmarkStart w:name="z90" w:id="77"/>
    <w:p>
      <w:pPr>
        <w:spacing w:after="0"/>
        <w:ind w:left="0"/>
        <w:jc w:val="both"/>
      </w:pPr>
      <w:r>
        <w:rPr>
          <w:rFonts w:ascii="Times New Roman"/>
          <w:b w:val="false"/>
          <w:i w:val="false"/>
          <w:color w:val="000000"/>
          <w:sz w:val="28"/>
        </w:rPr>
        <w:t>
      1) совершения клиентом пороговой операции (сделки);</w:t>
      </w:r>
    </w:p>
    <w:bookmarkEnd w:id="77"/>
    <w:bookmarkStart w:name="z91" w:id="78"/>
    <w:p>
      <w:pPr>
        <w:spacing w:after="0"/>
        <w:ind w:left="0"/>
        <w:jc w:val="both"/>
      </w:pPr>
      <w:r>
        <w:rPr>
          <w:rFonts w:ascii="Times New Roman"/>
          <w:b w:val="false"/>
          <w:i w:val="false"/>
          <w:color w:val="000000"/>
          <w:sz w:val="28"/>
        </w:rPr>
        <w:t>
      2) совершения клиентом подозрительных операций (попытки совершения);</w:t>
      </w:r>
    </w:p>
    <w:bookmarkEnd w:id="78"/>
    <w:bookmarkStart w:name="z92" w:id="79"/>
    <w:p>
      <w:pPr>
        <w:spacing w:after="0"/>
        <w:ind w:left="0"/>
        <w:jc w:val="both"/>
      </w:pPr>
      <w:r>
        <w:rPr>
          <w:rFonts w:ascii="Times New Roman"/>
          <w:b w:val="false"/>
          <w:i w:val="false"/>
          <w:color w:val="000000"/>
          <w:sz w:val="28"/>
        </w:rPr>
        <w:t>
      3) совершения клиентом операции (сделки), имеющей характеристики, соответствующие типологиям, схемам и способам легализации (отмывания) преступных доходов и финансирования терроризма;</w:t>
      </w:r>
    </w:p>
    <w:bookmarkEnd w:id="79"/>
    <w:bookmarkStart w:name="z93" w:id="80"/>
    <w:p>
      <w:pPr>
        <w:spacing w:after="0"/>
        <w:ind w:left="0"/>
        <w:jc w:val="both"/>
      </w:pPr>
      <w:r>
        <w:rPr>
          <w:rFonts w:ascii="Times New Roman"/>
          <w:b w:val="false"/>
          <w:i w:val="false"/>
          <w:color w:val="000000"/>
          <w:sz w:val="28"/>
        </w:rPr>
        <w:t>
      4) совершения клиентом необычной операции (сделки);</w:t>
      </w:r>
    </w:p>
    <w:bookmarkEnd w:id="80"/>
    <w:bookmarkStart w:name="z94" w:id="81"/>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клиенте (его представителе), бенефициарном собственнике;</w:t>
      </w:r>
    </w:p>
    <w:bookmarkEnd w:id="81"/>
    <w:bookmarkStart w:name="z95" w:id="82"/>
    <w:p>
      <w:pPr>
        <w:spacing w:after="0"/>
        <w:ind w:left="0"/>
        <w:jc w:val="both"/>
      </w:pPr>
      <w:r>
        <w:rPr>
          <w:rFonts w:ascii="Times New Roman"/>
          <w:b w:val="false"/>
          <w:i w:val="false"/>
          <w:color w:val="000000"/>
          <w:sz w:val="28"/>
        </w:rPr>
        <w:t>
      6) совершения клиентом разовой операции (сделки) на сумму, превышающую 500 000 (пятьсот тысяч) тенге, либо сумму в иностранной валюте, превышающую эквивалент 500 000 (пятьсот тысяч) тенге, в том числе путем совершения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безналичного платежа или перевода денег без использования банковского счета, операции по покупке, продаже или обмену наличной иностранной валюты в обменном пункте и покупке аффинированного золота в слитках через обменные пункты;</w:t>
      </w:r>
    </w:p>
    <w:bookmarkEnd w:id="82"/>
    <w:bookmarkStart w:name="z96" w:id="83"/>
    <w:p>
      <w:pPr>
        <w:spacing w:after="0"/>
        <w:ind w:left="0"/>
        <w:jc w:val="both"/>
      </w:pPr>
      <w:r>
        <w:rPr>
          <w:rFonts w:ascii="Times New Roman"/>
          <w:b w:val="false"/>
          <w:i w:val="false"/>
          <w:color w:val="000000"/>
          <w:sz w:val="28"/>
        </w:rPr>
        <w:t>
      7) совершения клиентом разовой операции (сделки) на сумму, превышающую 200 000 (двести тысяч) тенге, либо сумму в иностранной валюте, превышающую эквивалент 200 000 (двести тысяч) тенге по операциям с использованием платежной карточки, не являющейся средством доступа к банковскому счету такого клиента;</w:t>
      </w:r>
    </w:p>
    <w:bookmarkEnd w:id="83"/>
    <w:bookmarkStart w:name="z97" w:id="84"/>
    <w:p>
      <w:pPr>
        <w:spacing w:after="0"/>
        <w:ind w:left="0"/>
        <w:jc w:val="both"/>
      </w:pPr>
      <w:r>
        <w:rPr>
          <w:rFonts w:ascii="Times New Roman"/>
          <w:b w:val="false"/>
          <w:i w:val="false"/>
          <w:color w:val="000000"/>
          <w:sz w:val="28"/>
        </w:rPr>
        <w:t>
      8) совершения клиентом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bookmarkEnd w:id="84"/>
    <w:bookmarkStart w:name="z98" w:id="85"/>
    <w:p>
      <w:pPr>
        <w:spacing w:after="0"/>
        <w:ind w:left="0"/>
        <w:jc w:val="both"/>
      </w:pPr>
      <w:r>
        <w:rPr>
          <w:rFonts w:ascii="Times New Roman"/>
          <w:b w:val="false"/>
          <w:i w:val="false"/>
          <w:color w:val="000000"/>
          <w:sz w:val="28"/>
        </w:rPr>
        <w:t xml:space="preserve">
      9) совершения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w:t>
      </w:r>
      <w:r>
        <w:rPr>
          <w:rFonts w:ascii="Times New Roman"/>
          <w:b w:val="false"/>
          <w:i w:val="false"/>
          <w:color w:val="000000"/>
          <w:sz w:val="28"/>
        </w:rPr>
        <w:t>пунктом 4</w:t>
      </w:r>
      <w:r>
        <w:rPr>
          <w:rFonts w:ascii="Times New Roman"/>
          <w:b w:val="false"/>
          <w:i w:val="false"/>
          <w:color w:val="000000"/>
          <w:sz w:val="28"/>
        </w:rPr>
        <w:t xml:space="preserve"> статьи 44 Закона Республики Казахстан "О платежах и платежных системах".</w:t>
      </w:r>
    </w:p>
    <w:bookmarkEnd w:id="85"/>
    <w:bookmarkStart w:name="z99" w:id="86"/>
    <w:p>
      <w:pPr>
        <w:spacing w:after="0"/>
        <w:ind w:left="0"/>
        <w:jc w:val="both"/>
      </w:pPr>
      <w:r>
        <w:rPr>
          <w:rFonts w:ascii="Times New Roman"/>
          <w:b w:val="false"/>
          <w:i w:val="false"/>
          <w:color w:val="000000"/>
          <w:sz w:val="28"/>
        </w:rPr>
        <w:t>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либо сверки с данными из доступных источников (базами данных), либо проверки сведений другими способами.</w:t>
      </w:r>
    </w:p>
    <w:bookmarkEnd w:id="86"/>
    <w:bookmarkStart w:name="z100" w:id="87"/>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15 (пятнадцати) рабочих дней, следующих за днем принятия банком решения о наличии такого сомнения.</w:t>
      </w:r>
    </w:p>
    <w:bookmarkEnd w:id="87"/>
    <w:bookmarkStart w:name="z101" w:id="88"/>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2), 3), 4) и 5)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End w:id="88"/>
    <w:bookmarkStart w:name="z102" w:id="89"/>
    <w:p>
      <w:pPr>
        <w:spacing w:after="0"/>
        <w:ind w:left="0"/>
        <w:jc w:val="both"/>
      </w:pPr>
      <w:r>
        <w:rPr>
          <w:rFonts w:ascii="Times New Roman"/>
          <w:b w:val="false"/>
          <w:i w:val="false"/>
          <w:color w:val="000000"/>
          <w:sz w:val="28"/>
        </w:rPr>
        <w:t>
      25. Сведения, полученные в соответствии с пунктами 23 и 24 Требований в рамках идентификации клиента (его представителя) и бенефициарного собственника, документально фиксируются и вносятся (включаются) банком в досье клиента, которое хранится в банке на протяжении всего периода деловых отношений с клиентом и не менее 5 (пяти) лет со дня прекращения деловых отношений с клиентом либо совершения разовой операции (сделки).</w:t>
      </w:r>
    </w:p>
    <w:bookmarkEnd w:id="89"/>
    <w:bookmarkStart w:name="z103" w:id="90"/>
    <w:p>
      <w:pPr>
        <w:spacing w:after="0"/>
        <w:ind w:left="0"/>
        <w:jc w:val="both"/>
      </w:pPr>
      <w:r>
        <w:rPr>
          <w:rFonts w:ascii="Times New Roman"/>
          <w:b w:val="false"/>
          <w:i w:val="false"/>
          <w:color w:val="000000"/>
          <w:sz w:val="28"/>
        </w:rPr>
        <w:t xml:space="preserve">
      При применении банком подпункта 1) пункта 6 </w:t>
      </w:r>
      <w:r>
        <w:rPr>
          <w:rFonts w:ascii="Times New Roman"/>
          <w:b w:val="false"/>
          <w:i w:val="false"/>
          <w:color w:val="000000"/>
          <w:sz w:val="28"/>
        </w:rPr>
        <w:t>статьи 5</w:t>
      </w:r>
      <w:r>
        <w:rPr>
          <w:rFonts w:ascii="Times New Roman"/>
          <w:b w:val="false"/>
          <w:i w:val="false"/>
          <w:color w:val="000000"/>
          <w:sz w:val="28"/>
        </w:rPr>
        <w:t xml:space="preserve"> Закона о ПОД/ФТ банк незамедлительно получает сведения о клиенте (его представителе) и бенефициарном собственнике от других субъектов финансового мониторинга для внесения (включения) в досье клиента, а также по запросу без задержки получает копии подтверждающих документов, к которым, в том числе относятся информация, выписки из информационных систем или баз данных других субъектов финансового мониторинга, на меры надлежащей проверки клиента которого полагается банк.</w:t>
      </w:r>
    </w:p>
    <w:bookmarkEnd w:id="90"/>
    <w:bookmarkStart w:name="z104" w:id="91"/>
    <w:p>
      <w:pPr>
        <w:spacing w:after="0"/>
        <w:ind w:left="0"/>
        <w:jc w:val="both"/>
      </w:pPr>
      <w:r>
        <w:rPr>
          <w:rFonts w:ascii="Times New Roman"/>
          <w:b w:val="false"/>
          <w:i w:val="false"/>
          <w:color w:val="000000"/>
          <w:sz w:val="28"/>
        </w:rPr>
        <w:t xml:space="preserve">
      Банк, который полагается на меры надлежащей проверки клиентов (их представителей) и бенефициарных собственников, принятые иностранной финансовой организацией, устанавливает,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иностранная финансовая организация принимает меры по надлежащей проверке, аналогичные требованиям </w:t>
      </w:r>
      <w:r>
        <w:rPr>
          <w:rFonts w:ascii="Times New Roman"/>
          <w:b w:val="false"/>
          <w:i w:val="false"/>
          <w:color w:val="000000"/>
          <w:sz w:val="28"/>
        </w:rPr>
        <w:t>статьи 5</w:t>
      </w:r>
      <w:r>
        <w:rPr>
          <w:rFonts w:ascii="Times New Roman"/>
          <w:b w:val="false"/>
          <w:i w:val="false"/>
          <w:color w:val="000000"/>
          <w:sz w:val="28"/>
        </w:rPr>
        <w:t xml:space="preserve"> Закона о ПОД/ФТ, а также хранит документы и сведения, полученные по результатам надлежащей проверки, не менее 5 (пяти) лет со дня прекращения деловых отношений с клиентом (его представителем) и бенефициарным собственником.</w:t>
      </w:r>
    </w:p>
    <w:bookmarkEnd w:id="91"/>
    <w:bookmarkStart w:name="z105" w:id="92"/>
    <w:p>
      <w:pPr>
        <w:spacing w:after="0"/>
        <w:ind w:left="0"/>
        <w:jc w:val="both"/>
      </w:pPr>
      <w:r>
        <w:rPr>
          <w:rFonts w:ascii="Times New Roman"/>
          <w:b w:val="false"/>
          <w:i w:val="false"/>
          <w:color w:val="000000"/>
          <w:sz w:val="28"/>
        </w:rPr>
        <w:t xml:space="preserve">
      Банк, являющийся участником банковского конгломерата, при необходимости полагается на меры надлежащей проверки клиентов (их представителей) и бенефициарных собственников, предусмотренные подпунктами 1), 2), 2-1), 2-2), 4) и 6)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принятые в отношении соответствующих клиентов (их представителей) и бенефициарных собственников другими участниками такого банковского конгломерата, при соблюдении условий, установленных пунктом 6-1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bookmarkEnd w:id="92"/>
    <w:bookmarkStart w:name="z106" w:id="93"/>
    <w:p>
      <w:pPr>
        <w:spacing w:after="0"/>
        <w:ind w:left="0"/>
        <w:jc w:val="both"/>
      </w:pPr>
      <w:r>
        <w:rPr>
          <w:rFonts w:ascii="Times New Roman"/>
          <w:b w:val="false"/>
          <w:i w:val="false"/>
          <w:color w:val="000000"/>
          <w:sz w:val="28"/>
        </w:rPr>
        <w:t>
      Группы клиентов, по которым банком в соответствии с внутренними документами ведутся досье, включают, но не ограничиваются:</w:t>
      </w:r>
    </w:p>
    <w:bookmarkEnd w:id="93"/>
    <w:bookmarkStart w:name="z107" w:id="94"/>
    <w:p>
      <w:pPr>
        <w:spacing w:after="0"/>
        <w:ind w:left="0"/>
        <w:jc w:val="both"/>
      </w:pPr>
      <w:r>
        <w:rPr>
          <w:rFonts w:ascii="Times New Roman"/>
          <w:b w:val="false"/>
          <w:i w:val="false"/>
          <w:color w:val="000000"/>
          <w:sz w:val="28"/>
        </w:rPr>
        <w:t>
      физические лица;</w:t>
      </w:r>
    </w:p>
    <w:bookmarkEnd w:id="94"/>
    <w:bookmarkStart w:name="z108" w:id="95"/>
    <w:p>
      <w:pPr>
        <w:spacing w:after="0"/>
        <w:ind w:left="0"/>
        <w:jc w:val="both"/>
      </w:pPr>
      <w:r>
        <w:rPr>
          <w:rFonts w:ascii="Times New Roman"/>
          <w:b w:val="false"/>
          <w:i w:val="false"/>
          <w:color w:val="000000"/>
          <w:sz w:val="28"/>
        </w:rPr>
        <w:t>
      иностранные структуры без образования юридического лица;</w:t>
      </w:r>
    </w:p>
    <w:bookmarkEnd w:id="95"/>
    <w:bookmarkStart w:name="z109" w:id="96"/>
    <w:p>
      <w:pPr>
        <w:spacing w:after="0"/>
        <w:ind w:left="0"/>
        <w:jc w:val="both"/>
      </w:pPr>
      <w:r>
        <w:rPr>
          <w:rFonts w:ascii="Times New Roman"/>
          <w:b w:val="false"/>
          <w:i w:val="false"/>
          <w:color w:val="000000"/>
          <w:sz w:val="28"/>
        </w:rPr>
        <w:t>
      юридические лица, в том числе иностранные финансовые организации-респонденты.</w:t>
      </w:r>
    </w:p>
    <w:bookmarkEnd w:id="96"/>
    <w:bookmarkStart w:name="z110" w:id="97"/>
    <w:p>
      <w:pPr>
        <w:spacing w:after="0"/>
        <w:ind w:left="0"/>
        <w:jc w:val="both"/>
      </w:pPr>
      <w:r>
        <w:rPr>
          <w:rFonts w:ascii="Times New Roman"/>
          <w:b w:val="false"/>
          <w:i w:val="false"/>
          <w:color w:val="000000"/>
          <w:sz w:val="28"/>
        </w:rPr>
        <w:t xml:space="preserve">
      Банк формирует досье клиента путем фиксирования сведений о нем в зависимости от уровня его риска, присвоенного банком в соответствии с правилами внутреннего контроля банка. В случае присвоения клиенту низкого уровня в отношении него проводятся упрощенные меры надлежащей проверки и фиксируется перечень сведений, предусмотренный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bookmarkEnd w:id="97"/>
    <w:bookmarkStart w:name="z111" w:id="98"/>
    <w:p>
      <w:pPr>
        <w:spacing w:after="0"/>
        <w:ind w:left="0"/>
        <w:jc w:val="both"/>
      </w:pPr>
      <w:r>
        <w:rPr>
          <w:rFonts w:ascii="Times New Roman"/>
          <w:b w:val="false"/>
          <w:i w:val="false"/>
          <w:color w:val="000000"/>
          <w:sz w:val="28"/>
        </w:rPr>
        <w:t xml:space="preserve">
      В случае присвоения клиенту высокого уровня риска в отношении него проводятся усиленные меры надлежащей проверки и фиксируются дополнительные сведения, предусмотренные пунктом 5 </w:t>
      </w:r>
      <w:r>
        <w:rPr>
          <w:rFonts w:ascii="Times New Roman"/>
          <w:b w:val="false"/>
          <w:i w:val="false"/>
          <w:color w:val="000000"/>
          <w:sz w:val="28"/>
        </w:rPr>
        <w:t>статьи 5</w:t>
      </w:r>
      <w:r>
        <w:rPr>
          <w:rFonts w:ascii="Times New Roman"/>
          <w:b w:val="false"/>
          <w:i w:val="false"/>
          <w:color w:val="000000"/>
          <w:sz w:val="28"/>
        </w:rPr>
        <w:t xml:space="preserve"> Закона о ПОД/ФТ (сведений о налоговом резидентстве, роде деятельности и источнике финансирования совершаемых операций).</w:t>
      </w:r>
    </w:p>
    <w:bookmarkEnd w:id="98"/>
    <w:bookmarkStart w:name="z112" w:id="99"/>
    <w:p>
      <w:pPr>
        <w:spacing w:after="0"/>
        <w:ind w:left="0"/>
        <w:jc w:val="both"/>
      </w:pPr>
      <w:r>
        <w:rPr>
          <w:rFonts w:ascii="Times New Roman"/>
          <w:b w:val="false"/>
          <w:i w:val="false"/>
          <w:color w:val="000000"/>
          <w:sz w:val="28"/>
        </w:rPr>
        <w:t xml:space="preserve">
      При осуществлении платежей и (или) переводов денег иностранной финансовой организацией и ее клиентами через корреспондентские счета, банком проверяется наличие в платежном документе сведений, предусмотренных пунктом 2 </w:t>
      </w:r>
      <w:r>
        <w:rPr>
          <w:rFonts w:ascii="Times New Roman"/>
          <w:b w:val="false"/>
          <w:i w:val="false"/>
          <w:color w:val="000000"/>
          <w:sz w:val="28"/>
        </w:rPr>
        <w:t>статьи 7</w:t>
      </w:r>
      <w:r>
        <w:rPr>
          <w:rFonts w:ascii="Times New Roman"/>
          <w:b w:val="false"/>
          <w:i w:val="false"/>
          <w:color w:val="000000"/>
          <w:sz w:val="28"/>
        </w:rPr>
        <w:t xml:space="preserve"> Закона о ПОД/ФТ.";</w:t>
      </w:r>
    </w:p>
    <w:bookmarkEnd w:id="99"/>
    <w:bookmarkStart w:name="z113" w:id="100"/>
    <w:p>
      <w:pPr>
        <w:spacing w:after="0"/>
        <w:ind w:left="0"/>
        <w:jc w:val="both"/>
      </w:pPr>
      <w:r>
        <w:rPr>
          <w:rFonts w:ascii="Times New Roman"/>
          <w:b w:val="false"/>
          <w:i w:val="false"/>
          <w:color w:val="000000"/>
          <w:sz w:val="28"/>
        </w:rPr>
        <w:t>
      дополнить пунктом 25-1 следующего содержания:</w:t>
      </w:r>
    </w:p>
    <w:bookmarkEnd w:id="100"/>
    <w:bookmarkStart w:name="z114" w:id="101"/>
    <w:p>
      <w:pPr>
        <w:spacing w:after="0"/>
        <w:ind w:left="0"/>
        <w:jc w:val="both"/>
      </w:pPr>
      <w:r>
        <w:rPr>
          <w:rFonts w:ascii="Times New Roman"/>
          <w:b w:val="false"/>
          <w:i w:val="false"/>
          <w:color w:val="000000"/>
          <w:sz w:val="28"/>
        </w:rPr>
        <w:t xml:space="preserve">
      "25-1. Банк не совершает действия, предусмотренные пунктами 6, 6-1 и 8 </w:t>
      </w:r>
      <w:r>
        <w:rPr>
          <w:rFonts w:ascii="Times New Roman"/>
          <w:b w:val="false"/>
          <w:i w:val="false"/>
          <w:color w:val="000000"/>
          <w:sz w:val="28"/>
        </w:rPr>
        <w:t>статьи 5</w:t>
      </w:r>
      <w:r>
        <w:rPr>
          <w:rFonts w:ascii="Times New Roman"/>
          <w:b w:val="false"/>
          <w:i w:val="false"/>
          <w:color w:val="000000"/>
          <w:sz w:val="28"/>
        </w:rPr>
        <w:t xml:space="preserve"> Закона о ПОД/ФТ,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16" w:id="102"/>
    <w:p>
      <w:pPr>
        <w:spacing w:after="0"/>
        <w:ind w:left="0"/>
        <w:jc w:val="both"/>
      </w:pPr>
      <w:r>
        <w:rPr>
          <w:rFonts w:ascii="Times New Roman"/>
          <w:b w:val="false"/>
          <w:i w:val="false"/>
          <w:color w:val="000000"/>
          <w:sz w:val="28"/>
        </w:rPr>
        <w:t>
      "26. В процессе идентификации клиента (его представителя) и бенефициарного собственника банком проводится проверка на наличие такого клиента (его представителя) и бенефициарного собственника в Перечне и Перечне ФРОМУ.</w:t>
      </w:r>
    </w:p>
    <w:bookmarkEnd w:id="102"/>
    <w:bookmarkStart w:name="z117" w:id="103"/>
    <w:p>
      <w:pPr>
        <w:spacing w:after="0"/>
        <w:ind w:left="0"/>
        <w:jc w:val="both"/>
      </w:pPr>
      <w:r>
        <w:rPr>
          <w:rFonts w:ascii="Times New Roman"/>
          <w:b w:val="false"/>
          <w:i w:val="false"/>
          <w:color w:val="000000"/>
          <w:sz w:val="28"/>
        </w:rPr>
        <w:t>
      Банком в процессе идентификации клиента (его представителя) и выявления бенефициарного собственника проводится проверка на принадлежность такого клиента (его представителя) и бенефициарного собственника к публичным должностным лицам, их супругам и близким родственникам.</w:t>
      </w:r>
    </w:p>
    <w:bookmarkEnd w:id="103"/>
    <w:bookmarkStart w:name="z118" w:id="104"/>
    <w:p>
      <w:pPr>
        <w:spacing w:after="0"/>
        <w:ind w:left="0"/>
        <w:jc w:val="both"/>
      </w:pPr>
      <w:r>
        <w:rPr>
          <w:rFonts w:ascii="Times New Roman"/>
          <w:b w:val="false"/>
          <w:i w:val="false"/>
          <w:color w:val="000000"/>
          <w:sz w:val="28"/>
        </w:rPr>
        <w:t xml:space="preserve">
      Банки в отношении публичных должностных лиц, указанных в абзацах шестом, седьмом и восьмом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w:t>
      </w:r>
    </w:p>
    <w:bookmarkEnd w:id="104"/>
    <w:bookmarkStart w:name="z119" w:id="105"/>
    <w:p>
      <w:pPr>
        <w:spacing w:after="0"/>
        <w:ind w:left="0"/>
        <w:jc w:val="both"/>
      </w:pPr>
      <w:r>
        <w:rPr>
          <w:rFonts w:ascii="Times New Roman"/>
          <w:b w:val="false"/>
          <w:i w:val="false"/>
          <w:color w:val="000000"/>
          <w:sz w:val="28"/>
        </w:rPr>
        <w:t>
      1) осуществляют оценку репутации публичного должностного лица в отношении причастности его к случаям ОД/ФТ;</w:t>
      </w:r>
    </w:p>
    <w:bookmarkEnd w:id="105"/>
    <w:bookmarkStart w:name="z120" w:id="106"/>
    <w:p>
      <w:pPr>
        <w:spacing w:after="0"/>
        <w:ind w:left="0"/>
        <w:jc w:val="both"/>
      </w:pPr>
      <w:r>
        <w:rPr>
          <w:rFonts w:ascii="Times New Roman"/>
          <w:b w:val="false"/>
          <w:i w:val="false"/>
          <w:color w:val="000000"/>
          <w:sz w:val="28"/>
        </w:rPr>
        <w:t>
      2) получают письменное разрешение руководящего работника банка на установление, продолжение деловых отношений с такими клиентами (их представителями) и бенефициарными собственниками;</w:t>
      </w:r>
    </w:p>
    <w:bookmarkEnd w:id="106"/>
    <w:bookmarkStart w:name="z121" w:id="107"/>
    <w:p>
      <w:pPr>
        <w:spacing w:after="0"/>
        <w:ind w:left="0"/>
        <w:jc w:val="both"/>
      </w:pPr>
      <w:r>
        <w:rPr>
          <w:rFonts w:ascii="Times New Roman"/>
          <w:b w:val="false"/>
          <w:i w:val="false"/>
          <w:color w:val="000000"/>
          <w:sz w:val="28"/>
        </w:rPr>
        <w:t>
      3) предпринимают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107"/>
    <w:bookmarkStart w:name="z122" w:id="108"/>
    <w:p>
      <w:pPr>
        <w:spacing w:after="0"/>
        <w:ind w:left="0"/>
        <w:jc w:val="both"/>
      </w:pPr>
      <w:r>
        <w:rPr>
          <w:rFonts w:ascii="Times New Roman"/>
          <w:b w:val="false"/>
          <w:i w:val="false"/>
          <w:color w:val="000000"/>
          <w:sz w:val="28"/>
        </w:rPr>
        <w:t>
      4) предпринимают на постоянной основе усиленные меры надлежащей проверки клиентов (их представителей) и бенефициарных собственников.</w:t>
      </w:r>
    </w:p>
    <w:bookmarkEnd w:id="108"/>
    <w:bookmarkStart w:name="z123" w:id="109"/>
    <w:p>
      <w:pPr>
        <w:spacing w:after="0"/>
        <w:ind w:left="0"/>
        <w:jc w:val="both"/>
      </w:pPr>
      <w:r>
        <w:rPr>
          <w:rFonts w:ascii="Times New Roman"/>
          <w:b w:val="false"/>
          <w:i w:val="false"/>
          <w:color w:val="000000"/>
          <w:sz w:val="28"/>
        </w:rPr>
        <w:t xml:space="preserve">
      В отношении публичных должностных лиц, указанных в абзацах втором, третьем, четвертом и пятом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 которым присвоен высокий уровень риска, банк,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Закона о ПОД/ФТ, дополнительно применяет меры, установленные подпунктами 1), 2), 3) и 4) части третьей настоящего пункта.</w:t>
      </w:r>
    </w:p>
    <w:bookmarkEnd w:id="109"/>
    <w:bookmarkStart w:name="z124" w:id="110"/>
    <w:p>
      <w:pPr>
        <w:spacing w:after="0"/>
        <w:ind w:left="0"/>
        <w:jc w:val="both"/>
      </w:pPr>
      <w:r>
        <w:rPr>
          <w:rFonts w:ascii="Times New Roman"/>
          <w:b w:val="false"/>
          <w:i w:val="false"/>
          <w:color w:val="000000"/>
          <w:sz w:val="28"/>
        </w:rPr>
        <w:t>
      Сведения о миграционных карточках не требуется получать в отношении граждан государств, входящих в Евразийский экономический союз.</w:t>
      </w:r>
    </w:p>
    <w:bookmarkEnd w:id="110"/>
    <w:bookmarkStart w:name="z125" w:id="111"/>
    <w:p>
      <w:pPr>
        <w:spacing w:after="0"/>
        <w:ind w:left="0"/>
        <w:jc w:val="both"/>
      </w:pPr>
      <w:r>
        <w:rPr>
          <w:rFonts w:ascii="Times New Roman"/>
          <w:b w:val="false"/>
          <w:i w:val="false"/>
          <w:color w:val="000000"/>
          <w:sz w:val="28"/>
        </w:rPr>
        <w:t>
      Проверка наличия клиента (его представителя) и бенефициарного собственника в Перечне и Перечне ФРОМУ (включения в Перечень и Перечень ФРОМУ) не зависит от уровня риска клиента и осуществляется по мере внесения изменений в Перечень и Перечень ФРОМУ (обновления Перечня и Перечня ФРОМУ).</w:t>
      </w:r>
    </w:p>
    <w:bookmarkEnd w:id="111"/>
    <w:bookmarkStart w:name="z126" w:id="112"/>
    <w:p>
      <w:pPr>
        <w:spacing w:after="0"/>
        <w:ind w:left="0"/>
        <w:jc w:val="both"/>
      </w:pPr>
      <w:r>
        <w:rPr>
          <w:rFonts w:ascii="Times New Roman"/>
          <w:b w:val="false"/>
          <w:i w:val="false"/>
          <w:color w:val="000000"/>
          <w:sz w:val="28"/>
        </w:rPr>
        <w:t>
      Банк при идентификации физического лица (руководителя, учредителей (участников) юридического лица, иностранной структуры без образования юридического лица, бенефициарного собственника) устанавливает и фиксирует следующие данные:</w:t>
      </w:r>
    </w:p>
    <w:bookmarkEnd w:id="112"/>
    <w:bookmarkStart w:name="z127" w:id="113"/>
    <w:p>
      <w:pPr>
        <w:spacing w:after="0"/>
        <w:ind w:left="0"/>
        <w:jc w:val="both"/>
      </w:pPr>
      <w:r>
        <w:rPr>
          <w:rFonts w:ascii="Times New Roman"/>
          <w:b w:val="false"/>
          <w:i w:val="false"/>
          <w:color w:val="000000"/>
          <w:sz w:val="28"/>
        </w:rPr>
        <w:t>
      фамилия, имя, отчество (при наличии);</w:t>
      </w:r>
    </w:p>
    <w:bookmarkEnd w:id="113"/>
    <w:bookmarkStart w:name="z128" w:id="114"/>
    <w:p>
      <w:pPr>
        <w:spacing w:after="0"/>
        <w:ind w:left="0"/>
        <w:jc w:val="both"/>
      </w:pPr>
      <w:r>
        <w:rPr>
          <w:rFonts w:ascii="Times New Roman"/>
          <w:b w:val="false"/>
          <w:i w:val="false"/>
          <w:color w:val="000000"/>
          <w:sz w:val="28"/>
        </w:rPr>
        <w:t>
      гражданство;</w:t>
      </w:r>
    </w:p>
    <w:bookmarkEnd w:id="114"/>
    <w:bookmarkStart w:name="z129" w:id="115"/>
    <w:p>
      <w:pPr>
        <w:spacing w:after="0"/>
        <w:ind w:left="0"/>
        <w:jc w:val="both"/>
      </w:pPr>
      <w:r>
        <w:rPr>
          <w:rFonts w:ascii="Times New Roman"/>
          <w:b w:val="false"/>
          <w:i w:val="false"/>
          <w:color w:val="000000"/>
          <w:sz w:val="28"/>
        </w:rPr>
        <w:t>
      дата и место рождения;</w:t>
      </w:r>
    </w:p>
    <w:bookmarkEnd w:id="115"/>
    <w:bookmarkStart w:name="z130" w:id="116"/>
    <w:p>
      <w:pPr>
        <w:spacing w:after="0"/>
        <w:ind w:left="0"/>
        <w:jc w:val="both"/>
      </w:pPr>
      <w:r>
        <w:rPr>
          <w:rFonts w:ascii="Times New Roman"/>
          <w:b w:val="false"/>
          <w:i w:val="false"/>
          <w:color w:val="000000"/>
          <w:sz w:val="28"/>
        </w:rPr>
        <w:t>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w:t>
      </w:r>
    </w:p>
    <w:bookmarkEnd w:id="116"/>
    <w:bookmarkStart w:name="z131" w:id="117"/>
    <w:p>
      <w:pPr>
        <w:spacing w:after="0"/>
        <w:ind w:left="0"/>
        <w:jc w:val="both"/>
      </w:pPr>
      <w:r>
        <w:rPr>
          <w:rFonts w:ascii="Times New Roman"/>
          <w:b w:val="false"/>
          <w:i w:val="false"/>
          <w:color w:val="000000"/>
          <w:sz w:val="28"/>
        </w:rPr>
        <w:t>
      реквизиты документа, удостоверяющего личность, и (или) иного документа, на основании которого проводится идентификация;</w:t>
      </w:r>
    </w:p>
    <w:bookmarkEnd w:id="117"/>
    <w:bookmarkStart w:name="z132" w:id="118"/>
    <w:p>
      <w:pPr>
        <w:spacing w:after="0"/>
        <w:ind w:left="0"/>
        <w:jc w:val="both"/>
      </w:pPr>
      <w:r>
        <w:rPr>
          <w:rFonts w:ascii="Times New Roman"/>
          <w:b w:val="false"/>
          <w:i w:val="false"/>
          <w:color w:val="000000"/>
          <w:sz w:val="28"/>
        </w:rPr>
        <w:t>
      вид деятельности (для индивидуальных предпринимателей);</w:t>
      </w:r>
    </w:p>
    <w:bookmarkEnd w:id="118"/>
    <w:bookmarkStart w:name="z133" w:id="119"/>
    <w:p>
      <w:pPr>
        <w:spacing w:after="0"/>
        <w:ind w:left="0"/>
        <w:jc w:val="both"/>
      </w:pPr>
      <w:r>
        <w:rPr>
          <w:rFonts w:ascii="Times New Roman"/>
          <w:b w:val="false"/>
          <w:i w:val="false"/>
          <w:color w:val="000000"/>
          <w:sz w:val="28"/>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bookmarkEnd w:id="119"/>
    <w:bookmarkStart w:name="z134" w:id="120"/>
    <w:p>
      <w:pPr>
        <w:spacing w:after="0"/>
        <w:ind w:left="0"/>
        <w:jc w:val="both"/>
      </w:pPr>
      <w:r>
        <w:rPr>
          <w:rFonts w:ascii="Times New Roman"/>
          <w:b w:val="false"/>
          <w:i w:val="false"/>
          <w:color w:val="000000"/>
          <w:sz w:val="28"/>
        </w:rPr>
        <w:t>
      Банк при идентификации клиента-юридического лица (учредителей (участников) клиента юридического лица, иностранной структуры без образования юридического лица) устанавливает и фиксирует следующие данные:</w:t>
      </w:r>
    </w:p>
    <w:bookmarkEnd w:id="120"/>
    <w:bookmarkStart w:name="z135" w:id="121"/>
    <w:p>
      <w:pPr>
        <w:spacing w:after="0"/>
        <w:ind w:left="0"/>
        <w:jc w:val="both"/>
      </w:pPr>
      <w:r>
        <w:rPr>
          <w:rFonts w:ascii="Times New Roman"/>
          <w:b w:val="false"/>
          <w:i w:val="false"/>
          <w:color w:val="000000"/>
          <w:sz w:val="28"/>
        </w:rPr>
        <w:t>
      наименование, регистрационный номер и дату государственной регистрации организации, наименование регистрирующего органа (при их наличии);</w:t>
      </w:r>
    </w:p>
    <w:bookmarkEnd w:id="121"/>
    <w:bookmarkStart w:name="z136" w:id="122"/>
    <w:p>
      <w:pPr>
        <w:spacing w:after="0"/>
        <w:ind w:left="0"/>
        <w:jc w:val="both"/>
      </w:pPr>
      <w:r>
        <w:rPr>
          <w:rFonts w:ascii="Times New Roman"/>
          <w:b w:val="false"/>
          <w:i w:val="false"/>
          <w:color w:val="000000"/>
          <w:sz w:val="28"/>
        </w:rPr>
        <w:t>
      адрес места регистрации или нахождения;</w:t>
      </w:r>
    </w:p>
    <w:bookmarkEnd w:id="122"/>
    <w:bookmarkStart w:name="z137" w:id="123"/>
    <w:p>
      <w:pPr>
        <w:spacing w:after="0"/>
        <w:ind w:left="0"/>
        <w:jc w:val="both"/>
      </w:pPr>
      <w:r>
        <w:rPr>
          <w:rFonts w:ascii="Times New Roman"/>
          <w:b w:val="false"/>
          <w:i w:val="false"/>
          <w:color w:val="000000"/>
          <w:sz w:val="28"/>
        </w:rPr>
        <w:t>
      бизнес 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w:t>
      </w:r>
    </w:p>
    <w:bookmarkEnd w:id="123"/>
    <w:bookmarkStart w:name="z138" w:id="124"/>
    <w:p>
      <w:pPr>
        <w:spacing w:after="0"/>
        <w:ind w:left="0"/>
        <w:jc w:val="both"/>
      </w:pPr>
      <w:r>
        <w:rPr>
          <w:rFonts w:ascii="Times New Roman"/>
          <w:b w:val="false"/>
          <w:i w:val="false"/>
          <w:color w:val="000000"/>
          <w:sz w:val="28"/>
        </w:rPr>
        <w:t>
      характер деятельности;</w:t>
      </w:r>
    </w:p>
    <w:bookmarkEnd w:id="124"/>
    <w:bookmarkStart w:name="z139" w:id="125"/>
    <w:p>
      <w:pPr>
        <w:spacing w:after="0"/>
        <w:ind w:left="0"/>
        <w:jc w:val="both"/>
      </w:pPr>
      <w:r>
        <w:rPr>
          <w:rFonts w:ascii="Times New Roman"/>
          <w:b w:val="false"/>
          <w:i w:val="false"/>
          <w:color w:val="000000"/>
          <w:sz w:val="28"/>
        </w:rPr>
        <w:t>
      данные о руководителе (ином лице, уполномоченном в соответствии с учредительными документами действовать от имени юридического лица), лице, имеющем право подписи на финансовых документах;</w:t>
      </w:r>
    </w:p>
    <w:bookmarkEnd w:id="125"/>
    <w:bookmarkStart w:name="z140" w:id="126"/>
    <w:p>
      <w:pPr>
        <w:spacing w:after="0"/>
        <w:ind w:left="0"/>
        <w:jc w:val="both"/>
      </w:pPr>
      <w:r>
        <w:rPr>
          <w:rFonts w:ascii="Times New Roman"/>
          <w:b w:val="false"/>
          <w:i w:val="false"/>
          <w:color w:val="000000"/>
          <w:sz w:val="28"/>
        </w:rPr>
        <w:t>
      данные о бенефициарном собственнике.</w:t>
      </w:r>
    </w:p>
    <w:bookmarkEnd w:id="126"/>
    <w:bookmarkStart w:name="z141" w:id="127"/>
    <w:p>
      <w:pPr>
        <w:spacing w:after="0"/>
        <w:ind w:left="0"/>
        <w:jc w:val="both"/>
      </w:pPr>
      <w:r>
        <w:rPr>
          <w:rFonts w:ascii="Times New Roman"/>
          <w:b w:val="false"/>
          <w:i w:val="false"/>
          <w:color w:val="000000"/>
          <w:sz w:val="28"/>
        </w:rPr>
        <w:t>
      Банк при идентификации клиента-иностранной структуры без образования юридического лица устанавливает и фиксирует следующие данные:</w:t>
      </w:r>
    </w:p>
    <w:bookmarkEnd w:id="127"/>
    <w:bookmarkStart w:name="z142" w:id="128"/>
    <w:p>
      <w:pPr>
        <w:spacing w:after="0"/>
        <w:ind w:left="0"/>
        <w:jc w:val="both"/>
      </w:pPr>
      <w:r>
        <w:rPr>
          <w:rFonts w:ascii="Times New Roman"/>
          <w:b w:val="false"/>
          <w:i w:val="false"/>
          <w:color w:val="000000"/>
          <w:sz w:val="28"/>
        </w:rPr>
        <w:t xml:space="preserve">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w:t>
      </w:r>
    </w:p>
    <w:bookmarkEnd w:id="128"/>
    <w:bookmarkStart w:name="z143" w:id="129"/>
    <w:p>
      <w:pPr>
        <w:spacing w:after="0"/>
        <w:ind w:left="0"/>
        <w:jc w:val="both"/>
      </w:pPr>
      <w:r>
        <w:rPr>
          <w:rFonts w:ascii="Times New Roman"/>
          <w:b w:val="false"/>
          <w:i w:val="false"/>
          <w:color w:val="000000"/>
          <w:sz w:val="28"/>
        </w:rPr>
        <w:t xml:space="preserve">
      адрес места нахождения; </w:t>
      </w:r>
    </w:p>
    <w:bookmarkEnd w:id="129"/>
    <w:bookmarkStart w:name="z144" w:id="130"/>
    <w:p>
      <w:pPr>
        <w:spacing w:after="0"/>
        <w:ind w:left="0"/>
        <w:jc w:val="both"/>
      </w:pPr>
      <w:r>
        <w:rPr>
          <w:rFonts w:ascii="Times New Roman"/>
          <w:b w:val="false"/>
          <w:i w:val="false"/>
          <w:color w:val="000000"/>
          <w:sz w:val="28"/>
        </w:rPr>
        <w:t xml:space="preserve">
      место ведения основной деятельности; </w:t>
      </w:r>
    </w:p>
    <w:bookmarkEnd w:id="130"/>
    <w:bookmarkStart w:name="z145" w:id="131"/>
    <w:p>
      <w:pPr>
        <w:spacing w:after="0"/>
        <w:ind w:left="0"/>
        <w:jc w:val="both"/>
      </w:pPr>
      <w:r>
        <w:rPr>
          <w:rFonts w:ascii="Times New Roman"/>
          <w:b w:val="false"/>
          <w:i w:val="false"/>
          <w:color w:val="000000"/>
          <w:sz w:val="28"/>
        </w:rPr>
        <w:t xml:space="preserve">
      характер деятельности; </w:t>
      </w:r>
    </w:p>
    <w:bookmarkEnd w:id="131"/>
    <w:bookmarkStart w:name="z146" w:id="132"/>
    <w:p>
      <w:pPr>
        <w:spacing w:after="0"/>
        <w:ind w:left="0"/>
        <w:jc w:val="both"/>
      </w:pPr>
      <w:r>
        <w:rPr>
          <w:rFonts w:ascii="Times New Roman"/>
          <w:b w:val="false"/>
          <w:i w:val="false"/>
          <w:color w:val="000000"/>
          <w:sz w:val="28"/>
        </w:rPr>
        <w:t>
      состав имущества, находящегося в управлении (собственности) (в отношении трастов и иных иностранных структур без образования юридического лица с аналогичной структурой или функцией).";</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48" w:id="133"/>
    <w:p>
      <w:pPr>
        <w:spacing w:after="0"/>
        <w:ind w:left="0"/>
        <w:jc w:val="both"/>
      </w:pPr>
      <w:r>
        <w:rPr>
          <w:rFonts w:ascii="Times New Roman"/>
          <w:b w:val="false"/>
          <w:i w:val="false"/>
          <w:color w:val="000000"/>
          <w:sz w:val="28"/>
        </w:rPr>
        <w:t xml:space="preserve">
      "35. Программа обучения разрабатывается в соответствии с требованиями к субъектам финансового мониторинга по подготовке и обучению в сфере ПОД/ФТ,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11 Закона о ПОД/ФТ.";</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исключить.</w:t>
      </w:r>
    </w:p>
    <w:bookmarkStart w:name="z150" w:id="13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октября 2020 года № 95 "Об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единого накопительного пенсионного фонда и добровольных накопительных пенсионных фондов" (зарегистрировано в Реестре государственной регистрации нормативных правовых актов под № 21434) следующие изменения и дополнение:</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2" w:id="135"/>
    <w:p>
      <w:pPr>
        <w:spacing w:after="0"/>
        <w:ind w:left="0"/>
        <w:jc w:val="both"/>
      </w:pPr>
      <w:r>
        <w:rPr>
          <w:rFonts w:ascii="Times New Roman"/>
          <w:b w:val="false"/>
          <w:i w:val="false"/>
          <w:color w:val="000000"/>
          <w:sz w:val="28"/>
        </w:rPr>
        <w:t>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4" w:id="136"/>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w:t>
      </w:r>
    </w:p>
    <w:bookmarkEnd w:id="136"/>
    <w:bookmarkStart w:name="z155"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и финансированию терроризма для единого накопительного пенсионного фонда и добровольных накопительных пенсионных фондов, утвержденных указанным постановлением:</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7" w:id="138"/>
    <w:p>
      <w:pPr>
        <w:spacing w:after="0"/>
        <w:ind w:left="0"/>
        <w:jc w:val="both"/>
      </w:pPr>
      <w:r>
        <w:rPr>
          <w:rFonts w:ascii="Times New Roman"/>
          <w:b w:val="false"/>
          <w:i w:val="false"/>
          <w:color w:val="000000"/>
          <w:sz w:val="28"/>
        </w:rPr>
        <w:t>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59" w:id="139"/>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ПОД/ФТ)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76 "Об утверждении Правил формирования системы управления рисками и внутреннего контроля для единого накопительного пенсионного фонда и добровольных накопительных пенсионных фондов" (зарегистрировано в Реестре государственной регистрации нормативных правовых актов под № 16933).</w:t>
      </w:r>
    </w:p>
    <w:bookmarkEnd w:id="139"/>
    <w:bookmarkStart w:name="z160" w:id="140"/>
    <w:p>
      <w:pPr>
        <w:spacing w:after="0"/>
        <w:ind w:left="0"/>
        <w:jc w:val="both"/>
      </w:pPr>
      <w:r>
        <w:rPr>
          <w:rFonts w:ascii="Times New Roman"/>
          <w:b w:val="false"/>
          <w:i w:val="false"/>
          <w:color w:val="000000"/>
          <w:sz w:val="28"/>
        </w:rPr>
        <w:t xml:space="preserve">
      2. Понятия, используемые в Требованиях, применяются в значениях, указанных в </w:t>
      </w:r>
      <w:r>
        <w:rPr>
          <w:rFonts w:ascii="Times New Roman"/>
          <w:b w:val="false"/>
          <w:i w:val="false"/>
          <w:color w:val="000000"/>
          <w:sz w:val="28"/>
        </w:rPr>
        <w:t>Законе о ПОД/ФТ</w:t>
      </w:r>
      <w:r>
        <w:rPr>
          <w:rFonts w:ascii="Times New Roman"/>
          <w:b w:val="false"/>
          <w:i w:val="false"/>
          <w:color w:val="000000"/>
          <w:sz w:val="28"/>
        </w:rPr>
        <w:t xml:space="preserve"> 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пенсионном обеспечении в Республике Казахстан".</w:t>
      </w:r>
    </w:p>
    <w:bookmarkEnd w:id="140"/>
    <w:bookmarkStart w:name="z161" w:id="141"/>
    <w:p>
      <w:pPr>
        <w:spacing w:after="0"/>
        <w:ind w:left="0"/>
        <w:jc w:val="both"/>
      </w:pPr>
      <w:r>
        <w:rPr>
          <w:rFonts w:ascii="Times New Roman"/>
          <w:b w:val="false"/>
          <w:i w:val="false"/>
          <w:color w:val="000000"/>
          <w:sz w:val="28"/>
        </w:rPr>
        <w:t>
      Для целей Требований используются следующие основные понятия:</w:t>
      </w:r>
    </w:p>
    <w:bookmarkEnd w:id="141"/>
    <w:bookmarkStart w:name="z162" w:id="142"/>
    <w:p>
      <w:pPr>
        <w:spacing w:after="0"/>
        <w:ind w:left="0"/>
        <w:jc w:val="both"/>
      </w:pPr>
      <w:r>
        <w:rPr>
          <w:rFonts w:ascii="Times New Roman"/>
          <w:b w:val="false"/>
          <w:i w:val="false"/>
          <w:color w:val="000000"/>
          <w:sz w:val="28"/>
        </w:rPr>
        <w:t xml:space="preserve">
      1) необычная операция (сделка) – операция (сделка) клиента, подлежащая обязательному изучению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 с учетом признаков определения подозрительной операции, определенных уполномоченным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единым накопительным пенсионным фондом и добровольными накопительными пенсионными фондами (далее – фонд) самостоятельно;</w:t>
      </w:r>
    </w:p>
    <w:bookmarkEnd w:id="142"/>
    <w:bookmarkStart w:name="z163" w:id="143"/>
    <w:p>
      <w:pPr>
        <w:spacing w:after="0"/>
        <w:ind w:left="0"/>
        <w:jc w:val="both"/>
      </w:pPr>
      <w:r>
        <w:rPr>
          <w:rFonts w:ascii="Times New Roman"/>
          <w:b w:val="false"/>
          <w:i w:val="false"/>
          <w:color w:val="000000"/>
          <w:sz w:val="28"/>
        </w:rPr>
        <w:t>
      2) управление рисками ОД/ФТ – совокупность принимаемых фондом мер по выявлению, оценке, мониторингу рисков ОД/ФТ, а также их минимизации (в отношении услуг, клиентов, а также совершаемых клиентами операций);</w:t>
      </w:r>
    </w:p>
    <w:bookmarkEnd w:id="143"/>
    <w:bookmarkStart w:name="z164" w:id="144"/>
    <w:p>
      <w:pPr>
        <w:spacing w:after="0"/>
        <w:ind w:left="0"/>
        <w:jc w:val="both"/>
      </w:pPr>
      <w:r>
        <w:rPr>
          <w:rFonts w:ascii="Times New Roman"/>
          <w:b w:val="false"/>
          <w:i w:val="false"/>
          <w:color w:val="000000"/>
          <w:sz w:val="28"/>
        </w:rPr>
        <w:t>
      3) клиент – физическое, юридическое лицо, получающее услуги фонда;</w:t>
      </w:r>
    </w:p>
    <w:bookmarkEnd w:id="144"/>
    <w:bookmarkStart w:name="z165" w:id="145"/>
    <w:p>
      <w:pPr>
        <w:spacing w:after="0"/>
        <w:ind w:left="0"/>
        <w:jc w:val="both"/>
      </w:pPr>
      <w:r>
        <w:rPr>
          <w:rFonts w:ascii="Times New Roman"/>
          <w:b w:val="false"/>
          <w:i w:val="false"/>
          <w:color w:val="000000"/>
          <w:sz w:val="28"/>
        </w:rPr>
        <w:t>
      4) риски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риски ОД/ФТ) – риски преднамеренного или непреднамеренного вовлечения фонда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w:t>
      </w:r>
    </w:p>
    <w:bookmarkEnd w:id="145"/>
    <w:bookmarkStart w:name="z166" w:id="146"/>
    <w:p>
      <w:pPr>
        <w:spacing w:after="0"/>
        <w:ind w:left="0"/>
        <w:jc w:val="both"/>
      </w:pPr>
      <w:r>
        <w:rPr>
          <w:rFonts w:ascii="Times New Roman"/>
          <w:b w:val="false"/>
          <w:i w:val="false"/>
          <w:color w:val="000000"/>
          <w:sz w:val="28"/>
        </w:rPr>
        <w:t>
      5)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bookmarkEnd w:id="146"/>
    <w:bookmarkStart w:name="z167" w:id="147"/>
    <w:p>
      <w:pPr>
        <w:spacing w:after="0"/>
        <w:ind w:left="0"/>
        <w:jc w:val="both"/>
      </w:pPr>
      <w:r>
        <w:rPr>
          <w:rFonts w:ascii="Times New Roman"/>
          <w:b w:val="false"/>
          <w:i w:val="false"/>
          <w:color w:val="000000"/>
          <w:sz w:val="28"/>
        </w:rPr>
        <w:t xml:space="preserve">
      6) пороговая операция – операция клиента с деньгами и (или) иным имуществом, которая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о ПОД/ФТ подлежит финансовому мониторингу;</w:t>
      </w:r>
    </w:p>
    <w:bookmarkEnd w:id="147"/>
    <w:bookmarkStart w:name="z168" w:id="148"/>
    <w:p>
      <w:pPr>
        <w:spacing w:after="0"/>
        <w:ind w:left="0"/>
        <w:jc w:val="both"/>
      </w:pPr>
      <w:r>
        <w:rPr>
          <w:rFonts w:ascii="Times New Roman"/>
          <w:b w:val="false"/>
          <w:i w:val="false"/>
          <w:color w:val="000000"/>
          <w:sz w:val="28"/>
        </w:rPr>
        <w:t>
      7) деловые отношения – отношения по предоставлению фондом клиенту услуг, относящихся к деятельности по привлечению пенсионных взносов и пенсионным выплатам.</w:t>
      </w:r>
    </w:p>
    <w:bookmarkEnd w:id="148"/>
    <w:bookmarkStart w:name="z169" w:id="149"/>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ПОД/ФТ) осуществляется фондом в целях:</w:t>
      </w:r>
    </w:p>
    <w:bookmarkEnd w:id="149"/>
    <w:bookmarkStart w:name="z170" w:id="150"/>
    <w:p>
      <w:pPr>
        <w:spacing w:after="0"/>
        <w:ind w:left="0"/>
        <w:jc w:val="both"/>
      </w:pPr>
      <w:r>
        <w:rPr>
          <w:rFonts w:ascii="Times New Roman"/>
          <w:b w:val="false"/>
          <w:i w:val="false"/>
          <w:color w:val="000000"/>
          <w:sz w:val="28"/>
        </w:rPr>
        <w:t xml:space="preserve">
      1) обеспечения выполнения фондом требований </w:t>
      </w:r>
      <w:r>
        <w:rPr>
          <w:rFonts w:ascii="Times New Roman"/>
          <w:b w:val="false"/>
          <w:i w:val="false"/>
          <w:color w:val="000000"/>
          <w:sz w:val="28"/>
        </w:rPr>
        <w:t>Закона о ПОД/ФТ</w:t>
      </w:r>
      <w:r>
        <w:rPr>
          <w:rFonts w:ascii="Times New Roman"/>
          <w:b w:val="false"/>
          <w:i w:val="false"/>
          <w:color w:val="000000"/>
          <w:sz w:val="28"/>
        </w:rPr>
        <w:t>;</w:t>
      </w:r>
    </w:p>
    <w:bookmarkEnd w:id="150"/>
    <w:bookmarkStart w:name="z171" w:id="151"/>
    <w:p>
      <w:pPr>
        <w:spacing w:after="0"/>
        <w:ind w:left="0"/>
        <w:jc w:val="both"/>
      </w:pPr>
      <w:r>
        <w:rPr>
          <w:rFonts w:ascii="Times New Roman"/>
          <w:b w:val="false"/>
          <w:i w:val="false"/>
          <w:color w:val="000000"/>
          <w:sz w:val="28"/>
        </w:rPr>
        <w:t>
      2) поддержания эффективности системы внутреннего контроля фонда на уровне, достаточном для управления рисками ОД/ФТ и сопряженными рисками (операционного, репутационного, правового);</w:t>
      </w:r>
    </w:p>
    <w:bookmarkEnd w:id="151"/>
    <w:bookmarkStart w:name="z172" w:id="152"/>
    <w:p>
      <w:pPr>
        <w:spacing w:after="0"/>
        <w:ind w:left="0"/>
        <w:jc w:val="both"/>
      </w:pPr>
      <w:r>
        <w:rPr>
          <w:rFonts w:ascii="Times New Roman"/>
          <w:b w:val="false"/>
          <w:i w:val="false"/>
          <w:color w:val="000000"/>
          <w:sz w:val="28"/>
        </w:rPr>
        <w:t>
      3) исключения вовлечения фонда, его должностных лиц и работников в процессы ОД/ФТ.</w:t>
      </w:r>
    </w:p>
    <w:bookmarkEnd w:id="152"/>
    <w:bookmarkStart w:name="z173" w:id="153"/>
    <w:p>
      <w:pPr>
        <w:spacing w:after="0"/>
        <w:ind w:left="0"/>
        <w:jc w:val="both"/>
      </w:pPr>
      <w:r>
        <w:rPr>
          <w:rFonts w:ascii="Times New Roman"/>
          <w:b w:val="false"/>
          <w:i w:val="false"/>
          <w:color w:val="000000"/>
          <w:sz w:val="28"/>
        </w:rPr>
        <w:t>
      4. В рамках организации внутреннего контроля в целях ПОД/ФТ органом управления или исполнительным органом фонда разрабатываются и принимаются правила внутреннего контроля, включающие требования к проведению службой внутреннего аудита фонда оценки эффективности внутреннего контроля в целях ПОД/ФТ.</w:t>
      </w:r>
    </w:p>
    <w:bookmarkEnd w:id="153"/>
    <w:bookmarkStart w:name="z174" w:id="154"/>
    <w:p>
      <w:pPr>
        <w:spacing w:after="0"/>
        <w:ind w:left="0"/>
        <w:jc w:val="both"/>
      </w:pPr>
      <w:r>
        <w:rPr>
          <w:rFonts w:ascii="Times New Roman"/>
          <w:b w:val="false"/>
          <w:i w:val="false"/>
          <w:color w:val="000000"/>
          <w:sz w:val="28"/>
        </w:rPr>
        <w:t>
       Правила внутреннего контроля исполняются фондом с учетом результатов оценки степени подверженности услуг фонда рискам ОД/ФТ, размера, характера и сложности фонда.</w:t>
      </w:r>
    </w:p>
    <w:bookmarkEnd w:id="154"/>
    <w:bookmarkStart w:name="z175" w:id="155"/>
    <w:p>
      <w:pPr>
        <w:spacing w:after="0"/>
        <w:ind w:left="0"/>
        <w:jc w:val="both"/>
      </w:pPr>
      <w:r>
        <w:rPr>
          <w:rFonts w:ascii="Times New Roman"/>
          <w:b w:val="false"/>
          <w:i w:val="false"/>
          <w:color w:val="000000"/>
          <w:sz w:val="28"/>
        </w:rPr>
        <w:t xml:space="preserve">
      Правила внутреннего контроля включают в себя программы,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фондом самостоятельно в соответствии с Требованиями и являются внутренним документом фонда либо совокупностью таких документов, утвержденных органом управления или исполнительным органом фонда.";</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77" w:id="156"/>
    <w:p>
      <w:pPr>
        <w:spacing w:after="0"/>
        <w:ind w:left="0"/>
        <w:jc w:val="both"/>
      </w:pPr>
      <w:r>
        <w:rPr>
          <w:rFonts w:ascii="Times New Roman"/>
          <w:b w:val="false"/>
          <w:i w:val="false"/>
          <w:color w:val="000000"/>
          <w:sz w:val="28"/>
        </w:rPr>
        <w:t xml:space="preserve">
      "5. В порядке, установленном внутренними документами фонда, в фонде назначается лицо, из числа руководящих работников фонда или иных руководителей фонда не ниже уровня руководителя соответствующего структурного подразделения фонда, ответственное за реализацию и соблюдение правил внутреннего контроля в фонде (далее - ответственный работник), которое имеет высшее образование, стаж работы на должности руководителя подразделения, связанного с предоставлением услуг фонда, не менее одного года либо стаж работы в сфере ПОД/ФТ не менее двух лет либо стаж работы в сфере предоставления и (или) регулирования финансовых услуг не менее трех лет и безупречную деловую репутацию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а также определяются работники подразделения фонда, в компетенцию которых входят вопросы ПОД/ФТ (далее – подразделение по ПОД/ФТ).</w:t>
      </w:r>
    </w:p>
    <w:bookmarkEnd w:id="156"/>
    <w:bookmarkStart w:name="z178" w:id="157"/>
    <w:p>
      <w:pPr>
        <w:spacing w:after="0"/>
        <w:ind w:left="0"/>
        <w:jc w:val="both"/>
      </w:pPr>
      <w:r>
        <w:rPr>
          <w:rFonts w:ascii="Times New Roman"/>
          <w:b w:val="false"/>
          <w:i w:val="false"/>
          <w:color w:val="000000"/>
          <w:sz w:val="28"/>
        </w:rPr>
        <w:t>
      6. Программа организации внутреннего контроля в целях ПОД/ФТ и включает, но не ограничивается:</w:t>
      </w:r>
    </w:p>
    <w:bookmarkEnd w:id="157"/>
    <w:bookmarkStart w:name="z179" w:id="158"/>
    <w:p>
      <w:pPr>
        <w:spacing w:after="0"/>
        <w:ind w:left="0"/>
        <w:jc w:val="both"/>
      </w:pPr>
      <w:r>
        <w:rPr>
          <w:rFonts w:ascii="Times New Roman"/>
          <w:b w:val="false"/>
          <w:i w:val="false"/>
          <w:color w:val="000000"/>
          <w:sz w:val="28"/>
        </w:rPr>
        <w:t>
      1) порядок фиксирования сведений, а также хранения документов и информации, полученных в ходе реализации внутреннего контроля в целях ПОД/ФТ;</w:t>
      </w:r>
    </w:p>
    <w:bookmarkEnd w:id="158"/>
    <w:bookmarkStart w:name="z180" w:id="159"/>
    <w:p>
      <w:pPr>
        <w:spacing w:after="0"/>
        <w:ind w:left="0"/>
        <w:jc w:val="both"/>
      </w:pPr>
      <w:r>
        <w:rPr>
          <w:rFonts w:ascii="Times New Roman"/>
          <w:b w:val="false"/>
          <w:i w:val="false"/>
          <w:color w:val="000000"/>
          <w:sz w:val="28"/>
        </w:rPr>
        <w:t xml:space="preserve">
      2) порядок применения целевых финансовых санкций и проверки клиента (его представителя) и бенефициарного собственника на наличие в перечне организаций и лиц, связанных с финансированием терроризма и экстремизма, составленном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ПОД/ФТ (далее – Перечень) и перечне организаций и лиц, связанных с финансированием распространения оружия массового уничтожения, составленном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о ПОД/ФТ (далее – Перечень ФРОМУ);</w:t>
      </w:r>
    </w:p>
    <w:bookmarkEnd w:id="159"/>
    <w:bookmarkStart w:name="z181" w:id="160"/>
    <w:p>
      <w:pPr>
        <w:spacing w:after="0"/>
        <w:ind w:left="0"/>
        <w:jc w:val="both"/>
      </w:pPr>
      <w:r>
        <w:rPr>
          <w:rFonts w:ascii="Times New Roman"/>
          <w:b w:val="false"/>
          <w:i w:val="false"/>
          <w:color w:val="000000"/>
          <w:sz w:val="28"/>
        </w:rPr>
        <w:t>
      3) порядок прекращения действия целевых финансовых санкций при исключении сведений о клиенте (его представителе) и бенефициарном собственнике из Перечня и Перечня ФРОМУ;</w:t>
      </w:r>
    </w:p>
    <w:bookmarkEnd w:id="160"/>
    <w:bookmarkStart w:name="z182" w:id="161"/>
    <w:p>
      <w:pPr>
        <w:spacing w:after="0"/>
        <w:ind w:left="0"/>
        <w:jc w:val="both"/>
      </w:pPr>
      <w:r>
        <w:rPr>
          <w:rFonts w:ascii="Times New Roman"/>
          <w:b w:val="false"/>
          <w:i w:val="false"/>
          <w:color w:val="000000"/>
          <w:sz w:val="28"/>
        </w:rPr>
        <w:t xml:space="preserve">
      4) порядок информирования работниками фонда, в том числе ответственным работником, органа управления и исполнительного органа фонда о ставших им известными фактах нарушения </w:t>
      </w:r>
      <w:r>
        <w:rPr>
          <w:rFonts w:ascii="Times New Roman"/>
          <w:b w:val="false"/>
          <w:i w:val="false"/>
          <w:color w:val="000000"/>
          <w:sz w:val="28"/>
        </w:rPr>
        <w:t>Закона о ПОД/ФТ</w:t>
      </w:r>
      <w:r>
        <w:rPr>
          <w:rFonts w:ascii="Times New Roman"/>
          <w:b w:val="false"/>
          <w:i w:val="false"/>
          <w:color w:val="000000"/>
          <w:sz w:val="28"/>
        </w:rPr>
        <w:t>, а также правил внутреннего контроля, допущенных работниками фонда;</w:t>
      </w:r>
    </w:p>
    <w:bookmarkEnd w:id="161"/>
    <w:bookmarkStart w:name="z183" w:id="162"/>
    <w:p>
      <w:pPr>
        <w:spacing w:after="0"/>
        <w:ind w:left="0"/>
        <w:jc w:val="both"/>
      </w:pPr>
      <w:r>
        <w:rPr>
          <w:rFonts w:ascii="Times New Roman"/>
          <w:b w:val="false"/>
          <w:i w:val="false"/>
          <w:color w:val="000000"/>
          <w:sz w:val="28"/>
        </w:rPr>
        <w:t>
      5) описание требований по ПОД/ФТ (при наличии), установленных юридическим лицом, которое имеет контроль над фондом (родительской организацией фонда);</w:t>
      </w:r>
    </w:p>
    <w:bookmarkEnd w:id="162"/>
    <w:bookmarkStart w:name="z184" w:id="163"/>
    <w:p>
      <w:pPr>
        <w:spacing w:after="0"/>
        <w:ind w:left="0"/>
        <w:jc w:val="both"/>
      </w:pPr>
      <w:r>
        <w:rPr>
          <w:rFonts w:ascii="Times New Roman"/>
          <w:b w:val="false"/>
          <w:i w:val="false"/>
          <w:color w:val="000000"/>
          <w:sz w:val="28"/>
        </w:rPr>
        <w:t>
      6) порядок подготовки и представления органу управления и исполнительному органу фонда управленческой отчетности, в том числе на консолидированной основе в рамках финансовой группы (при наличии), по результатам оценки эффективности внутреннего контроля в целях ПОД/ФТ службой внутреннего аудита фонда;</w:t>
      </w:r>
    </w:p>
    <w:bookmarkEnd w:id="163"/>
    <w:bookmarkStart w:name="z185" w:id="164"/>
    <w:p>
      <w:pPr>
        <w:spacing w:after="0"/>
        <w:ind w:left="0"/>
        <w:jc w:val="both"/>
      </w:pPr>
      <w:r>
        <w:rPr>
          <w:rFonts w:ascii="Times New Roman"/>
          <w:b w:val="false"/>
          <w:i w:val="false"/>
          <w:color w:val="000000"/>
          <w:sz w:val="28"/>
        </w:rPr>
        <w:t>
      7) процедуру оценки, определения, документального фиксирования и обновления результатов оценки рисков ОД/ФТ;</w:t>
      </w:r>
    </w:p>
    <w:bookmarkEnd w:id="164"/>
    <w:bookmarkStart w:name="z186" w:id="165"/>
    <w:p>
      <w:pPr>
        <w:spacing w:after="0"/>
        <w:ind w:left="0"/>
        <w:jc w:val="both"/>
      </w:pPr>
      <w:r>
        <w:rPr>
          <w:rFonts w:ascii="Times New Roman"/>
          <w:b w:val="false"/>
          <w:i w:val="false"/>
          <w:color w:val="000000"/>
          <w:sz w:val="28"/>
        </w:rPr>
        <w:t>
      8) описание функций подразделения по ПОД/ФТ, в том числе процедуру взаимодействия с другими подразделениями фонда, филиалами, дочерними организациями при осуществлении внутреннего контроля в целях ПОД/ФТ, а также функций, полномочий ответственного работника, процедуру взаимодействия ответственного работника с органом управления и исполнительным органом фонда;</w:t>
      </w:r>
    </w:p>
    <w:bookmarkEnd w:id="165"/>
    <w:bookmarkStart w:name="z187" w:id="166"/>
    <w:p>
      <w:pPr>
        <w:spacing w:after="0"/>
        <w:ind w:left="0"/>
        <w:jc w:val="both"/>
      </w:pPr>
      <w:r>
        <w:rPr>
          <w:rFonts w:ascii="Times New Roman"/>
          <w:b w:val="false"/>
          <w:i w:val="false"/>
          <w:color w:val="000000"/>
          <w:sz w:val="28"/>
        </w:rPr>
        <w:t>
      9) порядок соблюдения и реализации правил внутреннего контроля, в том числе порядок применения дополнительных мер контроля и процедуры по управлению рисками ОД/ФТ и их снижения, филиалами, представительствами, дочерними организациями фонда, расположенными как в Республике Казахстан, так и за ее пределами, если это не противоречит законодательству государства их места нахождения.</w:t>
      </w:r>
    </w:p>
    <w:bookmarkEnd w:id="166"/>
    <w:bookmarkStart w:name="z188" w:id="167"/>
    <w:p>
      <w:pPr>
        <w:spacing w:after="0"/>
        <w:ind w:left="0"/>
        <w:jc w:val="both"/>
      </w:pPr>
      <w:r>
        <w:rPr>
          <w:rFonts w:ascii="Times New Roman"/>
          <w:b w:val="false"/>
          <w:i w:val="false"/>
          <w:color w:val="000000"/>
          <w:sz w:val="28"/>
        </w:rPr>
        <w:t>
      7. Функции ответственного работника и работников подразделения по ПОД/ФТ в соответствии с программой организации внутреннего контроля в целях ПОД/ФТ включают, но не ограничиваются:</w:t>
      </w:r>
    </w:p>
    <w:bookmarkEnd w:id="167"/>
    <w:bookmarkStart w:name="z189" w:id="168"/>
    <w:p>
      <w:pPr>
        <w:spacing w:after="0"/>
        <w:ind w:left="0"/>
        <w:jc w:val="both"/>
      </w:pPr>
      <w:r>
        <w:rPr>
          <w:rFonts w:ascii="Times New Roman"/>
          <w:b w:val="false"/>
          <w:i w:val="false"/>
          <w:color w:val="000000"/>
          <w:sz w:val="28"/>
        </w:rPr>
        <w:t>
      1) обеспечение наличия разработанных и согласованных с органом управления или исполнительным органом фонда правил внутреннего контроля и (или) изменений (дополнений) к ним, а также мониторинга за их соблюдением в фонде;</w:t>
      </w:r>
    </w:p>
    <w:bookmarkEnd w:id="168"/>
    <w:bookmarkStart w:name="z190" w:id="169"/>
    <w:p>
      <w:pPr>
        <w:spacing w:after="0"/>
        <w:ind w:left="0"/>
        <w:jc w:val="both"/>
      </w:pPr>
      <w:r>
        <w:rPr>
          <w:rFonts w:ascii="Times New Roman"/>
          <w:b w:val="false"/>
          <w:i w:val="false"/>
          <w:color w:val="000000"/>
          <w:sz w:val="28"/>
        </w:rPr>
        <w:t xml:space="preserve">
      2) организацию представления и контроль за представлением сообщений в уполномоченный орган в соответствии с </w:t>
      </w:r>
      <w:r>
        <w:rPr>
          <w:rFonts w:ascii="Times New Roman"/>
          <w:b w:val="false"/>
          <w:i w:val="false"/>
          <w:color w:val="000000"/>
          <w:sz w:val="28"/>
        </w:rPr>
        <w:t>Законом о ПОД/ФТ</w:t>
      </w:r>
      <w:r>
        <w:rPr>
          <w:rFonts w:ascii="Times New Roman"/>
          <w:b w:val="false"/>
          <w:i w:val="false"/>
          <w:color w:val="000000"/>
          <w:sz w:val="28"/>
        </w:rPr>
        <w:t>;</w:t>
      </w:r>
    </w:p>
    <w:bookmarkEnd w:id="169"/>
    <w:bookmarkStart w:name="z191" w:id="170"/>
    <w:p>
      <w:pPr>
        <w:spacing w:after="0"/>
        <w:ind w:left="0"/>
        <w:jc w:val="both"/>
      </w:pPr>
      <w:r>
        <w:rPr>
          <w:rFonts w:ascii="Times New Roman"/>
          <w:b w:val="false"/>
          <w:i w:val="false"/>
          <w:color w:val="000000"/>
          <w:sz w:val="28"/>
        </w:rPr>
        <w:t>
      3) принятие решений о признании операций клиентов в качестве подозрительных и необходимости направления сообщений в уполномоченный орган в порядке, предусмотренном внутренними документами фонда;</w:t>
      </w:r>
    </w:p>
    <w:bookmarkEnd w:id="170"/>
    <w:bookmarkStart w:name="z192" w:id="171"/>
    <w:p>
      <w:pPr>
        <w:spacing w:after="0"/>
        <w:ind w:left="0"/>
        <w:jc w:val="both"/>
      </w:pPr>
      <w:r>
        <w:rPr>
          <w:rFonts w:ascii="Times New Roman"/>
          <w:b w:val="false"/>
          <w:i w:val="false"/>
          <w:color w:val="000000"/>
          <w:sz w:val="28"/>
        </w:rPr>
        <w:t>
      4) информирование уполномоченного органа фонда о выявленных клиентах и принятых мерах по применению целевых финансовых санкций;</w:t>
      </w:r>
    </w:p>
    <w:bookmarkEnd w:id="171"/>
    <w:bookmarkStart w:name="z193" w:id="172"/>
    <w:p>
      <w:pPr>
        <w:spacing w:after="0"/>
        <w:ind w:left="0"/>
        <w:jc w:val="both"/>
      </w:pPr>
      <w:r>
        <w:rPr>
          <w:rFonts w:ascii="Times New Roman"/>
          <w:b w:val="false"/>
          <w:i w:val="false"/>
          <w:color w:val="000000"/>
          <w:sz w:val="28"/>
        </w:rPr>
        <w:t xml:space="preserve">
      5) принятие либо согласование решений об отказе от проведения операций клиентов в случаях и порядке, предусмотренных </w:t>
      </w:r>
      <w:r>
        <w:rPr>
          <w:rFonts w:ascii="Times New Roman"/>
          <w:b w:val="false"/>
          <w:i w:val="false"/>
          <w:color w:val="000000"/>
          <w:sz w:val="28"/>
        </w:rPr>
        <w:t>Законом о ПОД/ФТ</w:t>
      </w:r>
      <w:r>
        <w:rPr>
          <w:rFonts w:ascii="Times New Roman"/>
          <w:b w:val="false"/>
          <w:i w:val="false"/>
          <w:color w:val="000000"/>
          <w:sz w:val="28"/>
        </w:rPr>
        <w:t xml:space="preserve"> и (или) договорами;</w:t>
      </w:r>
    </w:p>
    <w:bookmarkEnd w:id="172"/>
    <w:bookmarkStart w:name="z194" w:id="173"/>
    <w:p>
      <w:pPr>
        <w:spacing w:after="0"/>
        <w:ind w:left="0"/>
        <w:jc w:val="both"/>
      </w:pPr>
      <w:r>
        <w:rPr>
          <w:rFonts w:ascii="Times New Roman"/>
          <w:b w:val="false"/>
          <w:i w:val="false"/>
          <w:color w:val="000000"/>
          <w:sz w:val="28"/>
        </w:rPr>
        <w:t xml:space="preserve">
      6) направление запросов органу управления и (или) исполнительному органу фонда для принятия решения об установлении, продолжении либо прекращении деловых отношений с клиентами в случаях и порядке, предусмотренных </w:t>
      </w:r>
      <w:r>
        <w:rPr>
          <w:rFonts w:ascii="Times New Roman"/>
          <w:b w:val="false"/>
          <w:i w:val="false"/>
          <w:color w:val="000000"/>
          <w:sz w:val="28"/>
        </w:rPr>
        <w:t>Законом о ПОД/ФТ</w:t>
      </w:r>
      <w:r>
        <w:rPr>
          <w:rFonts w:ascii="Times New Roman"/>
          <w:b w:val="false"/>
          <w:i w:val="false"/>
          <w:color w:val="000000"/>
          <w:sz w:val="28"/>
        </w:rPr>
        <w:t xml:space="preserve"> и (или) внутренними документами фонда;</w:t>
      </w:r>
    </w:p>
    <w:bookmarkEnd w:id="173"/>
    <w:bookmarkStart w:name="z195" w:id="174"/>
    <w:p>
      <w:pPr>
        <w:spacing w:after="0"/>
        <w:ind w:left="0"/>
        <w:jc w:val="both"/>
      </w:pPr>
      <w:r>
        <w:rPr>
          <w:rFonts w:ascii="Times New Roman"/>
          <w:b w:val="false"/>
          <w:i w:val="false"/>
          <w:color w:val="000000"/>
          <w:sz w:val="28"/>
        </w:rPr>
        <w:t>
      7) информирование органа управления фонда о выявленных нарушениях правил внутреннего контроля в порядке, предусмотренном внутренними документами фонда;</w:t>
      </w:r>
    </w:p>
    <w:bookmarkEnd w:id="174"/>
    <w:bookmarkStart w:name="z196" w:id="175"/>
    <w:p>
      <w:pPr>
        <w:spacing w:after="0"/>
        <w:ind w:left="0"/>
        <w:jc w:val="both"/>
      </w:pPr>
      <w:r>
        <w:rPr>
          <w:rFonts w:ascii="Times New Roman"/>
          <w:b w:val="false"/>
          <w:i w:val="false"/>
          <w:color w:val="000000"/>
          <w:sz w:val="28"/>
        </w:rPr>
        <w:t>
      8) подготовка информации о результатах реализации правил внутреннего контроля и рекомендуемых мерах по улучшению систем управления рисками ОД/ФТ и внутреннего контроля в целях ПОД/ФТ, в том числе в рамках финансовой группы (при наличии), для формирования отчетов органу управления фонда;</w:t>
      </w:r>
    </w:p>
    <w:bookmarkEnd w:id="175"/>
    <w:bookmarkStart w:name="z197" w:id="176"/>
    <w:p>
      <w:pPr>
        <w:spacing w:after="0"/>
        <w:ind w:left="0"/>
        <w:jc w:val="both"/>
      </w:pPr>
      <w:r>
        <w:rPr>
          <w:rFonts w:ascii="Times New Roman"/>
          <w:b w:val="false"/>
          <w:i w:val="false"/>
          <w:color w:val="000000"/>
          <w:sz w:val="28"/>
        </w:rPr>
        <w:t>
      9) координация по сбору количественных и качественных показателей для оценки риска вовлеченности фонда в процессы ОД/ФТ и передачи запрашиваемой информации в уполномоченный орган по регулированию, контролю и надзору финансового рынка и финансовых организаций ежегодно не позднее 5 февраля года, следующего за отчетным годом.";</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изложить в следующей редакции:</w:t>
      </w:r>
    </w:p>
    <w:bookmarkStart w:name="z199" w:id="177"/>
    <w:p>
      <w:pPr>
        <w:spacing w:after="0"/>
        <w:ind w:left="0"/>
        <w:jc w:val="both"/>
      </w:pPr>
      <w:r>
        <w:rPr>
          <w:rFonts w:ascii="Times New Roman"/>
          <w:b w:val="false"/>
          <w:i w:val="false"/>
          <w:color w:val="000000"/>
          <w:sz w:val="28"/>
        </w:rPr>
        <w:t xml:space="preserve">
      "22. В целях реализации требований </w:t>
      </w:r>
      <w:r>
        <w:rPr>
          <w:rFonts w:ascii="Times New Roman"/>
          <w:b w:val="false"/>
          <w:i w:val="false"/>
          <w:color w:val="000000"/>
          <w:sz w:val="28"/>
        </w:rPr>
        <w:t>Закона о ПОД/ФТ</w:t>
      </w:r>
      <w:r>
        <w:rPr>
          <w:rFonts w:ascii="Times New Roman"/>
          <w:b w:val="false"/>
          <w:i w:val="false"/>
          <w:color w:val="000000"/>
          <w:sz w:val="28"/>
        </w:rPr>
        <w:t xml:space="preserve"> по надлежащей проверке клиента (его представителя) и бенефициарного собственника фонд разрабатывает программу идентификации клиентов (их представителей) и бенефициарных собственников.</w:t>
      </w:r>
    </w:p>
    <w:bookmarkEnd w:id="177"/>
    <w:bookmarkStart w:name="z200" w:id="178"/>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фондом мероприятий по фиксированию и проверке достоверности сведений о вкладчике пенсионных взносов (его представителе), получателе пенсионных выплат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а также получению и фиксированию иных предусмотренных Требованиями сведений о вкладчике пенсионных взносов, получателе пенсионных выплат и их представителях.</w:t>
      </w:r>
    </w:p>
    <w:bookmarkEnd w:id="178"/>
    <w:bookmarkStart w:name="z201" w:id="179"/>
    <w:p>
      <w:pPr>
        <w:spacing w:after="0"/>
        <w:ind w:left="0"/>
        <w:jc w:val="both"/>
      </w:pPr>
      <w:r>
        <w:rPr>
          <w:rFonts w:ascii="Times New Roman"/>
          <w:b w:val="false"/>
          <w:i w:val="false"/>
          <w:color w:val="000000"/>
          <w:sz w:val="28"/>
        </w:rPr>
        <w:t>
      Мероприятия по выявлению бенефициарного собственника проводятся фондом в отношении вкладчика пенсионных взносов, а при осуществлении пенсионных выплат, сформированных за счет добровольных пенсионных взносов, также в отношении получателя таких пенсионных выплат.</w:t>
      </w:r>
    </w:p>
    <w:bookmarkEnd w:id="179"/>
    <w:bookmarkStart w:name="z202" w:id="180"/>
    <w:p>
      <w:pPr>
        <w:spacing w:after="0"/>
        <w:ind w:left="0"/>
        <w:jc w:val="both"/>
      </w:pPr>
      <w:r>
        <w:rPr>
          <w:rFonts w:ascii="Times New Roman"/>
          <w:b w:val="false"/>
          <w:i w:val="false"/>
          <w:color w:val="000000"/>
          <w:sz w:val="28"/>
        </w:rPr>
        <w:t>
      При наличии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клиентом-юридическим лицом иным образом, либо в интересах которого клиентом-юридическим лицом совершаются операции с деньгами и (или) иным имуществом.</w:t>
      </w:r>
    </w:p>
    <w:bookmarkEnd w:id="180"/>
    <w:bookmarkStart w:name="z203" w:id="181"/>
    <w:p>
      <w:pPr>
        <w:spacing w:after="0"/>
        <w:ind w:left="0"/>
        <w:jc w:val="both"/>
      </w:pPr>
      <w:r>
        <w:rPr>
          <w:rFonts w:ascii="Times New Roman"/>
          <w:b w:val="false"/>
          <w:i w:val="false"/>
          <w:color w:val="000000"/>
          <w:sz w:val="28"/>
        </w:rPr>
        <w:t>
      Если в результате принятия мер, бенефициарный собственник клиента-юридического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клиента-юридического лица.</w:t>
      </w:r>
    </w:p>
    <w:bookmarkEnd w:id="181"/>
    <w:bookmarkStart w:name="z204" w:id="182"/>
    <w:p>
      <w:pPr>
        <w:spacing w:after="0"/>
        <w:ind w:left="0"/>
        <w:jc w:val="both"/>
      </w:pPr>
      <w:r>
        <w:rPr>
          <w:rFonts w:ascii="Times New Roman"/>
          <w:b w:val="false"/>
          <w:i w:val="false"/>
          <w:color w:val="000000"/>
          <w:sz w:val="28"/>
        </w:rPr>
        <w:t xml:space="preserve">
      Фонд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о ПОД/ФТ в отношении клиента, которому присвоен высокий уровень риска, применяет усиленные меры надлежащей проверки клиентов, либо применяет упрощенные меры надлежащей проверки клиентов, в отношении которых присвоен низкий уровень риска.</w:t>
      </w:r>
    </w:p>
    <w:bookmarkEnd w:id="182"/>
    <w:bookmarkStart w:name="z205" w:id="183"/>
    <w:p>
      <w:pPr>
        <w:spacing w:after="0"/>
        <w:ind w:left="0"/>
        <w:jc w:val="both"/>
      </w:pPr>
      <w:r>
        <w:rPr>
          <w:rFonts w:ascii="Times New Roman"/>
          <w:b w:val="false"/>
          <w:i w:val="false"/>
          <w:color w:val="000000"/>
          <w:sz w:val="28"/>
        </w:rPr>
        <w:t xml:space="preserve">
      22-1. С учетом требований пунктов 2, 3-1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пункта 1</w:t>
      </w:r>
      <w:r>
        <w:rPr>
          <w:rFonts w:ascii="Times New Roman"/>
          <w:b w:val="false"/>
          <w:i w:val="false"/>
          <w:color w:val="000000"/>
          <w:sz w:val="28"/>
        </w:rPr>
        <w:t xml:space="preserve"> статьи 7 Закона о ПОД/ФТ фонд проводит идентификацию клиента (его представителя) и бенефициарного собственника, проверку деловых отношений и изучение операций, включая при необходимости получение и фиксирование сведений об источнике финансирования совершаемых операций, с учетом уровня риска клиента, а также проводит проверку достоверности полученных сведений о клиенте (его представителе) и бенефициарном собственнике и устанавливает предполагаемую цель деловых отношений в случаях:</w:t>
      </w:r>
    </w:p>
    <w:bookmarkEnd w:id="183"/>
    <w:bookmarkStart w:name="z206" w:id="184"/>
    <w:p>
      <w:pPr>
        <w:spacing w:after="0"/>
        <w:ind w:left="0"/>
        <w:jc w:val="both"/>
      </w:pPr>
      <w:r>
        <w:rPr>
          <w:rFonts w:ascii="Times New Roman"/>
          <w:b w:val="false"/>
          <w:i w:val="false"/>
          <w:color w:val="000000"/>
          <w:sz w:val="28"/>
        </w:rPr>
        <w:t>
      1) совершения клиентом пороговой операции (сделки);</w:t>
      </w:r>
    </w:p>
    <w:bookmarkEnd w:id="184"/>
    <w:bookmarkStart w:name="z207" w:id="185"/>
    <w:p>
      <w:pPr>
        <w:spacing w:after="0"/>
        <w:ind w:left="0"/>
        <w:jc w:val="both"/>
      </w:pPr>
      <w:r>
        <w:rPr>
          <w:rFonts w:ascii="Times New Roman"/>
          <w:b w:val="false"/>
          <w:i w:val="false"/>
          <w:color w:val="000000"/>
          <w:sz w:val="28"/>
        </w:rPr>
        <w:t>
      2) совершения (попытки совершения) клиентом подозрительной операции (сделки);</w:t>
      </w:r>
    </w:p>
    <w:bookmarkEnd w:id="185"/>
    <w:bookmarkStart w:name="z208" w:id="186"/>
    <w:p>
      <w:pPr>
        <w:spacing w:after="0"/>
        <w:ind w:left="0"/>
        <w:jc w:val="both"/>
      </w:pPr>
      <w:r>
        <w:rPr>
          <w:rFonts w:ascii="Times New Roman"/>
          <w:b w:val="false"/>
          <w:i w:val="false"/>
          <w:color w:val="000000"/>
          <w:sz w:val="28"/>
        </w:rPr>
        <w:t>
      3) совершения клиентом операции (сделки), имеющей характеристики, соответствующие типологиям, схемам и способам ОД/ФТ;</w:t>
      </w:r>
    </w:p>
    <w:bookmarkEnd w:id="186"/>
    <w:bookmarkStart w:name="z209" w:id="187"/>
    <w:p>
      <w:pPr>
        <w:spacing w:after="0"/>
        <w:ind w:left="0"/>
        <w:jc w:val="both"/>
      </w:pPr>
      <w:r>
        <w:rPr>
          <w:rFonts w:ascii="Times New Roman"/>
          <w:b w:val="false"/>
          <w:i w:val="false"/>
          <w:color w:val="000000"/>
          <w:sz w:val="28"/>
        </w:rPr>
        <w:t>
      4) совершения клиентом необычной операции (сделки);</w:t>
      </w:r>
    </w:p>
    <w:bookmarkEnd w:id="187"/>
    <w:bookmarkStart w:name="z210" w:id="188"/>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клиенте (его представителе), бенефициарном собственнике.</w:t>
      </w:r>
    </w:p>
    <w:bookmarkEnd w:id="188"/>
    <w:bookmarkStart w:name="z211" w:id="189"/>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15 (пятнадцати) рабочих дней, следующих за днем принятия субъектом финансового мониторинга решения о наличии такого сомнения.</w:t>
      </w:r>
    </w:p>
    <w:bookmarkEnd w:id="189"/>
    <w:bookmarkStart w:name="z212" w:id="190"/>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2), 3), 4) и 5)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214" w:id="191"/>
    <w:p>
      <w:pPr>
        <w:spacing w:after="0"/>
        <w:ind w:left="0"/>
        <w:jc w:val="both"/>
      </w:pPr>
      <w:r>
        <w:rPr>
          <w:rFonts w:ascii="Times New Roman"/>
          <w:b w:val="false"/>
          <w:i w:val="false"/>
          <w:color w:val="000000"/>
          <w:sz w:val="28"/>
        </w:rPr>
        <w:t>
      "24. Сведения, полученные в соответствии с пунктами 22-1 и 23 Требований, вносятся фондом в досье клиента, которое хранится в фонде на протяжении всего периода деловых отношений с клиентом и не менее 5 (пяти) лет со дня их прекращения.</w:t>
      </w:r>
    </w:p>
    <w:bookmarkEnd w:id="191"/>
    <w:bookmarkStart w:name="z215" w:id="192"/>
    <w:p>
      <w:pPr>
        <w:spacing w:after="0"/>
        <w:ind w:left="0"/>
        <w:jc w:val="both"/>
      </w:pPr>
      <w:r>
        <w:rPr>
          <w:rFonts w:ascii="Times New Roman"/>
          <w:b w:val="false"/>
          <w:i w:val="false"/>
          <w:color w:val="000000"/>
          <w:sz w:val="28"/>
        </w:rPr>
        <w:t>
      Группы клиентов, по которым фондом в соответствии с внутренними документами ведутся досье, включают, но не ограничиваются:</w:t>
      </w:r>
    </w:p>
    <w:bookmarkEnd w:id="192"/>
    <w:bookmarkStart w:name="z216" w:id="193"/>
    <w:p>
      <w:pPr>
        <w:spacing w:after="0"/>
        <w:ind w:left="0"/>
        <w:jc w:val="both"/>
      </w:pPr>
      <w:r>
        <w:rPr>
          <w:rFonts w:ascii="Times New Roman"/>
          <w:b w:val="false"/>
          <w:i w:val="false"/>
          <w:color w:val="000000"/>
          <w:sz w:val="28"/>
        </w:rPr>
        <w:t>
      1) физические лица;</w:t>
      </w:r>
    </w:p>
    <w:bookmarkEnd w:id="193"/>
    <w:bookmarkStart w:name="z217" w:id="194"/>
    <w:p>
      <w:pPr>
        <w:spacing w:after="0"/>
        <w:ind w:left="0"/>
        <w:jc w:val="both"/>
      </w:pPr>
      <w:r>
        <w:rPr>
          <w:rFonts w:ascii="Times New Roman"/>
          <w:b w:val="false"/>
          <w:i w:val="false"/>
          <w:color w:val="000000"/>
          <w:sz w:val="28"/>
        </w:rPr>
        <w:t>
      2) юридические лица.</w:t>
      </w:r>
    </w:p>
    <w:bookmarkEnd w:id="194"/>
    <w:bookmarkStart w:name="z218" w:id="195"/>
    <w:p>
      <w:pPr>
        <w:spacing w:after="0"/>
        <w:ind w:left="0"/>
        <w:jc w:val="both"/>
      </w:pPr>
      <w:r>
        <w:rPr>
          <w:rFonts w:ascii="Times New Roman"/>
          <w:b w:val="false"/>
          <w:i w:val="false"/>
          <w:color w:val="000000"/>
          <w:sz w:val="28"/>
        </w:rPr>
        <w:t xml:space="preserve">
      При применении фондом подпункта 1) пункта 6 </w:t>
      </w:r>
      <w:r>
        <w:rPr>
          <w:rFonts w:ascii="Times New Roman"/>
          <w:b w:val="false"/>
          <w:i w:val="false"/>
          <w:color w:val="000000"/>
          <w:sz w:val="28"/>
        </w:rPr>
        <w:t>статьи 5</w:t>
      </w:r>
      <w:r>
        <w:rPr>
          <w:rFonts w:ascii="Times New Roman"/>
          <w:b w:val="false"/>
          <w:i w:val="false"/>
          <w:color w:val="000000"/>
          <w:sz w:val="28"/>
        </w:rPr>
        <w:t xml:space="preserve"> Закона о ПОД/ФТ фонд незамедлительно получает сведения о клиенте (его представителе) и бенефициарном собственнике от других субъектов финансового мониторинга, на меры надлежащей проверки клиентов которых полагается фонд, для внесения (включения) в досье клиента, а также по запросу без задержки получает копии подтверждающих документов, к которым, в том числе относятся информация, выписки из информационных систем или баз данных других субъектов финансового мониторинга.</w:t>
      </w:r>
    </w:p>
    <w:bookmarkEnd w:id="195"/>
    <w:bookmarkStart w:name="z219" w:id="196"/>
    <w:p>
      <w:pPr>
        <w:spacing w:after="0"/>
        <w:ind w:left="0"/>
        <w:jc w:val="both"/>
      </w:pPr>
      <w:r>
        <w:rPr>
          <w:rFonts w:ascii="Times New Roman"/>
          <w:b w:val="false"/>
          <w:i w:val="false"/>
          <w:color w:val="000000"/>
          <w:sz w:val="28"/>
        </w:rPr>
        <w:t xml:space="preserve">
      Фонд, который полагается на меры надлежащей проверки клиентов (их представителей) и бенефициарных собственников, принятые иностранной финансовой организацией, устанавливает,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иностранная финансовая организация принимает меры по надлежащей проверке, аналогичные требованиям </w:t>
      </w:r>
      <w:r>
        <w:rPr>
          <w:rFonts w:ascii="Times New Roman"/>
          <w:b w:val="false"/>
          <w:i w:val="false"/>
          <w:color w:val="000000"/>
          <w:sz w:val="28"/>
        </w:rPr>
        <w:t>статьи 5</w:t>
      </w:r>
      <w:r>
        <w:rPr>
          <w:rFonts w:ascii="Times New Roman"/>
          <w:b w:val="false"/>
          <w:i w:val="false"/>
          <w:color w:val="000000"/>
          <w:sz w:val="28"/>
        </w:rPr>
        <w:t xml:space="preserve"> Закона о ПОД/ФТ, а также хранит документы и сведения, полученные по результатам надлежащей проверки, не менее 5 (пяти) лет со дня прекращения деловых отношений с клиентом (его представителем) и бенефициарным собственником.</w:t>
      </w:r>
    </w:p>
    <w:bookmarkEnd w:id="196"/>
    <w:bookmarkStart w:name="z220" w:id="197"/>
    <w:p>
      <w:pPr>
        <w:spacing w:after="0"/>
        <w:ind w:left="0"/>
        <w:jc w:val="both"/>
      </w:pPr>
      <w:r>
        <w:rPr>
          <w:rFonts w:ascii="Times New Roman"/>
          <w:b w:val="false"/>
          <w:i w:val="false"/>
          <w:color w:val="000000"/>
          <w:sz w:val="28"/>
        </w:rPr>
        <w:t xml:space="preserve">
      Фонд, являющийся участником финансовой группы, при необходимости полагается на меры надлежащей проверки клиентов (их представителей) и бенефициарных собственников, предусмотренные подпунктами 1), 2), 2-1), 2-2), 4) и 6)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принятые в отношении соответствующих клиентов (их представителей) и бенефициарных собственников другими участниками такой группы, при соблюдении условий, установленных пунктом 6-1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bookmarkEnd w:id="197"/>
    <w:bookmarkStart w:name="z221" w:id="198"/>
    <w:p>
      <w:pPr>
        <w:spacing w:after="0"/>
        <w:ind w:left="0"/>
        <w:jc w:val="both"/>
      </w:pPr>
      <w:r>
        <w:rPr>
          <w:rFonts w:ascii="Times New Roman"/>
          <w:b w:val="false"/>
          <w:i w:val="false"/>
          <w:color w:val="000000"/>
          <w:sz w:val="28"/>
        </w:rPr>
        <w:t>
      25. В процессе идентификации клиента (его представителя) и бенефициарного собственника фондом проводится проверка на наличие такого клиента (его представителя) и бенефициарного собственника в Перечне и Перечне ФРОМУ.</w:t>
      </w:r>
    </w:p>
    <w:bookmarkEnd w:id="198"/>
    <w:bookmarkStart w:name="z222" w:id="199"/>
    <w:p>
      <w:pPr>
        <w:spacing w:after="0"/>
        <w:ind w:left="0"/>
        <w:jc w:val="both"/>
      </w:pPr>
      <w:r>
        <w:rPr>
          <w:rFonts w:ascii="Times New Roman"/>
          <w:b w:val="false"/>
          <w:i w:val="false"/>
          <w:color w:val="000000"/>
          <w:sz w:val="28"/>
        </w:rPr>
        <w:t>
      Проверка наличия клиента (его представителя) и бенефициарного собственника в Перечне и Перечне ФРОМУ (включения в Перечень и Перечень ФРОМУ) не зависит от уровня риска клиента и осуществляется по мере внесения изменений в Перечень и Перечень ФРОМУ (обновления Перечня и Перечня ФРОМУ).</w:t>
      </w:r>
    </w:p>
    <w:bookmarkEnd w:id="199"/>
    <w:bookmarkStart w:name="z223" w:id="200"/>
    <w:p>
      <w:pPr>
        <w:spacing w:after="0"/>
        <w:ind w:left="0"/>
        <w:jc w:val="both"/>
      </w:pPr>
      <w:r>
        <w:rPr>
          <w:rFonts w:ascii="Times New Roman"/>
          <w:b w:val="false"/>
          <w:i w:val="false"/>
          <w:color w:val="000000"/>
          <w:sz w:val="28"/>
        </w:rPr>
        <w:t>
      Фондом в процессе идентификации клиента (его представителя) и выявления бенефициарного собственника проводится проверка на принадлежность такого клиента (его представителя) и бенефициарного собственника к публичным должностным лицам, их супругам и близким родственникам.</w:t>
      </w:r>
    </w:p>
    <w:bookmarkEnd w:id="200"/>
    <w:bookmarkStart w:name="z224" w:id="201"/>
    <w:p>
      <w:pPr>
        <w:spacing w:after="0"/>
        <w:ind w:left="0"/>
        <w:jc w:val="both"/>
      </w:pPr>
      <w:r>
        <w:rPr>
          <w:rFonts w:ascii="Times New Roman"/>
          <w:b w:val="false"/>
          <w:i w:val="false"/>
          <w:color w:val="000000"/>
          <w:sz w:val="28"/>
        </w:rPr>
        <w:t xml:space="preserve">
      Фонд в отношении публичных должностных лиц, указанных в абзацах шестом, седьмом и восьмом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w:t>
      </w:r>
    </w:p>
    <w:bookmarkEnd w:id="201"/>
    <w:bookmarkStart w:name="z225" w:id="202"/>
    <w:p>
      <w:pPr>
        <w:spacing w:after="0"/>
        <w:ind w:left="0"/>
        <w:jc w:val="both"/>
      </w:pPr>
      <w:r>
        <w:rPr>
          <w:rFonts w:ascii="Times New Roman"/>
          <w:b w:val="false"/>
          <w:i w:val="false"/>
          <w:color w:val="000000"/>
          <w:sz w:val="28"/>
        </w:rPr>
        <w:t>
      1) осуществляет оценку репутации публичного должностного лица в отношении причастности его к случаям ОД/ФТ;</w:t>
      </w:r>
    </w:p>
    <w:bookmarkEnd w:id="202"/>
    <w:bookmarkStart w:name="z226" w:id="203"/>
    <w:p>
      <w:pPr>
        <w:spacing w:after="0"/>
        <w:ind w:left="0"/>
        <w:jc w:val="both"/>
      </w:pPr>
      <w:r>
        <w:rPr>
          <w:rFonts w:ascii="Times New Roman"/>
          <w:b w:val="false"/>
          <w:i w:val="false"/>
          <w:color w:val="000000"/>
          <w:sz w:val="28"/>
        </w:rPr>
        <w:t>
      2) получает письменное разрешение руководящего работника фонда на установление, продолжение деловых отношений с такими клиентами (их представителями) и бенефициарными собственниками;</w:t>
      </w:r>
    </w:p>
    <w:bookmarkEnd w:id="203"/>
    <w:bookmarkStart w:name="z227" w:id="204"/>
    <w:p>
      <w:pPr>
        <w:spacing w:after="0"/>
        <w:ind w:left="0"/>
        <w:jc w:val="both"/>
      </w:pPr>
      <w:r>
        <w:rPr>
          <w:rFonts w:ascii="Times New Roman"/>
          <w:b w:val="false"/>
          <w:i w:val="false"/>
          <w:color w:val="000000"/>
          <w:sz w:val="28"/>
        </w:rPr>
        <w:t>
      3) предпринимает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204"/>
    <w:bookmarkStart w:name="z228" w:id="205"/>
    <w:p>
      <w:pPr>
        <w:spacing w:after="0"/>
        <w:ind w:left="0"/>
        <w:jc w:val="both"/>
      </w:pPr>
      <w:r>
        <w:rPr>
          <w:rFonts w:ascii="Times New Roman"/>
          <w:b w:val="false"/>
          <w:i w:val="false"/>
          <w:color w:val="000000"/>
          <w:sz w:val="28"/>
        </w:rPr>
        <w:t>
      4) предпринимает на постоянной основе усиленные меры надлежащей проверки клиентов (их представителей) и бенефициарных собственников.</w:t>
      </w:r>
    </w:p>
    <w:bookmarkEnd w:id="205"/>
    <w:bookmarkStart w:name="z229" w:id="206"/>
    <w:p>
      <w:pPr>
        <w:spacing w:after="0"/>
        <w:ind w:left="0"/>
        <w:jc w:val="both"/>
      </w:pPr>
      <w:r>
        <w:rPr>
          <w:rFonts w:ascii="Times New Roman"/>
          <w:b w:val="false"/>
          <w:i w:val="false"/>
          <w:color w:val="000000"/>
          <w:sz w:val="28"/>
        </w:rPr>
        <w:t xml:space="preserve">
      В отношении публичных должностных лиц, указанных в абзацах втором, третьем, четвертом и пятом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 которым присвоен высокий уровень риска, фонд,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Закона о ПОД/ФТ, дополнительно применяют меры, установленные подпунктами 1), 2), 3) и 4) части четвертой настоящего пункта.</w:t>
      </w:r>
    </w:p>
    <w:bookmarkEnd w:id="206"/>
    <w:bookmarkStart w:name="z230" w:id="207"/>
    <w:p>
      <w:pPr>
        <w:spacing w:after="0"/>
        <w:ind w:left="0"/>
        <w:jc w:val="both"/>
      </w:pPr>
      <w:r>
        <w:rPr>
          <w:rFonts w:ascii="Times New Roman"/>
          <w:b w:val="false"/>
          <w:i w:val="false"/>
          <w:color w:val="000000"/>
          <w:sz w:val="28"/>
        </w:rPr>
        <w:t>
      Сведения о миграционных карточках не требуется получать в отношении граждан государств, входящих в Евразийский экономический союз.</w:t>
      </w:r>
    </w:p>
    <w:bookmarkEnd w:id="207"/>
    <w:bookmarkStart w:name="z231" w:id="208"/>
    <w:p>
      <w:pPr>
        <w:spacing w:after="0"/>
        <w:ind w:left="0"/>
        <w:jc w:val="both"/>
      </w:pPr>
      <w:r>
        <w:rPr>
          <w:rFonts w:ascii="Times New Roman"/>
          <w:b w:val="false"/>
          <w:i w:val="false"/>
          <w:color w:val="000000"/>
          <w:sz w:val="28"/>
        </w:rPr>
        <w:t>
      Фонд при идентификации физического лица (руководителя, учредителей (участников) юридического лица, бенефициарного собственника) устанавливает и фиксирует следующие данные:</w:t>
      </w:r>
    </w:p>
    <w:bookmarkEnd w:id="208"/>
    <w:bookmarkStart w:name="z232" w:id="209"/>
    <w:p>
      <w:pPr>
        <w:spacing w:after="0"/>
        <w:ind w:left="0"/>
        <w:jc w:val="both"/>
      </w:pPr>
      <w:r>
        <w:rPr>
          <w:rFonts w:ascii="Times New Roman"/>
          <w:b w:val="false"/>
          <w:i w:val="false"/>
          <w:color w:val="000000"/>
          <w:sz w:val="28"/>
        </w:rPr>
        <w:t>
      фамилия, имя, отчество (при наличии);</w:t>
      </w:r>
    </w:p>
    <w:bookmarkEnd w:id="209"/>
    <w:bookmarkStart w:name="z233" w:id="210"/>
    <w:p>
      <w:pPr>
        <w:spacing w:after="0"/>
        <w:ind w:left="0"/>
        <w:jc w:val="both"/>
      </w:pPr>
      <w:r>
        <w:rPr>
          <w:rFonts w:ascii="Times New Roman"/>
          <w:b w:val="false"/>
          <w:i w:val="false"/>
          <w:color w:val="000000"/>
          <w:sz w:val="28"/>
        </w:rPr>
        <w:t>
      гражданство;</w:t>
      </w:r>
    </w:p>
    <w:bookmarkEnd w:id="210"/>
    <w:bookmarkStart w:name="z234" w:id="211"/>
    <w:p>
      <w:pPr>
        <w:spacing w:after="0"/>
        <w:ind w:left="0"/>
        <w:jc w:val="both"/>
      </w:pPr>
      <w:r>
        <w:rPr>
          <w:rFonts w:ascii="Times New Roman"/>
          <w:b w:val="false"/>
          <w:i w:val="false"/>
          <w:color w:val="000000"/>
          <w:sz w:val="28"/>
        </w:rPr>
        <w:t>
      дата и место рождения;</w:t>
      </w:r>
    </w:p>
    <w:bookmarkEnd w:id="211"/>
    <w:bookmarkStart w:name="z235" w:id="212"/>
    <w:p>
      <w:pPr>
        <w:spacing w:after="0"/>
        <w:ind w:left="0"/>
        <w:jc w:val="both"/>
      </w:pPr>
      <w:r>
        <w:rPr>
          <w:rFonts w:ascii="Times New Roman"/>
          <w:b w:val="false"/>
          <w:i w:val="false"/>
          <w:color w:val="000000"/>
          <w:sz w:val="28"/>
        </w:rPr>
        <w:t>
      юридический адрес, за исключением адреса бенефициарного собственника;</w:t>
      </w:r>
    </w:p>
    <w:bookmarkEnd w:id="212"/>
    <w:bookmarkStart w:name="z236" w:id="213"/>
    <w:p>
      <w:pPr>
        <w:spacing w:after="0"/>
        <w:ind w:left="0"/>
        <w:jc w:val="both"/>
      </w:pPr>
      <w:r>
        <w:rPr>
          <w:rFonts w:ascii="Times New Roman"/>
          <w:b w:val="false"/>
          <w:i w:val="false"/>
          <w:color w:val="000000"/>
          <w:sz w:val="28"/>
        </w:rPr>
        <w:t>
      реквизиты документа, удостоверяющего личность, и (или) иного документа, на основании которого проводится идентификация;</w:t>
      </w:r>
    </w:p>
    <w:bookmarkEnd w:id="213"/>
    <w:bookmarkStart w:name="z237" w:id="214"/>
    <w:p>
      <w:pPr>
        <w:spacing w:after="0"/>
        <w:ind w:left="0"/>
        <w:jc w:val="both"/>
      </w:pPr>
      <w:r>
        <w:rPr>
          <w:rFonts w:ascii="Times New Roman"/>
          <w:b w:val="false"/>
          <w:i w:val="false"/>
          <w:color w:val="000000"/>
          <w:sz w:val="28"/>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bookmarkEnd w:id="214"/>
    <w:bookmarkStart w:name="z238" w:id="215"/>
    <w:p>
      <w:pPr>
        <w:spacing w:after="0"/>
        <w:ind w:left="0"/>
        <w:jc w:val="both"/>
      </w:pPr>
      <w:r>
        <w:rPr>
          <w:rFonts w:ascii="Times New Roman"/>
          <w:b w:val="false"/>
          <w:i w:val="false"/>
          <w:color w:val="000000"/>
          <w:sz w:val="28"/>
        </w:rPr>
        <w:t>
      вид деятельности (для индивидуальных предпринимателей).</w:t>
      </w:r>
    </w:p>
    <w:bookmarkEnd w:id="215"/>
    <w:bookmarkStart w:name="z239" w:id="216"/>
    <w:p>
      <w:pPr>
        <w:spacing w:after="0"/>
        <w:ind w:left="0"/>
        <w:jc w:val="both"/>
      </w:pPr>
      <w:r>
        <w:rPr>
          <w:rFonts w:ascii="Times New Roman"/>
          <w:b w:val="false"/>
          <w:i w:val="false"/>
          <w:color w:val="000000"/>
          <w:sz w:val="28"/>
        </w:rPr>
        <w:t>
      Фонд при идентификации клиента-юридического лица (учредителей (участников) клиента юридического лица) устанавливает и фиксирует следующие данные:</w:t>
      </w:r>
    </w:p>
    <w:bookmarkEnd w:id="216"/>
    <w:bookmarkStart w:name="z240" w:id="217"/>
    <w:p>
      <w:pPr>
        <w:spacing w:after="0"/>
        <w:ind w:left="0"/>
        <w:jc w:val="both"/>
      </w:pPr>
      <w:r>
        <w:rPr>
          <w:rFonts w:ascii="Times New Roman"/>
          <w:b w:val="false"/>
          <w:i w:val="false"/>
          <w:color w:val="000000"/>
          <w:sz w:val="28"/>
        </w:rPr>
        <w:t>
      наименование;</w:t>
      </w:r>
    </w:p>
    <w:bookmarkEnd w:id="217"/>
    <w:bookmarkStart w:name="z241" w:id="218"/>
    <w:p>
      <w:pPr>
        <w:spacing w:after="0"/>
        <w:ind w:left="0"/>
        <w:jc w:val="both"/>
      </w:pPr>
      <w:r>
        <w:rPr>
          <w:rFonts w:ascii="Times New Roman"/>
          <w:b w:val="false"/>
          <w:i w:val="false"/>
          <w:color w:val="000000"/>
          <w:sz w:val="28"/>
        </w:rPr>
        <w:t>
      регистрационный номер и дату государственной регистрации юридического лица, наименование регистрирующего органа (при их наличии);</w:t>
      </w:r>
    </w:p>
    <w:bookmarkEnd w:id="218"/>
    <w:bookmarkStart w:name="z242" w:id="219"/>
    <w:p>
      <w:pPr>
        <w:spacing w:after="0"/>
        <w:ind w:left="0"/>
        <w:jc w:val="both"/>
      </w:pPr>
      <w:r>
        <w:rPr>
          <w:rFonts w:ascii="Times New Roman"/>
          <w:b w:val="false"/>
          <w:i w:val="false"/>
          <w:color w:val="000000"/>
          <w:sz w:val="28"/>
        </w:rPr>
        <w:t>
      адрес места нахождения или регистрации;</w:t>
      </w:r>
    </w:p>
    <w:bookmarkEnd w:id="219"/>
    <w:bookmarkStart w:name="z243" w:id="220"/>
    <w:p>
      <w:pPr>
        <w:spacing w:after="0"/>
        <w:ind w:left="0"/>
        <w:jc w:val="both"/>
      </w:pPr>
      <w:r>
        <w:rPr>
          <w:rFonts w:ascii="Times New Roman"/>
          <w:b w:val="false"/>
          <w:i w:val="false"/>
          <w:color w:val="000000"/>
          <w:sz w:val="28"/>
        </w:rPr>
        <w:t>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либо номер, под которым юридическое лицо-нерезидент зарегистрировано в иностранном государстве;</w:t>
      </w:r>
    </w:p>
    <w:bookmarkEnd w:id="220"/>
    <w:bookmarkStart w:name="z244" w:id="221"/>
    <w:p>
      <w:pPr>
        <w:spacing w:after="0"/>
        <w:ind w:left="0"/>
        <w:jc w:val="both"/>
      </w:pPr>
      <w:r>
        <w:rPr>
          <w:rFonts w:ascii="Times New Roman"/>
          <w:b w:val="false"/>
          <w:i w:val="false"/>
          <w:color w:val="000000"/>
          <w:sz w:val="28"/>
        </w:rPr>
        <w:t>
      данные о руководителе (ином лице, уполномоченном действовать от имени клиента-юридического лица), лице, имеющем право подписи на финансовых документах;</w:t>
      </w:r>
    </w:p>
    <w:bookmarkEnd w:id="221"/>
    <w:bookmarkStart w:name="z245" w:id="222"/>
    <w:p>
      <w:pPr>
        <w:spacing w:after="0"/>
        <w:ind w:left="0"/>
        <w:jc w:val="both"/>
      </w:pPr>
      <w:r>
        <w:rPr>
          <w:rFonts w:ascii="Times New Roman"/>
          <w:b w:val="false"/>
          <w:i w:val="false"/>
          <w:color w:val="000000"/>
          <w:sz w:val="28"/>
        </w:rPr>
        <w:t>
      характер деятельности;</w:t>
      </w:r>
    </w:p>
    <w:bookmarkEnd w:id="222"/>
    <w:bookmarkStart w:name="z246" w:id="223"/>
    <w:p>
      <w:pPr>
        <w:spacing w:after="0"/>
        <w:ind w:left="0"/>
        <w:jc w:val="both"/>
      </w:pPr>
      <w:r>
        <w:rPr>
          <w:rFonts w:ascii="Times New Roman"/>
          <w:b w:val="false"/>
          <w:i w:val="false"/>
          <w:color w:val="000000"/>
          <w:sz w:val="28"/>
        </w:rPr>
        <w:t>
      данные о бенефициарных собственниках.";</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48" w:id="224"/>
    <w:p>
      <w:pPr>
        <w:spacing w:after="0"/>
        <w:ind w:left="0"/>
        <w:jc w:val="both"/>
      </w:pPr>
      <w:r>
        <w:rPr>
          <w:rFonts w:ascii="Times New Roman"/>
          <w:b w:val="false"/>
          <w:i w:val="false"/>
          <w:color w:val="000000"/>
          <w:sz w:val="28"/>
        </w:rPr>
        <w:t>
      "27. Программа идентификации клиента (его представителя) и бенефициарного собственника включает, но не ограничивается:</w:t>
      </w:r>
    </w:p>
    <w:bookmarkEnd w:id="224"/>
    <w:bookmarkStart w:name="z249" w:id="225"/>
    <w:p>
      <w:pPr>
        <w:spacing w:after="0"/>
        <w:ind w:left="0"/>
        <w:jc w:val="both"/>
      </w:pPr>
      <w:r>
        <w:rPr>
          <w:rFonts w:ascii="Times New Roman"/>
          <w:b w:val="false"/>
          <w:i w:val="false"/>
          <w:color w:val="000000"/>
          <w:sz w:val="28"/>
        </w:rPr>
        <w:t>
      1) порядок принятия клиентов на обслуживание, включая процедуру, основания и сроки принятия фондом решения об отказе в установлении деловых отношений и (или) в проведении операции, а также прекращении деловых отношений;</w:t>
      </w:r>
    </w:p>
    <w:bookmarkEnd w:id="225"/>
    <w:bookmarkStart w:name="z250" w:id="226"/>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упрощенных и усиленных мер надлежащей проверки клиента;</w:t>
      </w:r>
    </w:p>
    <w:bookmarkEnd w:id="226"/>
    <w:bookmarkStart w:name="z251" w:id="227"/>
    <w:p>
      <w:pPr>
        <w:spacing w:after="0"/>
        <w:ind w:left="0"/>
        <w:jc w:val="both"/>
      </w:pPr>
      <w:r>
        <w:rPr>
          <w:rFonts w:ascii="Times New Roman"/>
          <w:b w:val="false"/>
          <w:i w:val="false"/>
          <w:color w:val="000000"/>
          <w:sz w:val="28"/>
        </w:rPr>
        <w:t>
      3) описание мер, направленных на выявление фондом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227"/>
    <w:bookmarkStart w:name="z252" w:id="228"/>
    <w:p>
      <w:pPr>
        <w:spacing w:after="0"/>
        <w:ind w:left="0"/>
        <w:jc w:val="both"/>
      </w:pPr>
      <w:r>
        <w:rPr>
          <w:rFonts w:ascii="Times New Roman"/>
          <w:b w:val="false"/>
          <w:i w:val="false"/>
          <w:color w:val="000000"/>
          <w:sz w:val="28"/>
        </w:rPr>
        <w:t>
      4) порядок проверки клиента (его представителя) и бенефициарного собственника на наличие в Перечне и Перечне ФРОМУ;</w:t>
      </w:r>
    </w:p>
    <w:bookmarkEnd w:id="228"/>
    <w:bookmarkStart w:name="z253" w:id="229"/>
    <w:p>
      <w:pPr>
        <w:spacing w:after="0"/>
        <w:ind w:left="0"/>
        <w:jc w:val="both"/>
      </w:pPr>
      <w:r>
        <w:rPr>
          <w:rFonts w:ascii="Times New Roman"/>
          <w:b w:val="false"/>
          <w:i w:val="false"/>
          <w:color w:val="000000"/>
          <w:sz w:val="28"/>
        </w:rPr>
        <w:t>
      5) особенности идентификации при дистанционном установлении деловых отношений (без личного присутствия клиента или его представителя);</w:t>
      </w:r>
    </w:p>
    <w:bookmarkEnd w:id="229"/>
    <w:bookmarkStart w:name="z254" w:id="230"/>
    <w:p>
      <w:pPr>
        <w:spacing w:after="0"/>
        <w:ind w:left="0"/>
        <w:jc w:val="both"/>
      </w:pPr>
      <w:r>
        <w:rPr>
          <w:rFonts w:ascii="Times New Roman"/>
          <w:b w:val="false"/>
          <w:i w:val="false"/>
          <w:color w:val="000000"/>
          <w:sz w:val="28"/>
        </w:rPr>
        <w:t>
      6)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групповых требований по ПОД/ФТ (при наличии);</w:t>
      </w:r>
    </w:p>
    <w:bookmarkEnd w:id="230"/>
    <w:bookmarkStart w:name="z255" w:id="231"/>
    <w:p>
      <w:pPr>
        <w:spacing w:after="0"/>
        <w:ind w:left="0"/>
        <w:jc w:val="both"/>
      </w:pPr>
      <w:r>
        <w:rPr>
          <w:rFonts w:ascii="Times New Roman"/>
          <w:b w:val="false"/>
          <w:i w:val="false"/>
          <w:color w:val="000000"/>
          <w:sz w:val="28"/>
        </w:rPr>
        <w:t>
      7) особенности взаимодействия с другими организациями в целях получения сведений, необходимых для идентификации клиента (его представителя) и бенефициарного собственника;</w:t>
      </w:r>
    </w:p>
    <w:bookmarkEnd w:id="231"/>
    <w:bookmarkStart w:name="z256" w:id="232"/>
    <w:p>
      <w:pPr>
        <w:spacing w:after="0"/>
        <w:ind w:left="0"/>
        <w:jc w:val="both"/>
      </w:pPr>
      <w:r>
        <w:rPr>
          <w:rFonts w:ascii="Times New Roman"/>
          <w:b w:val="false"/>
          <w:i w:val="false"/>
          <w:color w:val="000000"/>
          <w:sz w:val="28"/>
        </w:rPr>
        <w:t>
      8) порядок проверки достоверности сведений о клиенте (его представителе) и бенефициарном собственнике;</w:t>
      </w:r>
    </w:p>
    <w:bookmarkEnd w:id="232"/>
    <w:bookmarkStart w:name="z257" w:id="233"/>
    <w:p>
      <w:pPr>
        <w:spacing w:after="0"/>
        <w:ind w:left="0"/>
        <w:jc w:val="both"/>
      </w:pPr>
      <w:r>
        <w:rPr>
          <w:rFonts w:ascii="Times New Roman"/>
          <w:b w:val="false"/>
          <w:i w:val="false"/>
          <w:color w:val="000000"/>
          <w:sz w:val="28"/>
        </w:rPr>
        <w:t>
      9)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233"/>
    <w:bookmarkStart w:name="z258" w:id="234"/>
    <w:p>
      <w:pPr>
        <w:spacing w:after="0"/>
        <w:ind w:left="0"/>
        <w:jc w:val="both"/>
      </w:pPr>
      <w:r>
        <w:rPr>
          <w:rFonts w:ascii="Times New Roman"/>
          <w:b w:val="false"/>
          <w:i w:val="false"/>
          <w:color w:val="000000"/>
          <w:sz w:val="28"/>
        </w:rPr>
        <w:t>
      10) порядок оценки уровня риска клиента, основания оценки такого риска;</w:t>
      </w:r>
    </w:p>
    <w:bookmarkEnd w:id="234"/>
    <w:bookmarkStart w:name="z259" w:id="235"/>
    <w:p>
      <w:pPr>
        <w:spacing w:after="0"/>
        <w:ind w:left="0"/>
        <w:jc w:val="both"/>
      </w:pPr>
      <w:r>
        <w:rPr>
          <w:rFonts w:ascii="Times New Roman"/>
          <w:b w:val="false"/>
          <w:i w:val="false"/>
          <w:color w:val="000000"/>
          <w:sz w:val="28"/>
        </w:rPr>
        <w:t xml:space="preserve">
      11) порядок получения и представления по запросу фонда сведений о бенефициарных собственниках клиентов по форме и порядке, определенных уполномоченным органом по финансовому мониторингу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End w:id="235"/>
    <w:bookmarkStart w:name="z260" w:id="236"/>
    <w:p>
      <w:pPr>
        <w:spacing w:after="0"/>
        <w:ind w:left="0"/>
        <w:jc w:val="both"/>
      </w:pPr>
      <w:r>
        <w:rPr>
          <w:rFonts w:ascii="Times New Roman"/>
          <w:b w:val="false"/>
          <w:i w:val="false"/>
          <w:color w:val="000000"/>
          <w:sz w:val="28"/>
        </w:rPr>
        <w:t xml:space="preserve">
      Если фонд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на основании договора поручил иному лицу применение в отношении клиентов (их представителей) и бенефициарных собственников мер,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фонд разрабатывает правила взаимодействия с такими лицами, которые включают:</w:t>
      </w:r>
    </w:p>
    <w:bookmarkEnd w:id="236"/>
    <w:bookmarkStart w:name="z261" w:id="237"/>
    <w:p>
      <w:pPr>
        <w:spacing w:after="0"/>
        <w:ind w:left="0"/>
        <w:jc w:val="both"/>
      </w:pPr>
      <w:r>
        <w:rPr>
          <w:rFonts w:ascii="Times New Roman"/>
          <w:b w:val="false"/>
          <w:i w:val="false"/>
          <w:color w:val="000000"/>
          <w:sz w:val="28"/>
        </w:rPr>
        <w:t>
      процедуру заключения фондом договоров с лицами, которым поручено проведение идентификации, а также перечень должностных лиц фонда, уполномоченных заключать такие договоры;</w:t>
      </w:r>
    </w:p>
    <w:bookmarkEnd w:id="237"/>
    <w:bookmarkStart w:name="z262" w:id="238"/>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заключенными между фондом и лицами, которым поручено проведение идентификации;</w:t>
      </w:r>
    </w:p>
    <w:bookmarkEnd w:id="238"/>
    <w:bookmarkStart w:name="z263" w:id="239"/>
    <w:p>
      <w:pPr>
        <w:spacing w:after="0"/>
        <w:ind w:left="0"/>
        <w:jc w:val="both"/>
      </w:pPr>
      <w:r>
        <w:rPr>
          <w:rFonts w:ascii="Times New Roman"/>
          <w:b w:val="false"/>
          <w:i w:val="false"/>
          <w:color w:val="000000"/>
          <w:sz w:val="28"/>
        </w:rPr>
        <w:t>
      процедуру и сроки передачи фонду сведений, полученных при проведении идентификации клиента (его представителя) и бенефициарного собственника, лицами, которым поручено проведение идентификации;</w:t>
      </w:r>
    </w:p>
    <w:bookmarkEnd w:id="239"/>
    <w:bookmarkStart w:name="z264" w:id="240"/>
    <w:p>
      <w:pPr>
        <w:spacing w:after="0"/>
        <w:ind w:left="0"/>
        <w:jc w:val="both"/>
      </w:pPr>
      <w:r>
        <w:rPr>
          <w:rFonts w:ascii="Times New Roman"/>
          <w:b w:val="false"/>
          <w:i w:val="false"/>
          <w:color w:val="000000"/>
          <w:sz w:val="28"/>
        </w:rPr>
        <w:t>
      процедуру осуществления фондом контроля за соблюдением лицами, которым поручено проведение идентификации, требований по идентификации клиента (его представителя) и бенефициарного собственника, включая процедуру, сроки и полноту передачи фонду полученных сведений, а также меры, принимаемые фондом по устранению выявленных нарушений;</w:t>
      </w:r>
    </w:p>
    <w:bookmarkEnd w:id="240"/>
    <w:bookmarkStart w:name="z265" w:id="241"/>
    <w:p>
      <w:pPr>
        <w:spacing w:after="0"/>
        <w:ind w:left="0"/>
        <w:jc w:val="both"/>
      </w:pPr>
      <w:r>
        <w:rPr>
          <w:rFonts w:ascii="Times New Roman"/>
          <w:b w:val="false"/>
          <w:i w:val="false"/>
          <w:color w:val="000000"/>
          <w:sz w:val="28"/>
        </w:rPr>
        <w:t>
      основания, процедуру и сроки принятия фондом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фонду полученных сведений;</w:t>
      </w:r>
    </w:p>
    <w:bookmarkEnd w:id="241"/>
    <w:bookmarkStart w:name="z266" w:id="242"/>
    <w:p>
      <w:pPr>
        <w:spacing w:after="0"/>
        <w:ind w:left="0"/>
        <w:jc w:val="both"/>
      </w:pPr>
      <w:r>
        <w:rPr>
          <w:rFonts w:ascii="Times New Roman"/>
          <w:b w:val="false"/>
          <w:i w:val="false"/>
          <w:color w:val="000000"/>
          <w:sz w:val="28"/>
        </w:rPr>
        <w:t>
      перечень должностных лиц фонда, уполномоченных принимать решение об одностороннем отказе от исполнения договора с лицами, которым поручено проведение идентификации;</w:t>
      </w:r>
    </w:p>
    <w:bookmarkEnd w:id="242"/>
    <w:bookmarkStart w:name="z267" w:id="243"/>
    <w:p>
      <w:pPr>
        <w:spacing w:after="0"/>
        <w:ind w:left="0"/>
        <w:jc w:val="both"/>
      </w:pPr>
      <w:r>
        <w:rPr>
          <w:rFonts w:ascii="Times New Roman"/>
          <w:b w:val="false"/>
          <w:i w:val="false"/>
          <w:color w:val="000000"/>
          <w:sz w:val="28"/>
        </w:rPr>
        <w:t>
      положения об ответственности лиц, которым фонд поручил проведение идентификации, за несоблюдение ими требований по идентификации клиента (его представителя) и бенефициарного собственника, включая процедуру, сроки и полноту передачи фонду полученных сведений;</w:t>
      </w:r>
    </w:p>
    <w:bookmarkEnd w:id="243"/>
    <w:bookmarkStart w:name="z268" w:id="244"/>
    <w:p>
      <w:pPr>
        <w:spacing w:after="0"/>
        <w:ind w:left="0"/>
        <w:jc w:val="both"/>
      </w:pPr>
      <w:r>
        <w:rPr>
          <w:rFonts w:ascii="Times New Roman"/>
          <w:b w:val="false"/>
          <w:i w:val="false"/>
          <w:color w:val="000000"/>
          <w:sz w:val="28"/>
        </w:rPr>
        <w:t>
      процедуру взаимодействия фонда с лицами, которым поручено проведение идентификации, по вопросам оказания им методологической помощи в целях выполнения требований по идентификации клиента (его представителя) и бенефициарного собственника.</w:t>
      </w:r>
    </w:p>
    <w:bookmarkEnd w:id="244"/>
    <w:bookmarkStart w:name="z269" w:id="245"/>
    <w:p>
      <w:pPr>
        <w:spacing w:after="0"/>
        <w:ind w:left="0"/>
        <w:jc w:val="both"/>
      </w:pPr>
      <w:r>
        <w:rPr>
          <w:rFonts w:ascii="Times New Roman"/>
          <w:b w:val="false"/>
          <w:i w:val="false"/>
          <w:color w:val="000000"/>
          <w:sz w:val="28"/>
        </w:rPr>
        <w:t>
      Допускается включение фондом дополнительных условий в правила взаимодействия.</w:t>
      </w:r>
    </w:p>
    <w:bookmarkEnd w:id="245"/>
    <w:bookmarkStart w:name="z270" w:id="246"/>
    <w:p>
      <w:pPr>
        <w:spacing w:after="0"/>
        <w:ind w:left="0"/>
        <w:jc w:val="both"/>
      </w:pPr>
      <w:r>
        <w:rPr>
          <w:rFonts w:ascii="Times New Roman"/>
          <w:b w:val="false"/>
          <w:i w:val="false"/>
          <w:color w:val="000000"/>
          <w:sz w:val="28"/>
        </w:rPr>
        <w:t xml:space="preserve">
      Фонд, поручивший на основании договора иностранной финансовой организации применение мер надлежащей проверки клиентов (их представителей) и бенефициарных собственников,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учитывает возможные риски легализации (отмывания) доходов, полученных преступным путем, и финансирования терроризма.";</w:t>
      </w:r>
    </w:p>
    <w:bookmarkEnd w:id="246"/>
    <w:bookmarkStart w:name="z271" w:id="247"/>
    <w:p>
      <w:pPr>
        <w:spacing w:after="0"/>
        <w:ind w:left="0"/>
        <w:jc w:val="both"/>
      </w:pPr>
      <w:r>
        <w:rPr>
          <w:rFonts w:ascii="Times New Roman"/>
          <w:b w:val="false"/>
          <w:i w:val="false"/>
          <w:color w:val="000000"/>
          <w:sz w:val="28"/>
        </w:rPr>
        <w:t>
      дополнить пунктом 27-2 следующего содержания:</w:t>
      </w:r>
    </w:p>
    <w:bookmarkEnd w:id="247"/>
    <w:bookmarkStart w:name="z272" w:id="248"/>
    <w:p>
      <w:pPr>
        <w:spacing w:after="0"/>
        <w:ind w:left="0"/>
        <w:jc w:val="both"/>
      </w:pPr>
      <w:r>
        <w:rPr>
          <w:rFonts w:ascii="Times New Roman"/>
          <w:b w:val="false"/>
          <w:i w:val="false"/>
          <w:color w:val="000000"/>
          <w:sz w:val="28"/>
        </w:rPr>
        <w:t xml:space="preserve">
      "27-2. Фонд не совершает действия, предусмотренные пунктами 6, 6-1 и 8 </w:t>
      </w:r>
      <w:r>
        <w:rPr>
          <w:rFonts w:ascii="Times New Roman"/>
          <w:b w:val="false"/>
          <w:i w:val="false"/>
          <w:color w:val="000000"/>
          <w:sz w:val="28"/>
        </w:rPr>
        <w:t>статьи 5</w:t>
      </w:r>
      <w:r>
        <w:rPr>
          <w:rFonts w:ascii="Times New Roman"/>
          <w:b w:val="false"/>
          <w:i w:val="false"/>
          <w:color w:val="000000"/>
          <w:sz w:val="28"/>
        </w:rPr>
        <w:t xml:space="preserve"> Закона о ПОД/ФТ,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274" w:id="249"/>
    <w:p>
      <w:pPr>
        <w:spacing w:after="0"/>
        <w:ind w:left="0"/>
        <w:jc w:val="both"/>
      </w:pPr>
      <w:r>
        <w:rPr>
          <w:rFonts w:ascii="Times New Roman"/>
          <w:b w:val="false"/>
          <w:i w:val="false"/>
          <w:color w:val="000000"/>
          <w:sz w:val="28"/>
        </w:rPr>
        <w:t xml:space="preserve">
      "35. Программа обучения разрабатывается в соответствии с требованиями к субъектам финансового мониторинга по подготовке и обучению в сфере ПОД/ФТ,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11 Закона о ПОД/ФТ.";</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исключить.</w:t>
      </w:r>
    </w:p>
    <w:bookmarkStart w:name="z276" w:id="25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октября 2020 года № 96 "Об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профессиональных участников рынка ценных бумаг и центрального депозитария" (зарегистрировано в Реестре государственной регистрации нормативных правовых актов под № 21433) следующие изменения и дополнение:</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78" w:id="251"/>
    <w:p>
      <w:pPr>
        <w:spacing w:after="0"/>
        <w:ind w:left="0"/>
        <w:jc w:val="both"/>
      </w:pPr>
      <w:r>
        <w:rPr>
          <w:rFonts w:ascii="Times New Roman"/>
          <w:b w:val="false"/>
          <w:i w:val="false"/>
          <w:color w:val="000000"/>
          <w:sz w:val="28"/>
        </w:rPr>
        <w:t>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0" w:id="25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w:t>
      </w:r>
    </w:p>
    <w:bookmarkEnd w:id="252"/>
    <w:bookmarkStart w:name="z281"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и финансированию терроризма для профессиональных участников рынка ценных бумаг и центрального депозитария, утвержденных указанным постановлением:</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83" w:id="254"/>
    <w:p>
      <w:pPr>
        <w:spacing w:after="0"/>
        <w:ind w:left="0"/>
        <w:jc w:val="both"/>
      </w:pPr>
      <w:r>
        <w:rPr>
          <w:rFonts w:ascii="Times New Roman"/>
          <w:b w:val="false"/>
          <w:i w:val="false"/>
          <w:color w:val="000000"/>
          <w:sz w:val="28"/>
        </w:rPr>
        <w:t>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85" w:id="255"/>
    <w:p>
      <w:pPr>
        <w:spacing w:after="0"/>
        <w:ind w:left="0"/>
        <w:jc w:val="both"/>
      </w:pPr>
      <w:r>
        <w:rPr>
          <w:rFonts w:ascii="Times New Roman"/>
          <w:b w:val="false"/>
          <w:i w:val="false"/>
          <w:color w:val="000000"/>
          <w:sz w:val="28"/>
        </w:rPr>
        <w:t>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 (далее – Требования) разработаны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противодействии легализации</w:t>
      </w:r>
      <w:r>
        <w:rPr>
          <w:rFonts w:ascii="Times New Roman"/>
          <w:b w:val="false"/>
          <w:i w:val="false"/>
          <w:color w:val="000000"/>
          <w:sz w:val="28"/>
        </w:rPr>
        <w:t xml:space="preserve"> (отмыванию) доходов, полученных преступным путем, и финансированию терроризма" (далее – Закон о ПОД/ФТ),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декабря 2018 года № 318 "Об утверждении Правил формирования системы управления рисками и внутреннего контроля для центрального депозитария" (зарегистрировано в Реестре государственной регистрации нормативных правовых актов под № 18180),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276 "Об утверждении Требований по наличию системы управления рисками для организации, осуществляющей деятельность по ведению системы реестров держателей ценных бумаг, и внесении изменений в некоторые нормативные правовые акты Республики Казахстан" (зарегистрировано в Реестре государственной регистрации нормативных правовых актов под № 7993),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(зарегистрировано в Реестре государственной регистрации нормативных правовых актов под № 8796).</w:t>
      </w:r>
    </w:p>
    <w:bookmarkEnd w:id="255"/>
    <w:bookmarkStart w:name="z286" w:id="256"/>
    <w:p>
      <w:pPr>
        <w:spacing w:after="0"/>
        <w:ind w:left="0"/>
        <w:jc w:val="both"/>
      </w:pPr>
      <w:r>
        <w:rPr>
          <w:rFonts w:ascii="Times New Roman"/>
          <w:b w:val="false"/>
          <w:i w:val="false"/>
          <w:color w:val="000000"/>
          <w:sz w:val="28"/>
        </w:rPr>
        <w:t>
      Требования распространяются на профессиональных участников рынка ценных бумаг и центрального депозитария, за исключением банков второго уровня, Национального оператора почты и фондовой биржи (далее – организации).</w:t>
      </w:r>
    </w:p>
    <w:bookmarkEnd w:id="256"/>
    <w:bookmarkStart w:name="z287" w:id="257"/>
    <w:p>
      <w:pPr>
        <w:spacing w:after="0"/>
        <w:ind w:left="0"/>
        <w:jc w:val="both"/>
      </w:pPr>
      <w:r>
        <w:rPr>
          <w:rFonts w:ascii="Times New Roman"/>
          <w:b w:val="false"/>
          <w:i w:val="false"/>
          <w:color w:val="000000"/>
          <w:sz w:val="28"/>
        </w:rPr>
        <w:t xml:space="preserve">
      2. Понятия, используемые в Требованиях, применяются в значениях, указанных в </w:t>
      </w:r>
      <w:r>
        <w:rPr>
          <w:rFonts w:ascii="Times New Roman"/>
          <w:b w:val="false"/>
          <w:i w:val="false"/>
          <w:color w:val="000000"/>
          <w:sz w:val="28"/>
        </w:rPr>
        <w:t>Законе о ПОД/ФТ</w:t>
      </w:r>
      <w:r>
        <w:rPr>
          <w:rFonts w:ascii="Times New Roman"/>
          <w:b w:val="false"/>
          <w:i w:val="false"/>
          <w:color w:val="000000"/>
          <w:sz w:val="28"/>
        </w:rPr>
        <w:t xml:space="preserve"> и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w:t>
      </w:r>
    </w:p>
    <w:bookmarkEnd w:id="257"/>
    <w:bookmarkStart w:name="z288" w:id="258"/>
    <w:p>
      <w:pPr>
        <w:spacing w:after="0"/>
        <w:ind w:left="0"/>
        <w:jc w:val="both"/>
      </w:pPr>
      <w:r>
        <w:rPr>
          <w:rFonts w:ascii="Times New Roman"/>
          <w:b w:val="false"/>
          <w:i w:val="false"/>
          <w:color w:val="000000"/>
          <w:sz w:val="28"/>
        </w:rPr>
        <w:t>
      Для целей Требований используются следующие основные понятия:</w:t>
      </w:r>
    </w:p>
    <w:bookmarkEnd w:id="258"/>
    <w:bookmarkStart w:name="z289" w:id="259"/>
    <w:p>
      <w:pPr>
        <w:spacing w:after="0"/>
        <w:ind w:left="0"/>
        <w:jc w:val="both"/>
      </w:pPr>
      <w:r>
        <w:rPr>
          <w:rFonts w:ascii="Times New Roman"/>
          <w:b w:val="false"/>
          <w:i w:val="false"/>
          <w:color w:val="000000"/>
          <w:sz w:val="28"/>
        </w:rPr>
        <w:t xml:space="preserve">
      1) необычная операция (сделка) – операция (сделка) клиента, подлежащая обязательному изучению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 с учетом признаков определения подозрительной операции, определенных уполномоченным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организациями самостоятельно;</w:t>
      </w:r>
    </w:p>
    <w:bookmarkEnd w:id="259"/>
    <w:bookmarkStart w:name="z290" w:id="260"/>
    <w:p>
      <w:pPr>
        <w:spacing w:after="0"/>
        <w:ind w:left="0"/>
        <w:jc w:val="both"/>
      </w:pPr>
      <w:r>
        <w:rPr>
          <w:rFonts w:ascii="Times New Roman"/>
          <w:b w:val="false"/>
          <w:i w:val="false"/>
          <w:color w:val="000000"/>
          <w:sz w:val="28"/>
        </w:rPr>
        <w:t>
      2) управление рисками ОД/ФТ – совокупность принимаемых организациями мер по выявлению, оценке, мониторингу рисков ОД/ФТ, а также их минимизации (в отношении услуг, клиентов, а также совершаемых клиентами операций);</w:t>
      </w:r>
    </w:p>
    <w:bookmarkEnd w:id="260"/>
    <w:bookmarkStart w:name="z291" w:id="261"/>
    <w:p>
      <w:pPr>
        <w:spacing w:after="0"/>
        <w:ind w:left="0"/>
        <w:jc w:val="both"/>
      </w:pPr>
      <w:r>
        <w:rPr>
          <w:rFonts w:ascii="Times New Roman"/>
          <w:b w:val="false"/>
          <w:i w:val="false"/>
          <w:color w:val="000000"/>
          <w:sz w:val="28"/>
        </w:rPr>
        <w:t>
      3) клиент – физическое, юридическое лицо или иностранная структура без образования юридического лица, получающие услуги организаций;</w:t>
      </w:r>
    </w:p>
    <w:bookmarkEnd w:id="261"/>
    <w:bookmarkStart w:name="z292" w:id="262"/>
    <w:p>
      <w:pPr>
        <w:spacing w:after="0"/>
        <w:ind w:left="0"/>
        <w:jc w:val="both"/>
      </w:pPr>
      <w:r>
        <w:rPr>
          <w:rFonts w:ascii="Times New Roman"/>
          <w:b w:val="false"/>
          <w:i w:val="false"/>
          <w:color w:val="000000"/>
          <w:sz w:val="28"/>
        </w:rPr>
        <w:t>
      4) риски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риски ОД/ФТ) – риски преднамеренного или непреднамеренного вовлечения организаций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w:t>
      </w:r>
    </w:p>
    <w:bookmarkEnd w:id="262"/>
    <w:bookmarkStart w:name="z293" w:id="263"/>
    <w:p>
      <w:pPr>
        <w:spacing w:after="0"/>
        <w:ind w:left="0"/>
        <w:jc w:val="both"/>
      </w:pPr>
      <w:r>
        <w:rPr>
          <w:rFonts w:ascii="Times New Roman"/>
          <w:b w:val="false"/>
          <w:i w:val="false"/>
          <w:color w:val="000000"/>
          <w:sz w:val="28"/>
        </w:rPr>
        <w:t>
      5)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bookmarkEnd w:id="263"/>
    <w:bookmarkStart w:name="z294" w:id="264"/>
    <w:p>
      <w:pPr>
        <w:spacing w:after="0"/>
        <w:ind w:left="0"/>
        <w:jc w:val="both"/>
      </w:pPr>
      <w:r>
        <w:rPr>
          <w:rFonts w:ascii="Times New Roman"/>
          <w:b w:val="false"/>
          <w:i w:val="false"/>
          <w:color w:val="000000"/>
          <w:sz w:val="28"/>
        </w:rPr>
        <w:t xml:space="preserve">
      6) пороговая операция – операция клиента с деньгами и (или) иным имуществом, подлежащая финансовому мониторингу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о ПОД/ФТ;</w:t>
      </w:r>
    </w:p>
    <w:bookmarkEnd w:id="264"/>
    <w:bookmarkStart w:name="z295" w:id="265"/>
    <w:p>
      <w:pPr>
        <w:spacing w:after="0"/>
        <w:ind w:left="0"/>
        <w:jc w:val="both"/>
      </w:pPr>
      <w:r>
        <w:rPr>
          <w:rFonts w:ascii="Times New Roman"/>
          <w:b w:val="false"/>
          <w:i w:val="false"/>
          <w:color w:val="000000"/>
          <w:sz w:val="28"/>
        </w:rPr>
        <w:t>
      7) счет – способ отражения деловых отношений между организациями и клиентами, предусматривающих осуществление организациями учета активов клиентов, включая деньги, ценные бумаги и иные финансовые инструменты;</w:t>
      </w:r>
    </w:p>
    <w:bookmarkEnd w:id="265"/>
    <w:bookmarkStart w:name="z296" w:id="266"/>
    <w:p>
      <w:pPr>
        <w:spacing w:after="0"/>
        <w:ind w:left="0"/>
        <w:jc w:val="both"/>
      </w:pPr>
      <w:r>
        <w:rPr>
          <w:rFonts w:ascii="Times New Roman"/>
          <w:b w:val="false"/>
          <w:i w:val="false"/>
          <w:color w:val="000000"/>
          <w:sz w:val="28"/>
        </w:rPr>
        <w:t>
      8) деловые отношения – отношения по предоставлению организациями клиенту услуг (продуктов), относящихся к профессиональной деятельности на рынке ценных бумаг.</w:t>
      </w:r>
    </w:p>
    <w:bookmarkEnd w:id="266"/>
    <w:bookmarkStart w:name="z297" w:id="267"/>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финансирования терроризма и финансирования распространения оружия массового уничтожения (далее – ПОД/ФТ) осуществляется организациями в целях:</w:t>
      </w:r>
    </w:p>
    <w:bookmarkEnd w:id="267"/>
    <w:bookmarkStart w:name="z298" w:id="268"/>
    <w:p>
      <w:pPr>
        <w:spacing w:after="0"/>
        <w:ind w:left="0"/>
        <w:jc w:val="both"/>
      </w:pPr>
      <w:r>
        <w:rPr>
          <w:rFonts w:ascii="Times New Roman"/>
          <w:b w:val="false"/>
          <w:i w:val="false"/>
          <w:color w:val="000000"/>
          <w:sz w:val="28"/>
        </w:rPr>
        <w:t xml:space="preserve">
      1) обеспечения выполнения требований </w:t>
      </w:r>
      <w:r>
        <w:rPr>
          <w:rFonts w:ascii="Times New Roman"/>
          <w:b w:val="false"/>
          <w:i w:val="false"/>
          <w:color w:val="000000"/>
          <w:sz w:val="28"/>
        </w:rPr>
        <w:t>Закона о ПОД/ФТ</w:t>
      </w:r>
      <w:r>
        <w:rPr>
          <w:rFonts w:ascii="Times New Roman"/>
          <w:b w:val="false"/>
          <w:i w:val="false"/>
          <w:color w:val="000000"/>
          <w:sz w:val="28"/>
        </w:rPr>
        <w:t>;</w:t>
      </w:r>
    </w:p>
    <w:bookmarkEnd w:id="268"/>
    <w:bookmarkStart w:name="z299" w:id="269"/>
    <w:p>
      <w:pPr>
        <w:spacing w:after="0"/>
        <w:ind w:left="0"/>
        <w:jc w:val="both"/>
      </w:pPr>
      <w:r>
        <w:rPr>
          <w:rFonts w:ascii="Times New Roman"/>
          <w:b w:val="false"/>
          <w:i w:val="false"/>
          <w:color w:val="000000"/>
          <w:sz w:val="28"/>
        </w:rPr>
        <w:t>
      2) поддержания эффективности системы внутреннего контроля организаций на уровне, достаточном для управления рисками ОД/ФТ и сопряженными рисками (операционного, репутационного, правового);</w:t>
      </w:r>
    </w:p>
    <w:bookmarkEnd w:id="269"/>
    <w:bookmarkStart w:name="z300" w:id="270"/>
    <w:p>
      <w:pPr>
        <w:spacing w:after="0"/>
        <w:ind w:left="0"/>
        <w:jc w:val="both"/>
      </w:pPr>
      <w:r>
        <w:rPr>
          <w:rFonts w:ascii="Times New Roman"/>
          <w:b w:val="false"/>
          <w:i w:val="false"/>
          <w:color w:val="000000"/>
          <w:sz w:val="28"/>
        </w:rPr>
        <w:t>
      3) исключения вовлечения организаций, их должностных лиц и работников в процессы ОД/ФТ.</w:t>
      </w:r>
    </w:p>
    <w:bookmarkEnd w:id="270"/>
    <w:bookmarkStart w:name="z301" w:id="271"/>
    <w:p>
      <w:pPr>
        <w:spacing w:after="0"/>
        <w:ind w:left="0"/>
        <w:jc w:val="both"/>
      </w:pPr>
      <w:r>
        <w:rPr>
          <w:rFonts w:ascii="Times New Roman"/>
          <w:b w:val="false"/>
          <w:i w:val="false"/>
          <w:color w:val="000000"/>
          <w:sz w:val="28"/>
        </w:rPr>
        <w:t>
      4. В рамках организации внутреннего контроля в целях ПОД/ФТ органом управления или исполнительным органом организаций разрабатываются и принимаются правила внутреннего контроля, включающие требования к проведению службами внутреннего аудита организаций оценки эффективности внутреннего контроля в целях ПОД/ФТ.</w:t>
      </w:r>
    </w:p>
    <w:bookmarkEnd w:id="271"/>
    <w:bookmarkStart w:name="z302" w:id="272"/>
    <w:p>
      <w:pPr>
        <w:spacing w:after="0"/>
        <w:ind w:left="0"/>
        <w:jc w:val="both"/>
      </w:pPr>
      <w:r>
        <w:rPr>
          <w:rFonts w:ascii="Times New Roman"/>
          <w:b w:val="false"/>
          <w:i w:val="false"/>
          <w:color w:val="000000"/>
          <w:sz w:val="28"/>
        </w:rPr>
        <w:t>
      Правила внутреннего контроля исполняются организациями с учетом результатов оценки степени подверженности услуг организаций рискам ОД/ФТ, размера, характера и сложности организаций.</w:t>
      </w:r>
    </w:p>
    <w:bookmarkEnd w:id="272"/>
    <w:bookmarkStart w:name="z303" w:id="273"/>
    <w:p>
      <w:pPr>
        <w:spacing w:after="0"/>
        <w:ind w:left="0"/>
        <w:jc w:val="both"/>
      </w:pPr>
      <w:r>
        <w:rPr>
          <w:rFonts w:ascii="Times New Roman"/>
          <w:b w:val="false"/>
          <w:i w:val="false"/>
          <w:color w:val="000000"/>
          <w:sz w:val="28"/>
        </w:rPr>
        <w:t xml:space="preserve">
      Правила внутреннего контроля включают в себя программы,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организациями самостоятельно в соответствии с Требованиями и являются внутренними документами организаций либо совокупностью таких документов, утвержденных органами управления или исполнительными органами организаций.";</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05" w:id="274"/>
    <w:p>
      <w:pPr>
        <w:spacing w:after="0"/>
        <w:ind w:left="0"/>
        <w:jc w:val="both"/>
      </w:pPr>
      <w:r>
        <w:rPr>
          <w:rFonts w:ascii="Times New Roman"/>
          <w:b w:val="false"/>
          <w:i w:val="false"/>
          <w:color w:val="000000"/>
          <w:sz w:val="28"/>
        </w:rPr>
        <w:t xml:space="preserve">
      "5. В порядке, установленном внутренними документами организации, в организации назначается лицо, из числа руководящих работников организации или иных руководителей организации не ниже уровня руководителя соответствующего структурного подразделения организации, ответственное за реализацию и соблюдение правил внутреннего контроля (далее – ответственный работник), которое имеет высшее образование, стаж работы в организации не менее одного года либо стаж работы в сфере ПОД/ФТ не менее двух лет, либо стаж работы в сфере предоставления и (или) регулирования финансовых услуг не менее трех лет и безупречную деловую репутацию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а также определяются работники либо подразделение организации, в компетенцию которых входят вопросы ПОД/ФТ (далее – подразделение по ПОД/ФТ).</w:t>
      </w:r>
    </w:p>
    <w:bookmarkEnd w:id="274"/>
    <w:bookmarkStart w:name="z306" w:id="275"/>
    <w:p>
      <w:pPr>
        <w:spacing w:after="0"/>
        <w:ind w:left="0"/>
        <w:jc w:val="both"/>
      </w:pPr>
      <w:r>
        <w:rPr>
          <w:rFonts w:ascii="Times New Roman"/>
          <w:b w:val="false"/>
          <w:i w:val="false"/>
          <w:color w:val="000000"/>
          <w:sz w:val="28"/>
        </w:rPr>
        <w:t>
      6. Программа организации внутреннего контроля в целях ПОД/ФТ включает, но не ограничивается:</w:t>
      </w:r>
    </w:p>
    <w:bookmarkEnd w:id="275"/>
    <w:bookmarkStart w:name="z307" w:id="276"/>
    <w:p>
      <w:pPr>
        <w:spacing w:after="0"/>
        <w:ind w:left="0"/>
        <w:jc w:val="both"/>
      </w:pPr>
      <w:r>
        <w:rPr>
          <w:rFonts w:ascii="Times New Roman"/>
          <w:b w:val="false"/>
          <w:i w:val="false"/>
          <w:color w:val="000000"/>
          <w:sz w:val="28"/>
        </w:rPr>
        <w:t>
      1) порядок фиксирования сведений, а также хранения документов и информации, полученных в ходе реализации внутреннего контроля в целях ПОД/ФТ;</w:t>
      </w:r>
    </w:p>
    <w:bookmarkEnd w:id="276"/>
    <w:bookmarkStart w:name="z308" w:id="277"/>
    <w:p>
      <w:pPr>
        <w:spacing w:after="0"/>
        <w:ind w:left="0"/>
        <w:jc w:val="both"/>
      </w:pPr>
      <w:r>
        <w:rPr>
          <w:rFonts w:ascii="Times New Roman"/>
          <w:b w:val="false"/>
          <w:i w:val="false"/>
          <w:color w:val="000000"/>
          <w:sz w:val="28"/>
        </w:rPr>
        <w:t xml:space="preserve">
      2) порядок применения целевых финансовых санкций и проверки клиента (его представителя) и бенефициарного собственника на наличие в перечне организаций и лиц, связанных с финансированием терроризма и экстремизма, составленном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ПОД/ФТ (далее – Перечень) и перечне организаций и лиц, связанных с финансированием распространения оружия массового уничтожения, составленном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о ПОД/ФТ (далее – Перечень ФРОМУ);</w:t>
      </w:r>
    </w:p>
    <w:bookmarkEnd w:id="277"/>
    <w:bookmarkStart w:name="z309" w:id="278"/>
    <w:p>
      <w:pPr>
        <w:spacing w:after="0"/>
        <w:ind w:left="0"/>
        <w:jc w:val="both"/>
      </w:pPr>
      <w:r>
        <w:rPr>
          <w:rFonts w:ascii="Times New Roman"/>
          <w:b w:val="false"/>
          <w:i w:val="false"/>
          <w:color w:val="000000"/>
          <w:sz w:val="28"/>
        </w:rPr>
        <w:t>
      3) порядок прекращения действия целевых финансовых санкций при исключении сведений о клиенте (его представителе) и бенефициарном собственнике из Перечня и Перечня ФРОМУ;</w:t>
      </w:r>
    </w:p>
    <w:bookmarkEnd w:id="278"/>
    <w:bookmarkStart w:name="z310" w:id="279"/>
    <w:p>
      <w:pPr>
        <w:spacing w:after="0"/>
        <w:ind w:left="0"/>
        <w:jc w:val="both"/>
      </w:pPr>
      <w:r>
        <w:rPr>
          <w:rFonts w:ascii="Times New Roman"/>
          <w:b w:val="false"/>
          <w:i w:val="false"/>
          <w:color w:val="000000"/>
          <w:sz w:val="28"/>
        </w:rPr>
        <w:t xml:space="preserve">
      4) порядок информирования работниками организаций, в том числе ответственными работниками, органов управления и исполнительных органов организаций о ставших им известными фактах нарушения </w:t>
      </w:r>
      <w:r>
        <w:rPr>
          <w:rFonts w:ascii="Times New Roman"/>
          <w:b w:val="false"/>
          <w:i w:val="false"/>
          <w:color w:val="000000"/>
          <w:sz w:val="28"/>
        </w:rPr>
        <w:t>Закона о ПОД/ФТ</w:t>
      </w:r>
      <w:r>
        <w:rPr>
          <w:rFonts w:ascii="Times New Roman"/>
          <w:b w:val="false"/>
          <w:i w:val="false"/>
          <w:color w:val="000000"/>
          <w:sz w:val="28"/>
        </w:rPr>
        <w:t>, а также правил внутреннего контроля, допущенных работниками организаций;</w:t>
      </w:r>
    </w:p>
    <w:bookmarkEnd w:id="279"/>
    <w:bookmarkStart w:name="z311" w:id="280"/>
    <w:p>
      <w:pPr>
        <w:spacing w:after="0"/>
        <w:ind w:left="0"/>
        <w:jc w:val="both"/>
      </w:pPr>
      <w:r>
        <w:rPr>
          <w:rFonts w:ascii="Times New Roman"/>
          <w:b w:val="false"/>
          <w:i w:val="false"/>
          <w:color w:val="000000"/>
          <w:sz w:val="28"/>
        </w:rPr>
        <w:t>
      5) описание требований по ПОД/ФТ, установленных юридическими лицами, которые имеют контроль над организациями (при наличии);</w:t>
      </w:r>
    </w:p>
    <w:bookmarkEnd w:id="280"/>
    <w:bookmarkStart w:name="z312" w:id="281"/>
    <w:p>
      <w:pPr>
        <w:spacing w:after="0"/>
        <w:ind w:left="0"/>
        <w:jc w:val="both"/>
      </w:pPr>
      <w:r>
        <w:rPr>
          <w:rFonts w:ascii="Times New Roman"/>
          <w:b w:val="false"/>
          <w:i w:val="false"/>
          <w:color w:val="000000"/>
          <w:sz w:val="28"/>
        </w:rPr>
        <w:t>
      6) порядок подготовки и представления органам управления и исполнительным органам организаций управленческой отчетности, в том числе на консолидированной основе в рамках финансовой группы (при наличии), по результатам оценки эффективности внутреннего контроля в целях ПОД/ФТ службами внутреннего аудита организаций;</w:t>
      </w:r>
    </w:p>
    <w:bookmarkEnd w:id="281"/>
    <w:bookmarkStart w:name="z313" w:id="282"/>
    <w:p>
      <w:pPr>
        <w:spacing w:after="0"/>
        <w:ind w:left="0"/>
        <w:jc w:val="both"/>
      </w:pPr>
      <w:r>
        <w:rPr>
          <w:rFonts w:ascii="Times New Roman"/>
          <w:b w:val="false"/>
          <w:i w:val="false"/>
          <w:color w:val="000000"/>
          <w:sz w:val="28"/>
        </w:rPr>
        <w:t>
      7) процедуру оценки, определения, документального фиксирования и обновления результатов оценки рисков ОД/ФТ;</w:t>
      </w:r>
    </w:p>
    <w:bookmarkEnd w:id="282"/>
    <w:bookmarkStart w:name="z314" w:id="283"/>
    <w:p>
      <w:pPr>
        <w:spacing w:after="0"/>
        <w:ind w:left="0"/>
        <w:jc w:val="both"/>
      </w:pPr>
      <w:r>
        <w:rPr>
          <w:rFonts w:ascii="Times New Roman"/>
          <w:b w:val="false"/>
          <w:i w:val="false"/>
          <w:color w:val="000000"/>
          <w:sz w:val="28"/>
        </w:rPr>
        <w:t>
      8) описание функций подразделения по ПОД/ФТ, в том числе процедуру взаимодействия с другими подразделениями организаций, филиалами, дочерними организациями при осуществлении внутреннего контроля в целях ПОД/ФТ, а также функций, полномочий ответственного работника, процедуру взаимодействия ответственного работника с органами управления и исполнительными органами организаций;</w:t>
      </w:r>
    </w:p>
    <w:bookmarkEnd w:id="283"/>
    <w:bookmarkStart w:name="z315" w:id="284"/>
    <w:p>
      <w:pPr>
        <w:spacing w:after="0"/>
        <w:ind w:left="0"/>
        <w:jc w:val="both"/>
      </w:pPr>
      <w:r>
        <w:rPr>
          <w:rFonts w:ascii="Times New Roman"/>
          <w:b w:val="false"/>
          <w:i w:val="false"/>
          <w:color w:val="000000"/>
          <w:sz w:val="28"/>
        </w:rPr>
        <w:t>
      9) порядок соблюдения и реализации правил внутреннего контроля, в том числе порядок применения дополнительных мер контроля и процедуры по управлению рисками ОД/ФТ и их снижения, филиалами, представительствами, дочерними организациями организаций, расположенными как в Республике Казахстан, так и за ее пределами, если это не противоречит законодательству государства их места нахождения.</w:t>
      </w:r>
    </w:p>
    <w:bookmarkEnd w:id="284"/>
    <w:bookmarkStart w:name="z316" w:id="285"/>
    <w:p>
      <w:pPr>
        <w:spacing w:after="0"/>
        <w:ind w:left="0"/>
        <w:jc w:val="both"/>
      </w:pPr>
      <w:r>
        <w:rPr>
          <w:rFonts w:ascii="Times New Roman"/>
          <w:b w:val="false"/>
          <w:i w:val="false"/>
          <w:color w:val="000000"/>
          <w:sz w:val="28"/>
        </w:rPr>
        <w:t>
      7. Функции ответственного работника и работников подразделения по ПОД/ФТ в соответствии с программой организации внутреннего контроля в целях ПОД/ФТ включают, но не ограничиваются:</w:t>
      </w:r>
    </w:p>
    <w:bookmarkEnd w:id="285"/>
    <w:bookmarkStart w:name="z317" w:id="286"/>
    <w:p>
      <w:pPr>
        <w:spacing w:after="0"/>
        <w:ind w:left="0"/>
        <w:jc w:val="both"/>
      </w:pPr>
      <w:r>
        <w:rPr>
          <w:rFonts w:ascii="Times New Roman"/>
          <w:b w:val="false"/>
          <w:i w:val="false"/>
          <w:color w:val="000000"/>
          <w:sz w:val="28"/>
        </w:rPr>
        <w:t>
      1) обеспечение наличия разработанных и согласованных с органами управления или исполнительными органами организаций правил внутреннего контроля и (или) изменений (дополнений) к ним, а также мониторинг за их соблюдением в организациях;</w:t>
      </w:r>
    </w:p>
    <w:bookmarkEnd w:id="286"/>
    <w:bookmarkStart w:name="z318" w:id="287"/>
    <w:p>
      <w:pPr>
        <w:spacing w:after="0"/>
        <w:ind w:left="0"/>
        <w:jc w:val="both"/>
      </w:pPr>
      <w:r>
        <w:rPr>
          <w:rFonts w:ascii="Times New Roman"/>
          <w:b w:val="false"/>
          <w:i w:val="false"/>
          <w:color w:val="000000"/>
          <w:sz w:val="28"/>
        </w:rPr>
        <w:t xml:space="preserve">
      2) организацию представления и контроль за представлением сообщений в уполномоченный орган в соответствии с </w:t>
      </w:r>
      <w:r>
        <w:rPr>
          <w:rFonts w:ascii="Times New Roman"/>
          <w:b w:val="false"/>
          <w:i w:val="false"/>
          <w:color w:val="000000"/>
          <w:sz w:val="28"/>
        </w:rPr>
        <w:t>Законом о ПОД/ФТ</w:t>
      </w:r>
      <w:r>
        <w:rPr>
          <w:rFonts w:ascii="Times New Roman"/>
          <w:b w:val="false"/>
          <w:i w:val="false"/>
          <w:color w:val="000000"/>
          <w:sz w:val="28"/>
        </w:rPr>
        <w:t>;</w:t>
      </w:r>
    </w:p>
    <w:bookmarkEnd w:id="287"/>
    <w:bookmarkStart w:name="z319" w:id="288"/>
    <w:p>
      <w:pPr>
        <w:spacing w:after="0"/>
        <w:ind w:left="0"/>
        <w:jc w:val="both"/>
      </w:pPr>
      <w:r>
        <w:rPr>
          <w:rFonts w:ascii="Times New Roman"/>
          <w:b w:val="false"/>
          <w:i w:val="false"/>
          <w:color w:val="000000"/>
          <w:sz w:val="28"/>
        </w:rPr>
        <w:t>
      3) информирование органов управления и (или) исполнительных органов организаций о выявленных клиентах, состоящих в Перечне, Перечне ФРОМУ и принятых мерах по применению целевых финансовых санкций;</w:t>
      </w:r>
    </w:p>
    <w:bookmarkEnd w:id="288"/>
    <w:bookmarkStart w:name="z320" w:id="289"/>
    <w:p>
      <w:pPr>
        <w:spacing w:after="0"/>
        <w:ind w:left="0"/>
        <w:jc w:val="both"/>
      </w:pPr>
      <w:r>
        <w:rPr>
          <w:rFonts w:ascii="Times New Roman"/>
          <w:b w:val="false"/>
          <w:i w:val="false"/>
          <w:color w:val="000000"/>
          <w:sz w:val="28"/>
        </w:rPr>
        <w:t>
      4) принятие решений о признании операций клиентов в качестве подозрительных и необходимости направления сообщений в уполномоченный орган в порядке, предусмотренном внутренними документами организаций;</w:t>
      </w:r>
    </w:p>
    <w:bookmarkEnd w:id="289"/>
    <w:bookmarkStart w:name="z321" w:id="290"/>
    <w:p>
      <w:pPr>
        <w:spacing w:after="0"/>
        <w:ind w:left="0"/>
        <w:jc w:val="both"/>
      </w:pPr>
      <w:r>
        <w:rPr>
          <w:rFonts w:ascii="Times New Roman"/>
          <w:b w:val="false"/>
          <w:i w:val="false"/>
          <w:color w:val="000000"/>
          <w:sz w:val="28"/>
        </w:rPr>
        <w:t xml:space="preserve">
      5) принятие либо согласование с органами управления и (или) исполнительными органами организаций решений о приостановлении либо отказе от проведения операций клиентов в случаях, предусмотренных </w:t>
      </w:r>
      <w:r>
        <w:rPr>
          <w:rFonts w:ascii="Times New Roman"/>
          <w:b w:val="false"/>
          <w:i w:val="false"/>
          <w:color w:val="000000"/>
          <w:sz w:val="28"/>
        </w:rPr>
        <w:t>Законом о ПОД/ФТ</w:t>
      </w:r>
      <w:r>
        <w:rPr>
          <w:rFonts w:ascii="Times New Roman"/>
          <w:b w:val="false"/>
          <w:i w:val="false"/>
          <w:color w:val="000000"/>
          <w:sz w:val="28"/>
        </w:rPr>
        <w:t xml:space="preserve"> и (или) договорами с клиентами, и в порядке, предусмотренном внутренними документами организаций;</w:t>
      </w:r>
    </w:p>
    <w:bookmarkEnd w:id="290"/>
    <w:bookmarkStart w:name="z322" w:id="291"/>
    <w:p>
      <w:pPr>
        <w:spacing w:after="0"/>
        <w:ind w:left="0"/>
        <w:jc w:val="both"/>
      </w:pPr>
      <w:r>
        <w:rPr>
          <w:rFonts w:ascii="Times New Roman"/>
          <w:b w:val="false"/>
          <w:i w:val="false"/>
          <w:color w:val="000000"/>
          <w:sz w:val="28"/>
        </w:rPr>
        <w:t xml:space="preserve">
      6) направление запросов органам управления и (или) исполнительным органам организаций для принятия решения об установлении, продолжении либо прекращении деловых отношений с клиентами в случаях и порядке, предусмотренных </w:t>
      </w:r>
      <w:r>
        <w:rPr>
          <w:rFonts w:ascii="Times New Roman"/>
          <w:b w:val="false"/>
          <w:i w:val="false"/>
          <w:color w:val="000000"/>
          <w:sz w:val="28"/>
        </w:rPr>
        <w:t>Законом о ПОД/ФТ</w:t>
      </w:r>
      <w:r>
        <w:rPr>
          <w:rFonts w:ascii="Times New Roman"/>
          <w:b w:val="false"/>
          <w:i w:val="false"/>
          <w:color w:val="000000"/>
          <w:sz w:val="28"/>
        </w:rPr>
        <w:t xml:space="preserve"> и (или) внутренними документами организаций;</w:t>
      </w:r>
    </w:p>
    <w:bookmarkEnd w:id="291"/>
    <w:bookmarkStart w:name="z323" w:id="292"/>
    <w:p>
      <w:pPr>
        <w:spacing w:after="0"/>
        <w:ind w:left="0"/>
        <w:jc w:val="both"/>
      </w:pPr>
      <w:r>
        <w:rPr>
          <w:rFonts w:ascii="Times New Roman"/>
          <w:b w:val="false"/>
          <w:i w:val="false"/>
          <w:color w:val="000000"/>
          <w:sz w:val="28"/>
        </w:rPr>
        <w:t>
      7) информирование органов управления и должностных лиц организаций о выявленных нарушениях правил внутреннего контроля в порядке, предусмотренном внутренними документами организаций;</w:t>
      </w:r>
    </w:p>
    <w:bookmarkEnd w:id="292"/>
    <w:bookmarkStart w:name="z324" w:id="293"/>
    <w:p>
      <w:pPr>
        <w:spacing w:after="0"/>
        <w:ind w:left="0"/>
        <w:jc w:val="both"/>
      </w:pPr>
      <w:r>
        <w:rPr>
          <w:rFonts w:ascii="Times New Roman"/>
          <w:b w:val="false"/>
          <w:i w:val="false"/>
          <w:color w:val="000000"/>
          <w:sz w:val="28"/>
        </w:rPr>
        <w:t>
      8) подготовку и согласование с органами управления и (или) исполнительными органами организаций информации о результатах реализации правил внутреннего контроля и рекомендуемых мерах по улучшению систем управления рисками ОД/ФТ и внутреннего контроля в целях ПОД/ФТ, в том числе в рамках финансовой группы (при наличии), для формирования отчетов органам управления организаций;</w:t>
      </w:r>
    </w:p>
    <w:bookmarkEnd w:id="293"/>
    <w:bookmarkStart w:name="z325" w:id="294"/>
    <w:p>
      <w:pPr>
        <w:spacing w:after="0"/>
        <w:ind w:left="0"/>
        <w:jc w:val="both"/>
      </w:pPr>
      <w:r>
        <w:rPr>
          <w:rFonts w:ascii="Times New Roman"/>
          <w:b w:val="false"/>
          <w:i w:val="false"/>
          <w:color w:val="000000"/>
          <w:sz w:val="28"/>
        </w:rPr>
        <w:t>
      9) координация по сбору количественных и качественных показателей для оценки риска вовлеченности организаций в процессы ОД/ФТ и передачи запрашиваемой информации в уполномоченный орган по регулированию, контролю и надзору финансового рынка и финансовых организаций ежегодно не позднее 5 февраля года, следующего за отчетным годом.";</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изложить в следующей редакции:</w:t>
      </w:r>
    </w:p>
    <w:bookmarkStart w:name="z327" w:id="295"/>
    <w:p>
      <w:pPr>
        <w:spacing w:after="0"/>
        <w:ind w:left="0"/>
        <w:jc w:val="both"/>
      </w:pPr>
      <w:r>
        <w:rPr>
          <w:rFonts w:ascii="Times New Roman"/>
          <w:b w:val="false"/>
          <w:i w:val="false"/>
          <w:color w:val="000000"/>
          <w:sz w:val="28"/>
        </w:rPr>
        <w:t xml:space="preserve">
      "23. В целях реализации требований </w:t>
      </w:r>
      <w:r>
        <w:rPr>
          <w:rFonts w:ascii="Times New Roman"/>
          <w:b w:val="false"/>
          <w:i w:val="false"/>
          <w:color w:val="000000"/>
          <w:sz w:val="28"/>
        </w:rPr>
        <w:t>Закона о ПОД/ФТ</w:t>
      </w:r>
      <w:r>
        <w:rPr>
          <w:rFonts w:ascii="Times New Roman"/>
          <w:b w:val="false"/>
          <w:i w:val="false"/>
          <w:color w:val="000000"/>
          <w:sz w:val="28"/>
        </w:rPr>
        <w:t xml:space="preserve"> по надлежащей проверке клиента (его представителя) и бенефициарного собственника организации разрабатывают программу идентификации клиентов (их представителей) и бенефициарных собственников.</w:t>
      </w:r>
    </w:p>
    <w:bookmarkEnd w:id="295"/>
    <w:bookmarkStart w:name="z328" w:id="296"/>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организациями мероприятий по фиксированию и проверке достоверности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а также получению и фиксированию иных предусмотренных Требованиями сведений о клиенте (его представителе).</w:t>
      </w:r>
    </w:p>
    <w:bookmarkEnd w:id="296"/>
    <w:bookmarkStart w:name="z329" w:id="297"/>
    <w:p>
      <w:pPr>
        <w:spacing w:after="0"/>
        <w:ind w:left="0"/>
        <w:jc w:val="both"/>
      </w:pPr>
      <w:r>
        <w:rPr>
          <w:rFonts w:ascii="Times New Roman"/>
          <w:b w:val="false"/>
          <w:i w:val="false"/>
          <w:color w:val="000000"/>
          <w:sz w:val="28"/>
        </w:rPr>
        <w:t>
      При наличии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клиентом-юридическим лицом, иностранной структурой без образования юридического лица иным образом, либо в интересах которого клиентом-юридическим лицом, иностранной структурой без образования юридического лица совершаются операции с деньгами и (или) иным имуществом.</w:t>
      </w:r>
    </w:p>
    <w:bookmarkEnd w:id="297"/>
    <w:bookmarkStart w:name="z330" w:id="298"/>
    <w:p>
      <w:pPr>
        <w:spacing w:after="0"/>
        <w:ind w:left="0"/>
        <w:jc w:val="both"/>
      </w:pPr>
      <w:r>
        <w:rPr>
          <w:rFonts w:ascii="Times New Roman"/>
          <w:b w:val="false"/>
          <w:i w:val="false"/>
          <w:color w:val="000000"/>
          <w:sz w:val="28"/>
        </w:rPr>
        <w:t>
      Если в результате принятия мер по надлежащей проверке, бенефициарный собственник клиента-юридического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клиента-юридического лица, иностранной структуры без образования юридического лица</w:t>
      </w:r>
    </w:p>
    <w:bookmarkEnd w:id="298"/>
    <w:bookmarkStart w:name="z331" w:id="299"/>
    <w:p>
      <w:pPr>
        <w:spacing w:after="0"/>
        <w:ind w:left="0"/>
        <w:jc w:val="both"/>
      </w:pPr>
      <w:r>
        <w:rPr>
          <w:rFonts w:ascii="Times New Roman"/>
          <w:b w:val="false"/>
          <w:i w:val="false"/>
          <w:color w:val="000000"/>
          <w:sz w:val="28"/>
        </w:rPr>
        <w:t xml:space="preserve">
      Организации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о ПОД/ФТ в отношении клиента, которому присвоен высокий уровень риска, применяют усиленные меры надлежащей проверки клиентов либо применяют упрощенные меры надлежащей проверки клиентов, в отношении которых присвоен низкий уровень риска.</w:t>
      </w:r>
    </w:p>
    <w:bookmarkEnd w:id="299"/>
    <w:bookmarkStart w:name="z332" w:id="300"/>
    <w:p>
      <w:pPr>
        <w:spacing w:after="0"/>
        <w:ind w:left="0"/>
        <w:jc w:val="both"/>
      </w:pPr>
      <w:r>
        <w:rPr>
          <w:rFonts w:ascii="Times New Roman"/>
          <w:b w:val="false"/>
          <w:i w:val="false"/>
          <w:color w:val="000000"/>
          <w:sz w:val="28"/>
        </w:rPr>
        <w:t xml:space="preserve">
      23-1. С учетом требований пунктов 2, 3-1 </w:t>
      </w:r>
      <w:r>
        <w:rPr>
          <w:rFonts w:ascii="Times New Roman"/>
          <w:b w:val="false"/>
          <w:i w:val="false"/>
          <w:color w:val="000000"/>
          <w:sz w:val="28"/>
        </w:rPr>
        <w:t>статьи 5</w:t>
      </w:r>
      <w:r>
        <w:rPr>
          <w:rFonts w:ascii="Times New Roman"/>
          <w:b w:val="false"/>
          <w:i w:val="false"/>
          <w:color w:val="000000"/>
          <w:sz w:val="28"/>
        </w:rPr>
        <w:t xml:space="preserve"> и пункта 1 </w:t>
      </w:r>
      <w:r>
        <w:rPr>
          <w:rFonts w:ascii="Times New Roman"/>
          <w:b w:val="false"/>
          <w:i w:val="false"/>
          <w:color w:val="000000"/>
          <w:sz w:val="28"/>
        </w:rPr>
        <w:t>статьи 7</w:t>
      </w:r>
      <w:r>
        <w:rPr>
          <w:rFonts w:ascii="Times New Roman"/>
          <w:b w:val="false"/>
          <w:i w:val="false"/>
          <w:color w:val="000000"/>
          <w:sz w:val="28"/>
        </w:rPr>
        <w:t xml:space="preserve"> Закона о ПОД/ФТ организации проводят идентификацию клиента (его представителя) и бенефициарного собственника, проверку деловых отношений и изучение операций, включая при необходимости получение и фиксирование сведений об источнике финансирования совершаемых операций, с учетом уровня риска клиента, а также проводят проверку достоверности полученных сведений о клиенте (его представителе) и бенефициарном собственнике и устанавливают предполагаемую цель деловых отношений в случаях:</w:t>
      </w:r>
    </w:p>
    <w:bookmarkEnd w:id="300"/>
    <w:bookmarkStart w:name="z333" w:id="301"/>
    <w:p>
      <w:pPr>
        <w:spacing w:after="0"/>
        <w:ind w:left="0"/>
        <w:jc w:val="both"/>
      </w:pPr>
      <w:r>
        <w:rPr>
          <w:rFonts w:ascii="Times New Roman"/>
          <w:b w:val="false"/>
          <w:i w:val="false"/>
          <w:color w:val="000000"/>
          <w:sz w:val="28"/>
        </w:rPr>
        <w:t>
      1) совершения клиентом пороговой операции (сделки);</w:t>
      </w:r>
    </w:p>
    <w:bookmarkEnd w:id="301"/>
    <w:bookmarkStart w:name="z334" w:id="302"/>
    <w:p>
      <w:pPr>
        <w:spacing w:after="0"/>
        <w:ind w:left="0"/>
        <w:jc w:val="both"/>
      </w:pPr>
      <w:r>
        <w:rPr>
          <w:rFonts w:ascii="Times New Roman"/>
          <w:b w:val="false"/>
          <w:i w:val="false"/>
          <w:color w:val="000000"/>
          <w:sz w:val="28"/>
        </w:rPr>
        <w:t>
      2) совершения (попытки совершения) клиентом подозрительной операции (сделки);</w:t>
      </w:r>
    </w:p>
    <w:bookmarkEnd w:id="302"/>
    <w:bookmarkStart w:name="z335" w:id="303"/>
    <w:p>
      <w:pPr>
        <w:spacing w:after="0"/>
        <w:ind w:left="0"/>
        <w:jc w:val="both"/>
      </w:pPr>
      <w:r>
        <w:rPr>
          <w:rFonts w:ascii="Times New Roman"/>
          <w:b w:val="false"/>
          <w:i w:val="false"/>
          <w:color w:val="000000"/>
          <w:sz w:val="28"/>
        </w:rPr>
        <w:t>
      3) совершения клиентом операции (сделки), имеющей характеристики, соответствующие типологиям, схемам и способам ОД/ФТ;</w:t>
      </w:r>
    </w:p>
    <w:bookmarkEnd w:id="303"/>
    <w:bookmarkStart w:name="z336" w:id="304"/>
    <w:p>
      <w:pPr>
        <w:spacing w:after="0"/>
        <w:ind w:left="0"/>
        <w:jc w:val="both"/>
      </w:pPr>
      <w:r>
        <w:rPr>
          <w:rFonts w:ascii="Times New Roman"/>
          <w:b w:val="false"/>
          <w:i w:val="false"/>
          <w:color w:val="000000"/>
          <w:sz w:val="28"/>
        </w:rPr>
        <w:t>
      4) совершения клиентом необычной операции (сделки);</w:t>
      </w:r>
    </w:p>
    <w:bookmarkEnd w:id="304"/>
    <w:bookmarkStart w:name="z337" w:id="305"/>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клиенте (его представителе), бенефициарном собственнике.</w:t>
      </w:r>
    </w:p>
    <w:bookmarkEnd w:id="305"/>
    <w:bookmarkStart w:name="z338" w:id="306"/>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15 (пятнадцати) рабочих дней, следующих за днем принятия субъектом финансового мониторинга решения о наличии такого сомнения.</w:t>
      </w:r>
    </w:p>
    <w:bookmarkEnd w:id="306"/>
    <w:bookmarkStart w:name="z339" w:id="307"/>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2), 3), 4) и 5)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41" w:id="308"/>
    <w:p>
      <w:pPr>
        <w:spacing w:after="0"/>
        <w:ind w:left="0"/>
        <w:jc w:val="both"/>
      </w:pPr>
      <w:r>
        <w:rPr>
          <w:rFonts w:ascii="Times New Roman"/>
          <w:b w:val="false"/>
          <w:i w:val="false"/>
          <w:color w:val="000000"/>
          <w:sz w:val="28"/>
        </w:rPr>
        <w:t>
      "25. Сведения, полученные в соответствии с пунктом 23 Требований, вносятся организациями в досье клиента, которое хранится организациями на протяжении всего периода деловых отношений с клиентом и не менее 5 (пяти) лет со дня их прекращения.</w:t>
      </w:r>
    </w:p>
    <w:bookmarkEnd w:id="308"/>
    <w:bookmarkStart w:name="z342" w:id="309"/>
    <w:p>
      <w:pPr>
        <w:spacing w:after="0"/>
        <w:ind w:left="0"/>
        <w:jc w:val="both"/>
      </w:pPr>
      <w:r>
        <w:rPr>
          <w:rFonts w:ascii="Times New Roman"/>
          <w:b w:val="false"/>
          <w:i w:val="false"/>
          <w:color w:val="000000"/>
          <w:sz w:val="28"/>
        </w:rPr>
        <w:t>
      Группы клиентов, по которым организациями в соответствии с внутренними документами ведутся досье, включают, но не ограничиваются:</w:t>
      </w:r>
    </w:p>
    <w:bookmarkEnd w:id="309"/>
    <w:bookmarkStart w:name="z343" w:id="310"/>
    <w:p>
      <w:pPr>
        <w:spacing w:after="0"/>
        <w:ind w:left="0"/>
        <w:jc w:val="both"/>
      </w:pPr>
      <w:r>
        <w:rPr>
          <w:rFonts w:ascii="Times New Roman"/>
          <w:b w:val="false"/>
          <w:i w:val="false"/>
          <w:color w:val="000000"/>
          <w:sz w:val="28"/>
        </w:rPr>
        <w:t>
      1) физические лица;</w:t>
      </w:r>
    </w:p>
    <w:bookmarkEnd w:id="310"/>
    <w:bookmarkStart w:name="z344" w:id="311"/>
    <w:p>
      <w:pPr>
        <w:spacing w:after="0"/>
        <w:ind w:left="0"/>
        <w:jc w:val="both"/>
      </w:pPr>
      <w:r>
        <w:rPr>
          <w:rFonts w:ascii="Times New Roman"/>
          <w:b w:val="false"/>
          <w:i w:val="false"/>
          <w:color w:val="000000"/>
          <w:sz w:val="28"/>
        </w:rPr>
        <w:t>
      2) юридические лица;</w:t>
      </w:r>
    </w:p>
    <w:bookmarkEnd w:id="311"/>
    <w:bookmarkStart w:name="z345" w:id="312"/>
    <w:p>
      <w:pPr>
        <w:spacing w:after="0"/>
        <w:ind w:left="0"/>
        <w:jc w:val="both"/>
      </w:pPr>
      <w:r>
        <w:rPr>
          <w:rFonts w:ascii="Times New Roman"/>
          <w:b w:val="false"/>
          <w:i w:val="false"/>
          <w:color w:val="000000"/>
          <w:sz w:val="28"/>
        </w:rPr>
        <w:t>
      3) иностранные структуры без образования юридического лица.</w:t>
      </w:r>
    </w:p>
    <w:bookmarkEnd w:id="312"/>
    <w:bookmarkStart w:name="z346" w:id="313"/>
    <w:p>
      <w:pPr>
        <w:spacing w:after="0"/>
        <w:ind w:left="0"/>
        <w:jc w:val="both"/>
      </w:pPr>
      <w:r>
        <w:rPr>
          <w:rFonts w:ascii="Times New Roman"/>
          <w:b w:val="false"/>
          <w:i w:val="false"/>
          <w:color w:val="000000"/>
          <w:sz w:val="28"/>
        </w:rPr>
        <w:t xml:space="preserve">
      При применении организациями подпункта 1) пункта 6 </w:t>
      </w:r>
      <w:r>
        <w:rPr>
          <w:rFonts w:ascii="Times New Roman"/>
          <w:b w:val="false"/>
          <w:i w:val="false"/>
          <w:color w:val="000000"/>
          <w:sz w:val="28"/>
        </w:rPr>
        <w:t>статьи 5</w:t>
      </w:r>
      <w:r>
        <w:rPr>
          <w:rFonts w:ascii="Times New Roman"/>
          <w:b w:val="false"/>
          <w:i w:val="false"/>
          <w:color w:val="000000"/>
          <w:sz w:val="28"/>
        </w:rPr>
        <w:t xml:space="preserve"> Закона о ПОД/ФТ организации незамедлительно получают сведения о клиенте (его представителе) и бенефициарном собственнике от других субъектов финансового мониторинга, на меры надлежащей проверки клиентов которых полагаются организации, для внесения (включения) в досье клиента, а также по запросу без задержки получают копии подтверждающих документов, к которым, в том числе относятся информация, выписки из информационных систем или баз данных других субъектов финансового мониторинга.</w:t>
      </w:r>
    </w:p>
    <w:bookmarkEnd w:id="313"/>
    <w:bookmarkStart w:name="z347" w:id="314"/>
    <w:p>
      <w:pPr>
        <w:spacing w:after="0"/>
        <w:ind w:left="0"/>
        <w:jc w:val="both"/>
      </w:pPr>
      <w:r>
        <w:rPr>
          <w:rFonts w:ascii="Times New Roman"/>
          <w:b w:val="false"/>
          <w:i w:val="false"/>
          <w:color w:val="000000"/>
          <w:sz w:val="28"/>
        </w:rPr>
        <w:t xml:space="preserve">
      Если организации полагаются на меры надлежащей проверки клиентов (их представителей) и бенефициарных собственников, принятые иностранной финансовой организацией, организации устанавливают,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иностранная финансовая организация принимает меры по надлежащей проверке, аналогичные требованиям </w:t>
      </w:r>
      <w:r>
        <w:rPr>
          <w:rFonts w:ascii="Times New Roman"/>
          <w:b w:val="false"/>
          <w:i w:val="false"/>
          <w:color w:val="000000"/>
          <w:sz w:val="28"/>
        </w:rPr>
        <w:t>статьи 5</w:t>
      </w:r>
      <w:r>
        <w:rPr>
          <w:rFonts w:ascii="Times New Roman"/>
          <w:b w:val="false"/>
          <w:i w:val="false"/>
          <w:color w:val="000000"/>
          <w:sz w:val="28"/>
        </w:rPr>
        <w:t xml:space="preserve"> Закона о ПОД/ФТ, а также хранит документы и сведения, полученные по результатам надлежащей проверки, не менее 5 (пяти) лет со дня прекращения деловых отношений с клиентом (его представителем) и бенефициарным собственником.</w:t>
      </w:r>
    </w:p>
    <w:bookmarkEnd w:id="314"/>
    <w:bookmarkStart w:name="z348" w:id="315"/>
    <w:p>
      <w:pPr>
        <w:spacing w:after="0"/>
        <w:ind w:left="0"/>
        <w:jc w:val="both"/>
      </w:pPr>
      <w:r>
        <w:rPr>
          <w:rFonts w:ascii="Times New Roman"/>
          <w:b w:val="false"/>
          <w:i w:val="false"/>
          <w:color w:val="000000"/>
          <w:sz w:val="28"/>
        </w:rPr>
        <w:t xml:space="preserve">
      Организации, являющиеся участниками финансовой группы, при необходимости полагаются на меры надлежащей проверки клиентов (их представителей) и бенефициарных собственников, предусмотренные подпунктами 1), 2), 2-1), 2-2), 4) и 6)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принятые в отношении соответствующих клиентов (их представителей) и бенефициарных собственников другими участниками такой группы, при соблюдении условий установленных пунктом 6-1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50" w:id="316"/>
    <w:p>
      <w:pPr>
        <w:spacing w:after="0"/>
        <w:ind w:left="0"/>
        <w:jc w:val="both"/>
      </w:pPr>
      <w:r>
        <w:rPr>
          <w:rFonts w:ascii="Times New Roman"/>
          <w:b w:val="false"/>
          <w:i w:val="false"/>
          <w:color w:val="000000"/>
          <w:sz w:val="28"/>
        </w:rPr>
        <w:t>
      "27. В процессе идентификации клиента (его представителя) и бенефициарного собственника организациями проводится проверка на наличие такого клиента (его представителя) и бенефициарного собственника в Перечне и Перечне ФРОМУ.</w:t>
      </w:r>
    </w:p>
    <w:bookmarkEnd w:id="316"/>
    <w:bookmarkStart w:name="z351" w:id="317"/>
    <w:p>
      <w:pPr>
        <w:spacing w:after="0"/>
        <w:ind w:left="0"/>
        <w:jc w:val="both"/>
      </w:pPr>
      <w:r>
        <w:rPr>
          <w:rFonts w:ascii="Times New Roman"/>
          <w:b w:val="false"/>
          <w:i w:val="false"/>
          <w:color w:val="000000"/>
          <w:sz w:val="28"/>
        </w:rPr>
        <w:t>
      Проверка наличия клиента (его представителя) и бенефициарного собственника в Перечне и Перечне ФРОМУ (включения в Перечень и Перечень ФРОМУ) не зависит от уровня риска клиента и осуществляется по мере внесения изменений в Перечень и Перечень ФРОМУ (обновления Перечня и Перечня ФРОМУ).</w:t>
      </w:r>
    </w:p>
    <w:bookmarkEnd w:id="317"/>
    <w:bookmarkStart w:name="z352" w:id="318"/>
    <w:p>
      <w:pPr>
        <w:spacing w:after="0"/>
        <w:ind w:left="0"/>
        <w:jc w:val="both"/>
      </w:pPr>
      <w:r>
        <w:rPr>
          <w:rFonts w:ascii="Times New Roman"/>
          <w:b w:val="false"/>
          <w:i w:val="false"/>
          <w:color w:val="000000"/>
          <w:sz w:val="28"/>
        </w:rPr>
        <w:t>
      Организациями в процессе идентификации клиента (его представителя) и выявления бенефициарного собственника проводится проверка на принадлежность такого клиента (его представителя) и бенефициарного собственника к публичным должностным лицам, их супругам и близким родственникам.</w:t>
      </w:r>
    </w:p>
    <w:bookmarkEnd w:id="318"/>
    <w:bookmarkStart w:name="z353" w:id="319"/>
    <w:p>
      <w:pPr>
        <w:spacing w:after="0"/>
        <w:ind w:left="0"/>
        <w:jc w:val="both"/>
      </w:pPr>
      <w:r>
        <w:rPr>
          <w:rFonts w:ascii="Times New Roman"/>
          <w:b w:val="false"/>
          <w:i w:val="false"/>
          <w:color w:val="000000"/>
          <w:sz w:val="28"/>
        </w:rPr>
        <w:t xml:space="preserve">
      Организации в отношении публичных должностных лиц, указанных в абзацах шестом, седьмом и восьмом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w:t>
      </w:r>
    </w:p>
    <w:bookmarkEnd w:id="319"/>
    <w:bookmarkStart w:name="z354" w:id="320"/>
    <w:p>
      <w:pPr>
        <w:spacing w:after="0"/>
        <w:ind w:left="0"/>
        <w:jc w:val="both"/>
      </w:pPr>
      <w:r>
        <w:rPr>
          <w:rFonts w:ascii="Times New Roman"/>
          <w:b w:val="false"/>
          <w:i w:val="false"/>
          <w:color w:val="000000"/>
          <w:sz w:val="28"/>
        </w:rPr>
        <w:t>
      1) осуществляют оценку репутации публичного должностного лица в отношении причастности его к случаям ОД/ФТ;</w:t>
      </w:r>
    </w:p>
    <w:bookmarkEnd w:id="320"/>
    <w:bookmarkStart w:name="z355" w:id="321"/>
    <w:p>
      <w:pPr>
        <w:spacing w:after="0"/>
        <w:ind w:left="0"/>
        <w:jc w:val="both"/>
      </w:pPr>
      <w:r>
        <w:rPr>
          <w:rFonts w:ascii="Times New Roman"/>
          <w:b w:val="false"/>
          <w:i w:val="false"/>
          <w:color w:val="000000"/>
          <w:sz w:val="28"/>
        </w:rPr>
        <w:t>
      2) получают письменное разрешение руководящего работника организаций на установление, продолжение деловых отношений с такими клиентами (их представителями) и бенефициарными собственниками;</w:t>
      </w:r>
    </w:p>
    <w:bookmarkEnd w:id="321"/>
    <w:bookmarkStart w:name="z356" w:id="322"/>
    <w:p>
      <w:pPr>
        <w:spacing w:after="0"/>
        <w:ind w:left="0"/>
        <w:jc w:val="both"/>
      </w:pPr>
      <w:r>
        <w:rPr>
          <w:rFonts w:ascii="Times New Roman"/>
          <w:b w:val="false"/>
          <w:i w:val="false"/>
          <w:color w:val="000000"/>
          <w:sz w:val="28"/>
        </w:rPr>
        <w:t>
      3) предпринимают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322"/>
    <w:bookmarkStart w:name="z357" w:id="323"/>
    <w:p>
      <w:pPr>
        <w:spacing w:after="0"/>
        <w:ind w:left="0"/>
        <w:jc w:val="both"/>
      </w:pPr>
      <w:r>
        <w:rPr>
          <w:rFonts w:ascii="Times New Roman"/>
          <w:b w:val="false"/>
          <w:i w:val="false"/>
          <w:color w:val="000000"/>
          <w:sz w:val="28"/>
        </w:rPr>
        <w:t>
      4) предпринимают на постоянной основе усиленные меры надлежащей проверки клиентов (их представителей) и бенефициарных собственников.</w:t>
      </w:r>
    </w:p>
    <w:bookmarkEnd w:id="323"/>
    <w:bookmarkStart w:name="z358" w:id="324"/>
    <w:p>
      <w:pPr>
        <w:spacing w:after="0"/>
        <w:ind w:left="0"/>
        <w:jc w:val="both"/>
      </w:pPr>
      <w:r>
        <w:rPr>
          <w:rFonts w:ascii="Times New Roman"/>
          <w:b w:val="false"/>
          <w:i w:val="false"/>
          <w:color w:val="000000"/>
          <w:sz w:val="28"/>
        </w:rPr>
        <w:t xml:space="preserve">
      В отношении публичных должностных лиц, указанных в абзацах втором, третьем, четвертом и пятом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 которым присвоен высокий уровень риска, организации,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Закона о ПОД/ФТ, дополнительно применяют меры, установленные подпунктами 1), 2), 3) и 4) части четвертой настоящего пункта.</w:t>
      </w:r>
    </w:p>
    <w:bookmarkEnd w:id="324"/>
    <w:bookmarkStart w:name="z359" w:id="325"/>
    <w:p>
      <w:pPr>
        <w:spacing w:after="0"/>
        <w:ind w:left="0"/>
        <w:jc w:val="both"/>
      </w:pPr>
      <w:r>
        <w:rPr>
          <w:rFonts w:ascii="Times New Roman"/>
          <w:b w:val="false"/>
          <w:i w:val="false"/>
          <w:color w:val="000000"/>
          <w:sz w:val="28"/>
        </w:rPr>
        <w:t>
      Сведения о миграционных карточках не требуется получать в отношении граждан государств, входящих в Евразийский экономический союз.</w:t>
      </w:r>
    </w:p>
    <w:bookmarkEnd w:id="325"/>
    <w:bookmarkStart w:name="z360" w:id="326"/>
    <w:p>
      <w:pPr>
        <w:spacing w:after="0"/>
        <w:ind w:left="0"/>
        <w:jc w:val="both"/>
      </w:pPr>
      <w:r>
        <w:rPr>
          <w:rFonts w:ascii="Times New Roman"/>
          <w:b w:val="false"/>
          <w:i w:val="false"/>
          <w:color w:val="000000"/>
          <w:sz w:val="28"/>
        </w:rPr>
        <w:t>
      Организации при идентификации физического лица (руководителя, учредителей (участников) юридического лица, иностранной структуры без образования юридического лица, бенефициарного собственника) устанавливают и фиксируют следующие данные:</w:t>
      </w:r>
    </w:p>
    <w:bookmarkEnd w:id="326"/>
    <w:bookmarkStart w:name="z361" w:id="327"/>
    <w:p>
      <w:pPr>
        <w:spacing w:after="0"/>
        <w:ind w:left="0"/>
        <w:jc w:val="both"/>
      </w:pPr>
      <w:r>
        <w:rPr>
          <w:rFonts w:ascii="Times New Roman"/>
          <w:b w:val="false"/>
          <w:i w:val="false"/>
          <w:color w:val="000000"/>
          <w:sz w:val="28"/>
        </w:rPr>
        <w:t>
      фамилию, имя, отчество (при наличии);</w:t>
      </w:r>
    </w:p>
    <w:bookmarkEnd w:id="327"/>
    <w:bookmarkStart w:name="z362" w:id="328"/>
    <w:p>
      <w:pPr>
        <w:spacing w:after="0"/>
        <w:ind w:left="0"/>
        <w:jc w:val="both"/>
      </w:pPr>
      <w:r>
        <w:rPr>
          <w:rFonts w:ascii="Times New Roman"/>
          <w:b w:val="false"/>
          <w:i w:val="false"/>
          <w:color w:val="000000"/>
          <w:sz w:val="28"/>
        </w:rPr>
        <w:t>
      гражданство;</w:t>
      </w:r>
    </w:p>
    <w:bookmarkEnd w:id="328"/>
    <w:bookmarkStart w:name="z363" w:id="329"/>
    <w:p>
      <w:pPr>
        <w:spacing w:after="0"/>
        <w:ind w:left="0"/>
        <w:jc w:val="both"/>
      </w:pPr>
      <w:r>
        <w:rPr>
          <w:rFonts w:ascii="Times New Roman"/>
          <w:b w:val="false"/>
          <w:i w:val="false"/>
          <w:color w:val="000000"/>
          <w:sz w:val="28"/>
        </w:rPr>
        <w:t>
      дата и место рождения;</w:t>
      </w:r>
    </w:p>
    <w:bookmarkEnd w:id="329"/>
    <w:bookmarkStart w:name="z364" w:id="330"/>
    <w:p>
      <w:pPr>
        <w:spacing w:after="0"/>
        <w:ind w:left="0"/>
        <w:jc w:val="both"/>
      </w:pPr>
      <w:r>
        <w:rPr>
          <w:rFonts w:ascii="Times New Roman"/>
          <w:b w:val="false"/>
          <w:i w:val="false"/>
          <w:color w:val="000000"/>
          <w:sz w:val="28"/>
        </w:rPr>
        <w:t>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w:t>
      </w:r>
    </w:p>
    <w:bookmarkEnd w:id="330"/>
    <w:bookmarkStart w:name="z365" w:id="331"/>
    <w:p>
      <w:pPr>
        <w:spacing w:after="0"/>
        <w:ind w:left="0"/>
        <w:jc w:val="both"/>
      </w:pPr>
      <w:r>
        <w:rPr>
          <w:rFonts w:ascii="Times New Roman"/>
          <w:b w:val="false"/>
          <w:i w:val="false"/>
          <w:color w:val="000000"/>
          <w:sz w:val="28"/>
        </w:rPr>
        <w:t>
      реквизиты документа, удостоверяющего личность, и (или) иного документа, на основании которого проводится идентификация;</w:t>
      </w:r>
    </w:p>
    <w:bookmarkEnd w:id="331"/>
    <w:bookmarkStart w:name="z366" w:id="332"/>
    <w:p>
      <w:pPr>
        <w:spacing w:after="0"/>
        <w:ind w:left="0"/>
        <w:jc w:val="both"/>
      </w:pPr>
      <w:r>
        <w:rPr>
          <w:rFonts w:ascii="Times New Roman"/>
          <w:b w:val="false"/>
          <w:i w:val="false"/>
          <w:color w:val="000000"/>
          <w:sz w:val="28"/>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bookmarkEnd w:id="332"/>
    <w:bookmarkStart w:name="z367" w:id="333"/>
    <w:p>
      <w:pPr>
        <w:spacing w:after="0"/>
        <w:ind w:left="0"/>
        <w:jc w:val="both"/>
      </w:pPr>
      <w:r>
        <w:rPr>
          <w:rFonts w:ascii="Times New Roman"/>
          <w:b w:val="false"/>
          <w:i w:val="false"/>
          <w:color w:val="000000"/>
          <w:sz w:val="28"/>
        </w:rPr>
        <w:t>
      вид деятельности (для индивидуальных предпринимателей).</w:t>
      </w:r>
    </w:p>
    <w:bookmarkEnd w:id="333"/>
    <w:bookmarkStart w:name="z368" w:id="334"/>
    <w:p>
      <w:pPr>
        <w:spacing w:after="0"/>
        <w:ind w:left="0"/>
        <w:jc w:val="both"/>
      </w:pPr>
      <w:r>
        <w:rPr>
          <w:rFonts w:ascii="Times New Roman"/>
          <w:b w:val="false"/>
          <w:i w:val="false"/>
          <w:color w:val="000000"/>
          <w:sz w:val="28"/>
        </w:rPr>
        <w:t>
      Организации при идентификации клиента-юридического лица (учредителей (участников) клиента юридического лица, иностранной структуры без образования юридического лица) устанавливают и фиксируют следующие данные:</w:t>
      </w:r>
    </w:p>
    <w:bookmarkEnd w:id="334"/>
    <w:bookmarkStart w:name="z369" w:id="335"/>
    <w:p>
      <w:pPr>
        <w:spacing w:after="0"/>
        <w:ind w:left="0"/>
        <w:jc w:val="both"/>
      </w:pPr>
      <w:r>
        <w:rPr>
          <w:rFonts w:ascii="Times New Roman"/>
          <w:b w:val="false"/>
          <w:i w:val="false"/>
          <w:color w:val="000000"/>
          <w:sz w:val="28"/>
        </w:rPr>
        <w:t>
      наименование;</w:t>
      </w:r>
    </w:p>
    <w:bookmarkEnd w:id="335"/>
    <w:bookmarkStart w:name="z370" w:id="336"/>
    <w:p>
      <w:pPr>
        <w:spacing w:after="0"/>
        <w:ind w:left="0"/>
        <w:jc w:val="both"/>
      </w:pPr>
      <w:r>
        <w:rPr>
          <w:rFonts w:ascii="Times New Roman"/>
          <w:b w:val="false"/>
          <w:i w:val="false"/>
          <w:color w:val="000000"/>
          <w:sz w:val="28"/>
        </w:rPr>
        <w:t>
      регистрационный номер и дату государственной регистрации юридического лица, наименование регистрирующего органа (при их наличии);</w:t>
      </w:r>
    </w:p>
    <w:bookmarkEnd w:id="336"/>
    <w:bookmarkStart w:name="z371" w:id="337"/>
    <w:p>
      <w:pPr>
        <w:spacing w:after="0"/>
        <w:ind w:left="0"/>
        <w:jc w:val="both"/>
      </w:pPr>
      <w:r>
        <w:rPr>
          <w:rFonts w:ascii="Times New Roman"/>
          <w:b w:val="false"/>
          <w:i w:val="false"/>
          <w:color w:val="000000"/>
          <w:sz w:val="28"/>
        </w:rPr>
        <w:t>
      адрес места нахождения или регистрации;</w:t>
      </w:r>
    </w:p>
    <w:bookmarkEnd w:id="337"/>
    <w:bookmarkStart w:name="z372" w:id="338"/>
    <w:p>
      <w:pPr>
        <w:spacing w:after="0"/>
        <w:ind w:left="0"/>
        <w:jc w:val="both"/>
      </w:pPr>
      <w:r>
        <w:rPr>
          <w:rFonts w:ascii="Times New Roman"/>
          <w:b w:val="false"/>
          <w:i w:val="false"/>
          <w:color w:val="000000"/>
          <w:sz w:val="28"/>
        </w:rPr>
        <w:t>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либо номер, под которым юридическое лицо-нерезидент зарегистрировано в иностранном государстве;</w:t>
      </w:r>
    </w:p>
    <w:bookmarkEnd w:id="338"/>
    <w:bookmarkStart w:name="z373" w:id="339"/>
    <w:p>
      <w:pPr>
        <w:spacing w:after="0"/>
        <w:ind w:left="0"/>
        <w:jc w:val="both"/>
      </w:pPr>
      <w:r>
        <w:rPr>
          <w:rFonts w:ascii="Times New Roman"/>
          <w:b w:val="false"/>
          <w:i w:val="false"/>
          <w:color w:val="000000"/>
          <w:sz w:val="28"/>
        </w:rPr>
        <w:t>
      данные о руководителе (ином лице, уполномоченном действовать от имени клиента-юридического лица и клиента, иностранной структура без образования юридического лица), лице, имеющем право подписи на финансовых документах;</w:t>
      </w:r>
    </w:p>
    <w:bookmarkEnd w:id="339"/>
    <w:bookmarkStart w:name="z374" w:id="340"/>
    <w:p>
      <w:pPr>
        <w:spacing w:after="0"/>
        <w:ind w:left="0"/>
        <w:jc w:val="both"/>
      </w:pPr>
      <w:r>
        <w:rPr>
          <w:rFonts w:ascii="Times New Roman"/>
          <w:b w:val="false"/>
          <w:i w:val="false"/>
          <w:color w:val="000000"/>
          <w:sz w:val="28"/>
        </w:rPr>
        <w:t>
      характер деятельности;</w:t>
      </w:r>
    </w:p>
    <w:bookmarkEnd w:id="340"/>
    <w:bookmarkStart w:name="z375" w:id="341"/>
    <w:p>
      <w:pPr>
        <w:spacing w:after="0"/>
        <w:ind w:left="0"/>
        <w:jc w:val="both"/>
      </w:pPr>
      <w:r>
        <w:rPr>
          <w:rFonts w:ascii="Times New Roman"/>
          <w:b w:val="false"/>
          <w:i w:val="false"/>
          <w:color w:val="000000"/>
          <w:sz w:val="28"/>
        </w:rPr>
        <w:t>
      данные о бенефициарных собственниках.</w:t>
      </w:r>
    </w:p>
    <w:bookmarkEnd w:id="341"/>
    <w:bookmarkStart w:name="z376" w:id="342"/>
    <w:p>
      <w:pPr>
        <w:spacing w:after="0"/>
        <w:ind w:left="0"/>
        <w:jc w:val="both"/>
      </w:pPr>
      <w:r>
        <w:rPr>
          <w:rFonts w:ascii="Times New Roman"/>
          <w:b w:val="false"/>
          <w:i w:val="false"/>
          <w:color w:val="000000"/>
          <w:sz w:val="28"/>
        </w:rPr>
        <w:t>
      Организации при идентификации клиента-иностранной структуры без образования юридического лица устанавливают и фиксируют следующие данные:</w:t>
      </w:r>
    </w:p>
    <w:bookmarkEnd w:id="342"/>
    <w:bookmarkStart w:name="z377" w:id="343"/>
    <w:p>
      <w:pPr>
        <w:spacing w:after="0"/>
        <w:ind w:left="0"/>
        <w:jc w:val="both"/>
      </w:pPr>
      <w:r>
        <w:rPr>
          <w:rFonts w:ascii="Times New Roman"/>
          <w:b w:val="false"/>
          <w:i w:val="false"/>
          <w:color w:val="000000"/>
          <w:sz w:val="28"/>
        </w:rPr>
        <w:t xml:space="preserve">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w:t>
      </w:r>
    </w:p>
    <w:bookmarkEnd w:id="343"/>
    <w:bookmarkStart w:name="z378" w:id="344"/>
    <w:p>
      <w:pPr>
        <w:spacing w:after="0"/>
        <w:ind w:left="0"/>
        <w:jc w:val="both"/>
      </w:pPr>
      <w:r>
        <w:rPr>
          <w:rFonts w:ascii="Times New Roman"/>
          <w:b w:val="false"/>
          <w:i w:val="false"/>
          <w:color w:val="000000"/>
          <w:sz w:val="28"/>
        </w:rPr>
        <w:t xml:space="preserve">
      адрес места нахождения; </w:t>
      </w:r>
    </w:p>
    <w:bookmarkEnd w:id="344"/>
    <w:bookmarkStart w:name="z379" w:id="345"/>
    <w:p>
      <w:pPr>
        <w:spacing w:after="0"/>
        <w:ind w:left="0"/>
        <w:jc w:val="both"/>
      </w:pPr>
      <w:r>
        <w:rPr>
          <w:rFonts w:ascii="Times New Roman"/>
          <w:b w:val="false"/>
          <w:i w:val="false"/>
          <w:color w:val="000000"/>
          <w:sz w:val="28"/>
        </w:rPr>
        <w:t xml:space="preserve">
      место ведения основной деятельности; </w:t>
      </w:r>
    </w:p>
    <w:bookmarkEnd w:id="345"/>
    <w:bookmarkStart w:name="z380" w:id="346"/>
    <w:p>
      <w:pPr>
        <w:spacing w:after="0"/>
        <w:ind w:left="0"/>
        <w:jc w:val="both"/>
      </w:pPr>
      <w:r>
        <w:rPr>
          <w:rFonts w:ascii="Times New Roman"/>
          <w:b w:val="false"/>
          <w:i w:val="false"/>
          <w:color w:val="000000"/>
          <w:sz w:val="28"/>
        </w:rPr>
        <w:t xml:space="preserve">
      характер деятельности; </w:t>
      </w:r>
    </w:p>
    <w:bookmarkEnd w:id="346"/>
    <w:bookmarkStart w:name="z381" w:id="347"/>
    <w:p>
      <w:pPr>
        <w:spacing w:after="0"/>
        <w:ind w:left="0"/>
        <w:jc w:val="both"/>
      </w:pPr>
      <w:r>
        <w:rPr>
          <w:rFonts w:ascii="Times New Roman"/>
          <w:b w:val="false"/>
          <w:i w:val="false"/>
          <w:color w:val="000000"/>
          <w:sz w:val="28"/>
        </w:rPr>
        <w:t>
      состав имущества, находящегося в управлении (собственности) (в отношении трастов и иных иностранных структур без образования юридического лица с аналогичной структурой или функцией).";</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83" w:id="348"/>
    <w:p>
      <w:pPr>
        <w:spacing w:after="0"/>
        <w:ind w:left="0"/>
        <w:jc w:val="both"/>
      </w:pPr>
      <w:r>
        <w:rPr>
          <w:rFonts w:ascii="Times New Roman"/>
          <w:b w:val="false"/>
          <w:i w:val="false"/>
          <w:color w:val="000000"/>
          <w:sz w:val="28"/>
        </w:rPr>
        <w:t>
      "29. Программа идентификации клиента, его представителя и бенефициарного собственника включает, но не ограничивается:</w:t>
      </w:r>
    </w:p>
    <w:bookmarkEnd w:id="348"/>
    <w:bookmarkStart w:name="z384" w:id="349"/>
    <w:p>
      <w:pPr>
        <w:spacing w:after="0"/>
        <w:ind w:left="0"/>
        <w:jc w:val="both"/>
      </w:pPr>
      <w:r>
        <w:rPr>
          <w:rFonts w:ascii="Times New Roman"/>
          <w:b w:val="false"/>
          <w:i w:val="false"/>
          <w:color w:val="000000"/>
          <w:sz w:val="28"/>
        </w:rPr>
        <w:t>
      1) порядок принятия клиентов на обслуживание, включая процедуру, основания и сроки принятия организациями решения об отказе в установлении деловых отношений и (или) в проведении операции, а также прекращении деловых отношений;</w:t>
      </w:r>
    </w:p>
    <w:bookmarkEnd w:id="349"/>
    <w:bookmarkStart w:name="z385" w:id="350"/>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упрощенных и усиленных мер надлежащей проверки клиента;</w:t>
      </w:r>
    </w:p>
    <w:bookmarkEnd w:id="350"/>
    <w:bookmarkStart w:name="z386" w:id="351"/>
    <w:p>
      <w:pPr>
        <w:spacing w:after="0"/>
        <w:ind w:left="0"/>
        <w:jc w:val="both"/>
      </w:pPr>
      <w:r>
        <w:rPr>
          <w:rFonts w:ascii="Times New Roman"/>
          <w:b w:val="false"/>
          <w:i w:val="false"/>
          <w:color w:val="000000"/>
          <w:sz w:val="28"/>
        </w:rPr>
        <w:t>
      3) описание мер, направленных на выявление организациями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351"/>
    <w:bookmarkStart w:name="z387" w:id="352"/>
    <w:p>
      <w:pPr>
        <w:spacing w:after="0"/>
        <w:ind w:left="0"/>
        <w:jc w:val="both"/>
      </w:pPr>
      <w:r>
        <w:rPr>
          <w:rFonts w:ascii="Times New Roman"/>
          <w:b w:val="false"/>
          <w:i w:val="false"/>
          <w:color w:val="000000"/>
          <w:sz w:val="28"/>
        </w:rPr>
        <w:t>
      4) порядок проверки клиента (его представителя) и бенефициарного собственника на наличие в Перечне и Перечне ФРОМУ;</w:t>
      </w:r>
    </w:p>
    <w:bookmarkEnd w:id="352"/>
    <w:bookmarkStart w:name="z388" w:id="353"/>
    <w:p>
      <w:pPr>
        <w:spacing w:after="0"/>
        <w:ind w:left="0"/>
        <w:jc w:val="both"/>
      </w:pPr>
      <w:r>
        <w:rPr>
          <w:rFonts w:ascii="Times New Roman"/>
          <w:b w:val="false"/>
          <w:i w:val="false"/>
          <w:color w:val="000000"/>
          <w:sz w:val="28"/>
        </w:rPr>
        <w:t>
      5) особенности идентификации при дистанционном установлении деловых отношений (без личного присутствия клиента или его представителя);</w:t>
      </w:r>
    </w:p>
    <w:bookmarkEnd w:id="353"/>
    <w:bookmarkStart w:name="z389" w:id="354"/>
    <w:p>
      <w:pPr>
        <w:spacing w:after="0"/>
        <w:ind w:left="0"/>
        <w:jc w:val="both"/>
      </w:pPr>
      <w:r>
        <w:rPr>
          <w:rFonts w:ascii="Times New Roman"/>
          <w:b w:val="false"/>
          <w:i w:val="false"/>
          <w:color w:val="000000"/>
          <w:sz w:val="28"/>
        </w:rPr>
        <w:t>
      6)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групповых требований по ПОД/ФТ (при наличии);</w:t>
      </w:r>
    </w:p>
    <w:bookmarkEnd w:id="354"/>
    <w:bookmarkStart w:name="z390" w:id="355"/>
    <w:p>
      <w:pPr>
        <w:spacing w:after="0"/>
        <w:ind w:left="0"/>
        <w:jc w:val="both"/>
      </w:pPr>
      <w:r>
        <w:rPr>
          <w:rFonts w:ascii="Times New Roman"/>
          <w:b w:val="false"/>
          <w:i w:val="false"/>
          <w:color w:val="000000"/>
          <w:sz w:val="28"/>
        </w:rPr>
        <w:t>
      7) особенности взаимодействия с другими организациями в целях получения сведений, необходимых для идентификации клиента (его представителя) и бенефициарного собственника;</w:t>
      </w:r>
    </w:p>
    <w:bookmarkEnd w:id="355"/>
    <w:bookmarkStart w:name="z391" w:id="356"/>
    <w:p>
      <w:pPr>
        <w:spacing w:after="0"/>
        <w:ind w:left="0"/>
        <w:jc w:val="both"/>
      </w:pPr>
      <w:r>
        <w:rPr>
          <w:rFonts w:ascii="Times New Roman"/>
          <w:b w:val="false"/>
          <w:i w:val="false"/>
          <w:color w:val="000000"/>
          <w:sz w:val="28"/>
        </w:rPr>
        <w:t>
      8) порядок проверки достоверности сведений о клиенте (его представителе) и бенефициарном собственнике;</w:t>
      </w:r>
    </w:p>
    <w:bookmarkEnd w:id="356"/>
    <w:bookmarkStart w:name="z392" w:id="357"/>
    <w:p>
      <w:pPr>
        <w:spacing w:after="0"/>
        <w:ind w:left="0"/>
        <w:jc w:val="both"/>
      </w:pPr>
      <w:r>
        <w:rPr>
          <w:rFonts w:ascii="Times New Roman"/>
          <w:b w:val="false"/>
          <w:i w:val="false"/>
          <w:color w:val="000000"/>
          <w:sz w:val="28"/>
        </w:rPr>
        <w:t>
      9)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357"/>
    <w:bookmarkStart w:name="z393" w:id="358"/>
    <w:p>
      <w:pPr>
        <w:spacing w:after="0"/>
        <w:ind w:left="0"/>
        <w:jc w:val="both"/>
      </w:pPr>
      <w:r>
        <w:rPr>
          <w:rFonts w:ascii="Times New Roman"/>
          <w:b w:val="false"/>
          <w:i w:val="false"/>
          <w:color w:val="000000"/>
          <w:sz w:val="28"/>
        </w:rPr>
        <w:t>
      10) порядок оценки уровня риска клиента, основания оценки такого риска;</w:t>
      </w:r>
    </w:p>
    <w:bookmarkEnd w:id="358"/>
    <w:bookmarkStart w:name="z394" w:id="359"/>
    <w:p>
      <w:pPr>
        <w:spacing w:after="0"/>
        <w:ind w:left="0"/>
        <w:jc w:val="both"/>
      </w:pPr>
      <w:r>
        <w:rPr>
          <w:rFonts w:ascii="Times New Roman"/>
          <w:b w:val="false"/>
          <w:i w:val="false"/>
          <w:color w:val="000000"/>
          <w:sz w:val="28"/>
        </w:rPr>
        <w:t xml:space="preserve">
      11) порядок получения и представления по запросу организаций сведений о бенефициарных собственниках клиентов по форме и в порядке, определенных уполномоченным органом по финансовому мониторингу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End w:id="359"/>
    <w:bookmarkStart w:name="z395" w:id="360"/>
    <w:p>
      <w:pPr>
        <w:spacing w:after="0"/>
        <w:ind w:left="0"/>
        <w:jc w:val="both"/>
      </w:pPr>
      <w:r>
        <w:rPr>
          <w:rFonts w:ascii="Times New Roman"/>
          <w:b w:val="false"/>
          <w:i w:val="false"/>
          <w:color w:val="000000"/>
          <w:sz w:val="28"/>
        </w:rPr>
        <w:t xml:space="preserve">
      Если организации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на основании договора поручили иному лицу применение в отношении клиентов (их представителей) и бенефициарных собственников мер,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организации разрабатывают правила взаимодействия с такими лицами, которые включают:</w:t>
      </w:r>
    </w:p>
    <w:bookmarkEnd w:id="360"/>
    <w:bookmarkStart w:name="z396" w:id="361"/>
    <w:p>
      <w:pPr>
        <w:spacing w:after="0"/>
        <w:ind w:left="0"/>
        <w:jc w:val="both"/>
      </w:pPr>
      <w:r>
        <w:rPr>
          <w:rFonts w:ascii="Times New Roman"/>
          <w:b w:val="false"/>
          <w:i w:val="false"/>
          <w:color w:val="000000"/>
          <w:sz w:val="28"/>
        </w:rPr>
        <w:t>
      процедуру заключения организациями договоров с лицами, которым поручено проведение идентификации, а также перечень должностных лиц организаций, уполномоченных заключать такие договоры;</w:t>
      </w:r>
    </w:p>
    <w:bookmarkEnd w:id="361"/>
    <w:bookmarkStart w:name="z397" w:id="362"/>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заключенными между организациями и лицами, которым поручено проведение идентификации;</w:t>
      </w:r>
    </w:p>
    <w:bookmarkEnd w:id="362"/>
    <w:bookmarkStart w:name="z398" w:id="363"/>
    <w:p>
      <w:pPr>
        <w:spacing w:after="0"/>
        <w:ind w:left="0"/>
        <w:jc w:val="both"/>
      </w:pPr>
      <w:r>
        <w:rPr>
          <w:rFonts w:ascii="Times New Roman"/>
          <w:b w:val="false"/>
          <w:i w:val="false"/>
          <w:color w:val="000000"/>
          <w:sz w:val="28"/>
        </w:rPr>
        <w:t>
      процедуру и сроки передачи организациям сведений, полученных при проведении идентификации клиента (его представителя) и бенефициарного собственника, лицами, которым поручено проведение идентификации;</w:t>
      </w:r>
    </w:p>
    <w:bookmarkEnd w:id="363"/>
    <w:bookmarkStart w:name="z399" w:id="364"/>
    <w:p>
      <w:pPr>
        <w:spacing w:after="0"/>
        <w:ind w:left="0"/>
        <w:jc w:val="both"/>
      </w:pPr>
      <w:r>
        <w:rPr>
          <w:rFonts w:ascii="Times New Roman"/>
          <w:b w:val="false"/>
          <w:i w:val="false"/>
          <w:color w:val="000000"/>
          <w:sz w:val="28"/>
        </w:rPr>
        <w:t>
      процедуру осуществления организациями контроля за соблюдением лицами, которым поручено проведение идентификации, требований по идентификации клиента (его представителя) и бенефициарного собственника, включая процедуру, сроки и полноту передачи организациям полученных сведений, а также меры, принимаемые организациями по устранению выявленных нарушений;</w:t>
      </w:r>
    </w:p>
    <w:bookmarkEnd w:id="364"/>
    <w:bookmarkStart w:name="z400" w:id="365"/>
    <w:p>
      <w:pPr>
        <w:spacing w:after="0"/>
        <w:ind w:left="0"/>
        <w:jc w:val="both"/>
      </w:pPr>
      <w:r>
        <w:rPr>
          <w:rFonts w:ascii="Times New Roman"/>
          <w:b w:val="false"/>
          <w:i w:val="false"/>
          <w:color w:val="000000"/>
          <w:sz w:val="28"/>
        </w:rPr>
        <w:t>
      основания, процедуру и сроки принятия организациями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организациям полученных сведений;</w:t>
      </w:r>
    </w:p>
    <w:bookmarkEnd w:id="365"/>
    <w:bookmarkStart w:name="z401" w:id="366"/>
    <w:p>
      <w:pPr>
        <w:spacing w:after="0"/>
        <w:ind w:left="0"/>
        <w:jc w:val="both"/>
      </w:pPr>
      <w:r>
        <w:rPr>
          <w:rFonts w:ascii="Times New Roman"/>
          <w:b w:val="false"/>
          <w:i w:val="false"/>
          <w:color w:val="000000"/>
          <w:sz w:val="28"/>
        </w:rPr>
        <w:t>
      перечень должностных лиц организаций, уполномоченных принимать решение об одностороннем отказе от исполнения договора с лицами, которым поручено проведение идентификации;</w:t>
      </w:r>
    </w:p>
    <w:bookmarkEnd w:id="366"/>
    <w:bookmarkStart w:name="z402" w:id="367"/>
    <w:p>
      <w:pPr>
        <w:spacing w:after="0"/>
        <w:ind w:left="0"/>
        <w:jc w:val="both"/>
      </w:pPr>
      <w:r>
        <w:rPr>
          <w:rFonts w:ascii="Times New Roman"/>
          <w:b w:val="false"/>
          <w:i w:val="false"/>
          <w:color w:val="000000"/>
          <w:sz w:val="28"/>
        </w:rPr>
        <w:t>
      положения об ответственности лиц, которым организации поручили проведение идентификации, за несоблюдение ими требований по идентификации клиента (его представителя) и бенефициарного собственника, включая процедуру, сроки и полноту передачи организациям полученных сведений;</w:t>
      </w:r>
    </w:p>
    <w:bookmarkEnd w:id="367"/>
    <w:bookmarkStart w:name="z403" w:id="368"/>
    <w:p>
      <w:pPr>
        <w:spacing w:after="0"/>
        <w:ind w:left="0"/>
        <w:jc w:val="both"/>
      </w:pPr>
      <w:r>
        <w:rPr>
          <w:rFonts w:ascii="Times New Roman"/>
          <w:b w:val="false"/>
          <w:i w:val="false"/>
          <w:color w:val="000000"/>
          <w:sz w:val="28"/>
        </w:rPr>
        <w:t>
      процедуру взаимодействия организаций с лицами, которым поручено проведение идентификации, по вопросам оказания им методологической помощи в целях выполнения требований по идентификации клиента (его представителя) и бенефициарного собственника.</w:t>
      </w:r>
    </w:p>
    <w:bookmarkEnd w:id="368"/>
    <w:bookmarkStart w:name="z404" w:id="369"/>
    <w:p>
      <w:pPr>
        <w:spacing w:after="0"/>
        <w:ind w:left="0"/>
        <w:jc w:val="both"/>
      </w:pPr>
      <w:r>
        <w:rPr>
          <w:rFonts w:ascii="Times New Roman"/>
          <w:b w:val="false"/>
          <w:i w:val="false"/>
          <w:color w:val="000000"/>
          <w:sz w:val="28"/>
        </w:rPr>
        <w:t>
      Допускается включение организациями дополнительных условий в правила взаимодействия.</w:t>
      </w:r>
    </w:p>
    <w:bookmarkEnd w:id="369"/>
    <w:bookmarkStart w:name="z405" w:id="370"/>
    <w:p>
      <w:pPr>
        <w:spacing w:after="0"/>
        <w:ind w:left="0"/>
        <w:jc w:val="both"/>
      </w:pPr>
      <w:r>
        <w:rPr>
          <w:rFonts w:ascii="Times New Roman"/>
          <w:b w:val="false"/>
          <w:i w:val="false"/>
          <w:color w:val="000000"/>
          <w:sz w:val="28"/>
        </w:rPr>
        <w:t xml:space="preserve">
      Организации, поручившие на основании договора иностранной финансовой организацией применение мер надлежащей проверки клиентов (их представителей) и бенефициарных собственников,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учитывают возможные риски легализации (отмывания) доходов, полученных преступным путем, и финансирования терроризма.";</w:t>
      </w:r>
    </w:p>
    <w:bookmarkEnd w:id="370"/>
    <w:bookmarkStart w:name="z406" w:id="371"/>
    <w:p>
      <w:pPr>
        <w:spacing w:after="0"/>
        <w:ind w:left="0"/>
        <w:jc w:val="both"/>
      </w:pPr>
      <w:r>
        <w:rPr>
          <w:rFonts w:ascii="Times New Roman"/>
          <w:b w:val="false"/>
          <w:i w:val="false"/>
          <w:color w:val="000000"/>
          <w:sz w:val="28"/>
        </w:rPr>
        <w:t>
      дополнить пунктом 29-2 следующего содержания:</w:t>
      </w:r>
    </w:p>
    <w:bookmarkEnd w:id="371"/>
    <w:bookmarkStart w:name="z407" w:id="372"/>
    <w:p>
      <w:pPr>
        <w:spacing w:after="0"/>
        <w:ind w:left="0"/>
        <w:jc w:val="both"/>
      </w:pPr>
      <w:r>
        <w:rPr>
          <w:rFonts w:ascii="Times New Roman"/>
          <w:b w:val="false"/>
          <w:i w:val="false"/>
          <w:color w:val="000000"/>
          <w:sz w:val="28"/>
        </w:rPr>
        <w:t xml:space="preserve">
      "29-2. Организации не совершают действия, предусмотренные пунктами 6, 6-1 и 8 </w:t>
      </w:r>
      <w:r>
        <w:rPr>
          <w:rFonts w:ascii="Times New Roman"/>
          <w:b w:val="false"/>
          <w:i w:val="false"/>
          <w:color w:val="000000"/>
          <w:sz w:val="28"/>
        </w:rPr>
        <w:t>статьи 5</w:t>
      </w:r>
      <w:r>
        <w:rPr>
          <w:rFonts w:ascii="Times New Roman"/>
          <w:b w:val="false"/>
          <w:i w:val="false"/>
          <w:color w:val="000000"/>
          <w:sz w:val="28"/>
        </w:rPr>
        <w:t xml:space="preserve"> Закона о ПОД/ФТ,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09" w:id="373"/>
    <w:p>
      <w:pPr>
        <w:spacing w:after="0"/>
        <w:ind w:left="0"/>
        <w:jc w:val="both"/>
      </w:pPr>
      <w:r>
        <w:rPr>
          <w:rFonts w:ascii="Times New Roman"/>
          <w:b w:val="false"/>
          <w:i w:val="false"/>
          <w:color w:val="000000"/>
          <w:sz w:val="28"/>
        </w:rPr>
        <w:t xml:space="preserve">
      "37. Программа обучения разрабатывается в соответствии с требованиями к субъектам финансового мониторинга по подготовке и обучению в сфере ПОД/ФТ,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11 Закона о ПОД/ФТ.";</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исключить.</w:t>
      </w:r>
    </w:p>
    <w:bookmarkStart w:name="z411" w:id="37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октября 2020 года № 97 "Об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и филиалов страховых брокеров-нерезидентов Республики Казахстан" (зарегистрировано в Реестре государственной регистрации нормативных правовых актов под № 21425) следующие изменения и дополнение:</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13" w:id="375"/>
    <w:p>
      <w:pPr>
        <w:spacing w:after="0"/>
        <w:ind w:left="0"/>
        <w:jc w:val="both"/>
      </w:pPr>
      <w:r>
        <w:rPr>
          <w:rFonts w:ascii="Times New Roman"/>
          <w:b w:val="false"/>
          <w:i w:val="false"/>
          <w:color w:val="000000"/>
          <w:sz w:val="28"/>
        </w:rPr>
        <w:t>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и филиалов страховых брокеров-нерезидентов Республики Казахстан.";</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5" w:id="376"/>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и филиалов страховых брокеров-нерезидентов Республики Казахстан.";</w:t>
      </w:r>
    </w:p>
    <w:bookmarkEnd w:id="376"/>
    <w:bookmarkStart w:name="z416" w:id="3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и финансированию терроризма для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и филиалов страховых брокеров-нерезидентов Республики Казахстан, утвержденных указанным постановлением:</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18" w:id="378"/>
    <w:p>
      <w:pPr>
        <w:spacing w:after="0"/>
        <w:ind w:left="0"/>
        <w:jc w:val="both"/>
      </w:pPr>
      <w:r>
        <w:rPr>
          <w:rFonts w:ascii="Times New Roman"/>
          <w:b w:val="false"/>
          <w:i w:val="false"/>
          <w:color w:val="000000"/>
          <w:sz w:val="28"/>
        </w:rPr>
        <w:t>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и филиалов страховых брокеров-нерезидентов Республики Казахстан";</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20" w:id="379"/>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и филиалов страховых брокеров-нерезидентов Республики Казахстан (далее – Требования) разработаны в соответствии с абзацем вторым </w:t>
      </w:r>
      <w:r>
        <w:rPr>
          <w:rFonts w:ascii="Times New Roman"/>
          <w:b w:val="false"/>
          <w:i w:val="false"/>
          <w:color w:val="000000"/>
          <w:sz w:val="28"/>
        </w:rPr>
        <w:t>пункта 3-2</w:t>
      </w:r>
      <w:r>
        <w:rPr>
          <w:rFonts w:ascii="Times New Roman"/>
          <w:b w:val="false"/>
          <w:i w:val="false"/>
          <w:color w:val="000000"/>
          <w:sz w:val="28"/>
        </w:rPr>
        <w:t xml:space="preserve"> статьи 11 Закона Республики Казахстан "О противодействии легализации (отмыванию) доходов, полученных преступным путем, и финансированию терроризма" (далее – Закон о ПОД/ФТ) и распространяются на страховые (перестраховочные) организации, общества взаимного страхования и филиалы страховых (перестраховочных) организаций-нерезидентов Республики Казахстан (далее – организация), страховые брокеры и филиалы страховых брокеров-нерезидентов Республики Казахстан (далее – страховой брокер).</w:t>
      </w:r>
    </w:p>
    <w:bookmarkEnd w:id="379"/>
    <w:bookmarkStart w:name="z421" w:id="380"/>
    <w:p>
      <w:pPr>
        <w:spacing w:after="0"/>
        <w:ind w:left="0"/>
        <w:jc w:val="both"/>
      </w:pPr>
      <w:r>
        <w:rPr>
          <w:rFonts w:ascii="Times New Roman"/>
          <w:b w:val="false"/>
          <w:i w:val="false"/>
          <w:color w:val="000000"/>
          <w:sz w:val="28"/>
        </w:rPr>
        <w:t xml:space="preserve">
      2. Понятия, используемые в Требованиях, применяются в значениях, указанных в </w:t>
      </w:r>
      <w:r>
        <w:rPr>
          <w:rFonts w:ascii="Times New Roman"/>
          <w:b w:val="false"/>
          <w:i w:val="false"/>
          <w:color w:val="000000"/>
          <w:sz w:val="28"/>
        </w:rPr>
        <w:t>Законе о ПОД/ФТ</w:t>
      </w:r>
      <w:r>
        <w:rPr>
          <w:rFonts w:ascii="Times New Roman"/>
          <w:b w:val="false"/>
          <w:i w:val="false"/>
          <w:color w:val="000000"/>
          <w:sz w:val="28"/>
        </w:rPr>
        <w:t xml:space="preserve"> 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страховой деятельности" (далее – Закон о страховой деятельности).</w:t>
      </w:r>
    </w:p>
    <w:bookmarkEnd w:id="380"/>
    <w:bookmarkStart w:name="z422" w:id="381"/>
    <w:p>
      <w:pPr>
        <w:spacing w:after="0"/>
        <w:ind w:left="0"/>
        <w:jc w:val="both"/>
      </w:pPr>
      <w:r>
        <w:rPr>
          <w:rFonts w:ascii="Times New Roman"/>
          <w:b w:val="false"/>
          <w:i w:val="false"/>
          <w:color w:val="000000"/>
          <w:sz w:val="28"/>
        </w:rPr>
        <w:t>
      Для целей Требований используются следующие основные понятия:</w:t>
      </w:r>
    </w:p>
    <w:bookmarkEnd w:id="381"/>
    <w:bookmarkStart w:name="z423" w:id="382"/>
    <w:p>
      <w:pPr>
        <w:spacing w:after="0"/>
        <w:ind w:left="0"/>
        <w:jc w:val="both"/>
      </w:pPr>
      <w:r>
        <w:rPr>
          <w:rFonts w:ascii="Times New Roman"/>
          <w:b w:val="false"/>
          <w:i w:val="false"/>
          <w:color w:val="000000"/>
          <w:sz w:val="28"/>
        </w:rPr>
        <w:t xml:space="preserve">
      1) необычная операция (сделка) – операция (сделка) клиента, подлежащая обязательному изучению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 с учетом признаков определения подозрительной операции, определенных уполномоченным государственным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организацией и страховым брокером самостоятельно;</w:t>
      </w:r>
    </w:p>
    <w:bookmarkEnd w:id="382"/>
    <w:bookmarkStart w:name="z424" w:id="383"/>
    <w:p>
      <w:pPr>
        <w:spacing w:after="0"/>
        <w:ind w:left="0"/>
        <w:jc w:val="both"/>
      </w:pPr>
      <w:r>
        <w:rPr>
          <w:rFonts w:ascii="Times New Roman"/>
          <w:b w:val="false"/>
          <w:i w:val="false"/>
          <w:color w:val="000000"/>
          <w:sz w:val="28"/>
        </w:rPr>
        <w:t>
      2) разовая операция (сделка) – операция по оплате физическим лицом страховой премии по договору страхования за предоставление организацией страховых услуг;</w:t>
      </w:r>
    </w:p>
    <w:bookmarkEnd w:id="383"/>
    <w:bookmarkStart w:name="z425" w:id="384"/>
    <w:p>
      <w:pPr>
        <w:spacing w:after="0"/>
        <w:ind w:left="0"/>
        <w:jc w:val="both"/>
      </w:pPr>
      <w:r>
        <w:rPr>
          <w:rFonts w:ascii="Times New Roman"/>
          <w:b w:val="false"/>
          <w:i w:val="false"/>
          <w:color w:val="000000"/>
          <w:sz w:val="28"/>
        </w:rPr>
        <w:t>
      3) управление рисками ОД/ФТ – совокупность принимаемых организацией и (или) страховым брокером мер по выявлению, оценке, мониторингу рисков ОД/ФТ, а также их минимизации (в отношении продуктов/услуг, клиентов, а также совершаемых клиентами операций);</w:t>
      </w:r>
    </w:p>
    <w:bookmarkEnd w:id="384"/>
    <w:bookmarkStart w:name="z426" w:id="385"/>
    <w:p>
      <w:pPr>
        <w:spacing w:after="0"/>
        <w:ind w:left="0"/>
        <w:jc w:val="both"/>
      </w:pPr>
      <w:r>
        <w:rPr>
          <w:rFonts w:ascii="Times New Roman"/>
          <w:b w:val="false"/>
          <w:i w:val="false"/>
          <w:color w:val="000000"/>
          <w:sz w:val="28"/>
        </w:rPr>
        <w:t>
      4) клиент – физическое, юридическое лицо или иностранная структура без образования юридического лица, получающие услуги организации и (или) страхового брокера, в том числе выгодоприобретатель;</w:t>
      </w:r>
    </w:p>
    <w:bookmarkEnd w:id="385"/>
    <w:bookmarkStart w:name="z427" w:id="386"/>
    <w:p>
      <w:pPr>
        <w:spacing w:after="0"/>
        <w:ind w:left="0"/>
        <w:jc w:val="both"/>
      </w:pPr>
      <w:r>
        <w:rPr>
          <w:rFonts w:ascii="Times New Roman"/>
          <w:b w:val="false"/>
          <w:i w:val="false"/>
          <w:color w:val="000000"/>
          <w:sz w:val="28"/>
        </w:rPr>
        <w:t>
      5) риски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риски ОД/ФТ) - возможность преднамеренного или непреднамеренного вовлечения организации и (или) страхового брокера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w:t>
      </w:r>
    </w:p>
    <w:bookmarkEnd w:id="386"/>
    <w:bookmarkStart w:name="z428" w:id="387"/>
    <w:p>
      <w:pPr>
        <w:spacing w:after="0"/>
        <w:ind w:left="0"/>
        <w:jc w:val="both"/>
      </w:pPr>
      <w:r>
        <w:rPr>
          <w:rFonts w:ascii="Times New Roman"/>
          <w:b w:val="false"/>
          <w:i w:val="false"/>
          <w:color w:val="000000"/>
          <w:sz w:val="28"/>
        </w:rPr>
        <w:t>
      6)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bookmarkEnd w:id="387"/>
    <w:bookmarkStart w:name="z429" w:id="388"/>
    <w:p>
      <w:pPr>
        <w:spacing w:after="0"/>
        <w:ind w:left="0"/>
        <w:jc w:val="both"/>
      </w:pPr>
      <w:r>
        <w:rPr>
          <w:rFonts w:ascii="Times New Roman"/>
          <w:b w:val="false"/>
          <w:i w:val="false"/>
          <w:color w:val="000000"/>
          <w:sz w:val="28"/>
        </w:rPr>
        <w:t xml:space="preserve">
      7) пороговая операция - операция клиента с деньгами и (или) иным имуществом, которая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о ПОД/ФТ подлежит финансовому мониторингу;</w:t>
      </w:r>
    </w:p>
    <w:bookmarkEnd w:id="388"/>
    <w:bookmarkStart w:name="z430" w:id="389"/>
    <w:p>
      <w:pPr>
        <w:spacing w:after="0"/>
        <w:ind w:left="0"/>
        <w:jc w:val="both"/>
      </w:pPr>
      <w:r>
        <w:rPr>
          <w:rFonts w:ascii="Times New Roman"/>
          <w:b w:val="false"/>
          <w:i w:val="false"/>
          <w:color w:val="000000"/>
          <w:sz w:val="28"/>
        </w:rPr>
        <w:t>
      8) деловые отношения – отношения по предоставлению организацией и (или) страховым брокером клиенту услуг (продуктов), относящихся к страховой деятельности организации и (или) брокерской деятельности страхового брокера.</w:t>
      </w:r>
    </w:p>
    <w:bookmarkEnd w:id="389"/>
    <w:bookmarkStart w:name="z431" w:id="390"/>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ПОД/ФТ) осуществляется организацией и (или) страховым брокером в целях:</w:t>
      </w:r>
    </w:p>
    <w:bookmarkEnd w:id="390"/>
    <w:bookmarkStart w:name="z432" w:id="391"/>
    <w:p>
      <w:pPr>
        <w:spacing w:after="0"/>
        <w:ind w:left="0"/>
        <w:jc w:val="both"/>
      </w:pPr>
      <w:r>
        <w:rPr>
          <w:rFonts w:ascii="Times New Roman"/>
          <w:b w:val="false"/>
          <w:i w:val="false"/>
          <w:color w:val="000000"/>
          <w:sz w:val="28"/>
        </w:rPr>
        <w:t>
      1) обеспечения выполнения требований законодательства Республики Казахстан в сфере ПОД/ФТ;</w:t>
      </w:r>
    </w:p>
    <w:bookmarkEnd w:id="391"/>
    <w:bookmarkStart w:name="z433" w:id="392"/>
    <w:p>
      <w:pPr>
        <w:spacing w:after="0"/>
        <w:ind w:left="0"/>
        <w:jc w:val="both"/>
      </w:pPr>
      <w:r>
        <w:rPr>
          <w:rFonts w:ascii="Times New Roman"/>
          <w:b w:val="false"/>
          <w:i w:val="false"/>
          <w:color w:val="000000"/>
          <w:sz w:val="28"/>
        </w:rPr>
        <w:t>
      2) поддержания эффективности системы внутреннего контроля организации и (или) страхового брокера на уровне, достаточном для управления рисками ОД/ФТ и сопряженными рисками (операционного, репутационного, правового);</w:t>
      </w:r>
    </w:p>
    <w:bookmarkEnd w:id="392"/>
    <w:bookmarkStart w:name="z434" w:id="393"/>
    <w:p>
      <w:pPr>
        <w:spacing w:after="0"/>
        <w:ind w:left="0"/>
        <w:jc w:val="both"/>
      </w:pPr>
      <w:r>
        <w:rPr>
          <w:rFonts w:ascii="Times New Roman"/>
          <w:b w:val="false"/>
          <w:i w:val="false"/>
          <w:color w:val="000000"/>
          <w:sz w:val="28"/>
        </w:rPr>
        <w:t>
      3) исключения вовлечения организации и (или) страхового брокера, их должностных лиц и работников в процессы ОД/ФТ.</w:t>
      </w:r>
    </w:p>
    <w:bookmarkEnd w:id="393"/>
    <w:bookmarkStart w:name="z435" w:id="394"/>
    <w:p>
      <w:pPr>
        <w:spacing w:after="0"/>
        <w:ind w:left="0"/>
        <w:jc w:val="both"/>
      </w:pPr>
      <w:r>
        <w:rPr>
          <w:rFonts w:ascii="Times New Roman"/>
          <w:b w:val="false"/>
          <w:i w:val="false"/>
          <w:color w:val="000000"/>
          <w:sz w:val="28"/>
        </w:rPr>
        <w:t>
      4. В рамках организации внутреннего контроля в целях ПОД/ФТ органом управления или исполнительным органом организации и (или) страховым брокером разрабатываются и принимаются правила внутреннего контроля, включающие требования к проведению службой внутреннего аудита организации (органом страхового брокера, уполномоченным на проведение внутреннего аудита) оценки эффективности внутреннего контроля в целях ПОД/ФТ.</w:t>
      </w:r>
    </w:p>
    <w:bookmarkEnd w:id="394"/>
    <w:bookmarkStart w:name="z436" w:id="395"/>
    <w:p>
      <w:pPr>
        <w:spacing w:after="0"/>
        <w:ind w:left="0"/>
        <w:jc w:val="both"/>
      </w:pPr>
      <w:r>
        <w:rPr>
          <w:rFonts w:ascii="Times New Roman"/>
          <w:b w:val="false"/>
          <w:i w:val="false"/>
          <w:color w:val="000000"/>
          <w:sz w:val="28"/>
        </w:rPr>
        <w:t>
      Правила внутреннего контроля исполняются организацией и (или) страховым брокером с учетом результатов оценки степени подверженности услуг организации и (или) страхового брокера рискам ОД/ФТ, размера, характера и сложности организации и (или) страхового брокера.</w:t>
      </w:r>
    </w:p>
    <w:bookmarkEnd w:id="395"/>
    <w:bookmarkStart w:name="z437" w:id="396"/>
    <w:p>
      <w:pPr>
        <w:spacing w:after="0"/>
        <w:ind w:left="0"/>
        <w:jc w:val="both"/>
      </w:pPr>
      <w:r>
        <w:rPr>
          <w:rFonts w:ascii="Times New Roman"/>
          <w:b w:val="false"/>
          <w:i w:val="false"/>
          <w:color w:val="000000"/>
          <w:sz w:val="28"/>
        </w:rPr>
        <w:t xml:space="preserve">
      Правила внутреннего контроля состоят из программ,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организацией и (или) страховым брокером самостоятельно в соответствии с Требованиями и являются внутренним документом организации и (или) страхового брокера либо совокупностью таких документов, утвержденных органом управления или исполнительным органом организации и (или) страхового брокера.";</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439" w:id="397"/>
    <w:p>
      <w:pPr>
        <w:spacing w:after="0"/>
        <w:ind w:left="0"/>
        <w:jc w:val="both"/>
      </w:pPr>
      <w:r>
        <w:rPr>
          <w:rFonts w:ascii="Times New Roman"/>
          <w:b w:val="false"/>
          <w:i w:val="false"/>
          <w:color w:val="000000"/>
          <w:sz w:val="28"/>
        </w:rPr>
        <w:t>
      "5. В порядке, установленном внутренними документами организации и (или) страхового брокера, органом управления организации (уполномоченным органом страхового брокера) назначается лицо, из числа руководящих работников организации и (или) страхового брокера или иных руководителей организации и (или) страхового брокера не ниже уровня руководителя соответствующего структурного подразделения организации и (или) страхового брокера, ответственное за реализацию и соблюдение правил внутреннего контроля (далее - ответственный работник), которое имеет высшее образование, стаж работы в организации и (или) страховом брокере (за исключением стажа работы на должностях технического или вспомогательного персонала) не менее одного года либо стаж работы в сфере ПОД/ФТ не менее двух лет, либо стаж работы в сфере предоставления и (или) регулирования финансовых услуг не менее трех лет и безупречную деловую репутацию в соответствии с Законом о страховой деятельности, а также определяются работники либо подразделение организации, в компетенцию которых входят вопросы ПОД/ФТ (далее – подразделение по ПОД/ФТ).</w:t>
      </w:r>
    </w:p>
    <w:bookmarkEnd w:id="397"/>
    <w:bookmarkStart w:name="z440" w:id="398"/>
    <w:p>
      <w:pPr>
        <w:spacing w:after="0"/>
        <w:ind w:left="0"/>
        <w:jc w:val="both"/>
      </w:pPr>
      <w:r>
        <w:rPr>
          <w:rFonts w:ascii="Times New Roman"/>
          <w:b w:val="false"/>
          <w:i w:val="false"/>
          <w:color w:val="000000"/>
          <w:sz w:val="28"/>
        </w:rPr>
        <w:t>
      6. Программа организации внутреннего контроля в целях ПОД/ФТ включает, но не ограничивается:</w:t>
      </w:r>
    </w:p>
    <w:bookmarkEnd w:id="398"/>
    <w:bookmarkStart w:name="z441" w:id="399"/>
    <w:p>
      <w:pPr>
        <w:spacing w:after="0"/>
        <w:ind w:left="0"/>
        <w:jc w:val="both"/>
      </w:pPr>
      <w:r>
        <w:rPr>
          <w:rFonts w:ascii="Times New Roman"/>
          <w:b w:val="false"/>
          <w:i w:val="false"/>
          <w:color w:val="000000"/>
          <w:sz w:val="28"/>
        </w:rPr>
        <w:t>
      1) процедуру фиксирования сведений, а также хранения документов и информации, полученных в ходе реализации внутреннего контроля в целях ПОД/ФТ;</w:t>
      </w:r>
    </w:p>
    <w:bookmarkEnd w:id="399"/>
    <w:bookmarkStart w:name="z442" w:id="400"/>
    <w:p>
      <w:pPr>
        <w:spacing w:after="0"/>
        <w:ind w:left="0"/>
        <w:jc w:val="both"/>
      </w:pPr>
      <w:r>
        <w:rPr>
          <w:rFonts w:ascii="Times New Roman"/>
          <w:b w:val="false"/>
          <w:i w:val="false"/>
          <w:color w:val="000000"/>
          <w:sz w:val="28"/>
        </w:rPr>
        <w:t xml:space="preserve">
      2) порядок применения целевых финансовых санкций и проверки клиента (его представитель) и бенефициарного собственника в перечне организаций и лиц, связанных с финансированием терроризма и экстремизма составленном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ПОД/ФТ (далее – Перечень) и перечне организаций и лиц, связанных с финансированием распространения оружия массового уничтожения, составленном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о ПОД/ФТ (далее – Перечень ФРОМУ);</w:t>
      </w:r>
    </w:p>
    <w:bookmarkEnd w:id="400"/>
    <w:bookmarkStart w:name="z443" w:id="401"/>
    <w:p>
      <w:pPr>
        <w:spacing w:after="0"/>
        <w:ind w:left="0"/>
        <w:jc w:val="both"/>
      </w:pPr>
      <w:r>
        <w:rPr>
          <w:rFonts w:ascii="Times New Roman"/>
          <w:b w:val="false"/>
          <w:i w:val="false"/>
          <w:color w:val="000000"/>
          <w:sz w:val="28"/>
        </w:rPr>
        <w:t>
      3) порядок прекращения действия целевых финансовых санкций при исключении сведений о клиенте из Перечня и Перечня ФРОМУ;</w:t>
      </w:r>
    </w:p>
    <w:bookmarkEnd w:id="401"/>
    <w:bookmarkStart w:name="z444" w:id="402"/>
    <w:p>
      <w:pPr>
        <w:spacing w:after="0"/>
        <w:ind w:left="0"/>
        <w:jc w:val="both"/>
      </w:pPr>
      <w:r>
        <w:rPr>
          <w:rFonts w:ascii="Times New Roman"/>
          <w:b w:val="false"/>
          <w:i w:val="false"/>
          <w:color w:val="000000"/>
          <w:sz w:val="28"/>
        </w:rPr>
        <w:t xml:space="preserve">
      4) процедуру информирования работниками организации и (или) страхового брокера, в том числе ответственным работником, органа управления и исполнительного органа организации (уполномоченного органа страхового брокера) о ставших им известными фактах нарушения </w:t>
      </w:r>
      <w:r>
        <w:rPr>
          <w:rFonts w:ascii="Times New Roman"/>
          <w:b w:val="false"/>
          <w:i w:val="false"/>
          <w:color w:val="000000"/>
          <w:sz w:val="28"/>
        </w:rPr>
        <w:t>Закона о ПОД/ФТ</w:t>
      </w:r>
      <w:r>
        <w:rPr>
          <w:rFonts w:ascii="Times New Roman"/>
          <w:b w:val="false"/>
          <w:i w:val="false"/>
          <w:color w:val="000000"/>
          <w:sz w:val="28"/>
        </w:rPr>
        <w:t>, а также правил внутреннего контроля, допущенных работниками организации и (или) страхового брокера;</w:t>
      </w:r>
    </w:p>
    <w:bookmarkEnd w:id="402"/>
    <w:bookmarkStart w:name="z445" w:id="403"/>
    <w:p>
      <w:pPr>
        <w:spacing w:after="0"/>
        <w:ind w:left="0"/>
        <w:jc w:val="both"/>
      </w:pPr>
      <w:r>
        <w:rPr>
          <w:rFonts w:ascii="Times New Roman"/>
          <w:b w:val="false"/>
          <w:i w:val="false"/>
          <w:color w:val="000000"/>
          <w:sz w:val="28"/>
        </w:rPr>
        <w:t>
      5) описание требований по ПОД/ФТ страховой группы, в которую входит организация и (или) страховой брокер (при наличии);</w:t>
      </w:r>
    </w:p>
    <w:bookmarkEnd w:id="403"/>
    <w:bookmarkStart w:name="z446" w:id="404"/>
    <w:p>
      <w:pPr>
        <w:spacing w:after="0"/>
        <w:ind w:left="0"/>
        <w:jc w:val="both"/>
      </w:pPr>
      <w:r>
        <w:rPr>
          <w:rFonts w:ascii="Times New Roman"/>
          <w:b w:val="false"/>
          <w:i w:val="false"/>
          <w:color w:val="000000"/>
          <w:sz w:val="28"/>
        </w:rPr>
        <w:t>
      6) порядок подготовки и представления органу управления и исполнительному органу организации и (или) страхового брокера управленческой отчетности, в том числе на консолидированной основе в рамках страховой группы, по результатам оценки эффективности внутреннего контроля в целях ПОД/ФТ службой внутреннего аудита организации и (или) страхового брокера;</w:t>
      </w:r>
    </w:p>
    <w:bookmarkEnd w:id="404"/>
    <w:bookmarkStart w:name="z447" w:id="405"/>
    <w:p>
      <w:pPr>
        <w:spacing w:after="0"/>
        <w:ind w:left="0"/>
        <w:jc w:val="both"/>
      </w:pPr>
      <w:r>
        <w:rPr>
          <w:rFonts w:ascii="Times New Roman"/>
          <w:b w:val="false"/>
          <w:i w:val="false"/>
          <w:color w:val="000000"/>
          <w:sz w:val="28"/>
        </w:rPr>
        <w:t>
      7) процедуру оценки, определения, документального фиксирования и обновления результатов оценки рисков ОД/ФТ;</w:t>
      </w:r>
    </w:p>
    <w:bookmarkEnd w:id="405"/>
    <w:bookmarkStart w:name="z448" w:id="406"/>
    <w:p>
      <w:pPr>
        <w:spacing w:after="0"/>
        <w:ind w:left="0"/>
        <w:jc w:val="both"/>
      </w:pPr>
      <w:r>
        <w:rPr>
          <w:rFonts w:ascii="Times New Roman"/>
          <w:b w:val="false"/>
          <w:i w:val="false"/>
          <w:color w:val="000000"/>
          <w:sz w:val="28"/>
        </w:rPr>
        <w:t>
      8) описание функций подразделения по ПОД/ФТ, в том числе, процедуру взаимодействия с другими подразделениями организации и (или) страхового брокера, филиалами, дочерними организациями при осуществлении внутреннего контроля в целях ПОД/ФТ, а также функций, полномочий ответственного работника, процедуру взаимодействия ответственного работника с органом управления и исполнительным органом организации и (или) страхового брокера;</w:t>
      </w:r>
    </w:p>
    <w:bookmarkEnd w:id="406"/>
    <w:bookmarkStart w:name="z449" w:id="407"/>
    <w:p>
      <w:pPr>
        <w:spacing w:after="0"/>
        <w:ind w:left="0"/>
        <w:jc w:val="both"/>
      </w:pPr>
      <w:r>
        <w:rPr>
          <w:rFonts w:ascii="Times New Roman"/>
          <w:b w:val="false"/>
          <w:i w:val="false"/>
          <w:color w:val="000000"/>
          <w:sz w:val="28"/>
        </w:rPr>
        <w:t>
      9) порядок соблюдения и реализации правил внутреннего контроля, в том числе порядок применения дополнительных мер контроля и процедуры по управлению рисками ОД/ФТ и их снижения,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51" w:id="408"/>
    <w:p>
      <w:pPr>
        <w:spacing w:after="0"/>
        <w:ind w:left="0"/>
        <w:jc w:val="both"/>
      </w:pPr>
      <w:r>
        <w:rPr>
          <w:rFonts w:ascii="Times New Roman"/>
          <w:b w:val="false"/>
          <w:i w:val="false"/>
          <w:color w:val="000000"/>
          <w:sz w:val="28"/>
        </w:rPr>
        <w:t xml:space="preserve">
      "23. В целях реализации требований </w:t>
      </w:r>
      <w:r>
        <w:rPr>
          <w:rFonts w:ascii="Times New Roman"/>
          <w:b w:val="false"/>
          <w:i w:val="false"/>
          <w:color w:val="000000"/>
          <w:sz w:val="28"/>
        </w:rPr>
        <w:t>Закона о ПОД/ФТ</w:t>
      </w:r>
      <w:r>
        <w:rPr>
          <w:rFonts w:ascii="Times New Roman"/>
          <w:b w:val="false"/>
          <w:i w:val="false"/>
          <w:color w:val="000000"/>
          <w:sz w:val="28"/>
        </w:rPr>
        <w:t xml:space="preserve"> по надлежащей проверке клиента (его представителя) и бенефициарного собственника организация и (или) страховой брокер разрабатывает программу идентификации клиентов (их представителей) и бенефициарных собственников.</w:t>
      </w:r>
    </w:p>
    <w:bookmarkEnd w:id="408"/>
    <w:bookmarkStart w:name="z452" w:id="409"/>
    <w:p>
      <w:pPr>
        <w:spacing w:after="0"/>
        <w:ind w:left="0"/>
        <w:jc w:val="both"/>
      </w:pPr>
      <w:r>
        <w:rPr>
          <w:rFonts w:ascii="Times New Roman"/>
          <w:b w:val="false"/>
          <w:i w:val="false"/>
          <w:color w:val="000000"/>
          <w:sz w:val="28"/>
        </w:rPr>
        <w:t xml:space="preserve">
      Меры, предусмотренные подпунктами 1), 2), 2-1) и 2-2)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осуществляются страховой (перестраховочной) организацией, страховым брокером, обществом взаимного страхования,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bookmarkEnd w:id="409"/>
    <w:bookmarkStart w:name="z453" w:id="410"/>
    <w:p>
      <w:pPr>
        <w:spacing w:after="0"/>
        <w:ind w:left="0"/>
        <w:jc w:val="both"/>
      </w:pPr>
      <w:r>
        <w:rPr>
          <w:rFonts w:ascii="Times New Roman"/>
          <w:b w:val="false"/>
          <w:i w:val="false"/>
          <w:color w:val="000000"/>
          <w:sz w:val="28"/>
        </w:rPr>
        <w:t>
      При наличии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клиентом-юридическим лицом, иностранной структурой без образования юридического лица иным образом, либо в интересах которого клиентом-юридическим лицом, иностранной структурой без образования юридического лица совершаются операции с деньгами и (или) иным имуществом.</w:t>
      </w:r>
    </w:p>
    <w:bookmarkEnd w:id="410"/>
    <w:bookmarkStart w:name="z454" w:id="411"/>
    <w:p>
      <w:pPr>
        <w:spacing w:after="0"/>
        <w:ind w:left="0"/>
        <w:jc w:val="both"/>
      </w:pPr>
      <w:r>
        <w:rPr>
          <w:rFonts w:ascii="Times New Roman"/>
          <w:b w:val="false"/>
          <w:i w:val="false"/>
          <w:color w:val="000000"/>
          <w:sz w:val="28"/>
        </w:rPr>
        <w:t>
      Если в результате принятия мер по надлежащей проверке, бенефициарный собственник клиента-юридического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клиента-юридического лица, иностранной структуры без образования юридического лица.</w:t>
      </w:r>
    </w:p>
    <w:bookmarkEnd w:id="411"/>
    <w:bookmarkStart w:name="z455" w:id="412"/>
    <w:p>
      <w:pPr>
        <w:spacing w:after="0"/>
        <w:ind w:left="0"/>
        <w:jc w:val="both"/>
      </w:pPr>
      <w:r>
        <w:rPr>
          <w:rFonts w:ascii="Times New Roman"/>
          <w:b w:val="false"/>
          <w:i w:val="false"/>
          <w:color w:val="000000"/>
          <w:sz w:val="28"/>
        </w:rPr>
        <w:t>
      Мероприятия по выявлению бенефициарного собственника клиента проводятся организацией и (или) страховым брокером в отношении страхователя, а по договорам добровольного накопительного страхования, в том числе по договорам страхования жизни также в отношении выгодоприобретателя.</w:t>
      </w:r>
    </w:p>
    <w:bookmarkEnd w:id="412"/>
    <w:bookmarkStart w:name="z456" w:id="413"/>
    <w:p>
      <w:pPr>
        <w:spacing w:after="0"/>
        <w:ind w:left="0"/>
        <w:jc w:val="both"/>
      </w:pPr>
      <w:r>
        <w:rPr>
          <w:rFonts w:ascii="Times New Roman"/>
          <w:b w:val="false"/>
          <w:i w:val="false"/>
          <w:color w:val="000000"/>
          <w:sz w:val="28"/>
        </w:rPr>
        <w:t>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w:t>
      </w:r>
    </w:p>
    <w:bookmarkEnd w:id="413"/>
    <w:bookmarkStart w:name="z457" w:id="414"/>
    <w:p>
      <w:pPr>
        <w:spacing w:after="0"/>
        <w:ind w:left="0"/>
        <w:jc w:val="both"/>
      </w:pPr>
      <w:r>
        <w:rPr>
          <w:rFonts w:ascii="Times New Roman"/>
          <w:b w:val="false"/>
          <w:i w:val="false"/>
          <w:color w:val="000000"/>
          <w:sz w:val="28"/>
        </w:rPr>
        <w:t xml:space="preserve">
      В зависимости от уровня риска клиента степень проводимых организацией и (или) страховым брокером мероприятий выражается в применении упрощенных либо усиленных мер надлежащей проверки клиентов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о ПОД/ФТ.";</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459" w:id="415"/>
    <w:p>
      <w:pPr>
        <w:spacing w:after="0"/>
        <w:ind w:left="0"/>
        <w:jc w:val="both"/>
      </w:pPr>
      <w:r>
        <w:rPr>
          <w:rFonts w:ascii="Times New Roman"/>
          <w:b w:val="false"/>
          <w:i w:val="false"/>
          <w:color w:val="000000"/>
          <w:sz w:val="28"/>
        </w:rPr>
        <w:t xml:space="preserve">
      "25. С учетом требований пунктов 2 и 3-1 </w:t>
      </w:r>
      <w:r>
        <w:rPr>
          <w:rFonts w:ascii="Times New Roman"/>
          <w:b w:val="false"/>
          <w:i w:val="false"/>
          <w:color w:val="000000"/>
          <w:sz w:val="28"/>
        </w:rPr>
        <w:t>статьи 5</w:t>
      </w:r>
      <w:r>
        <w:rPr>
          <w:rFonts w:ascii="Times New Roman"/>
          <w:b w:val="false"/>
          <w:i w:val="false"/>
          <w:color w:val="000000"/>
          <w:sz w:val="28"/>
        </w:rPr>
        <w:t xml:space="preserve"> и пункта 1 </w:t>
      </w:r>
      <w:r>
        <w:rPr>
          <w:rFonts w:ascii="Times New Roman"/>
          <w:b w:val="false"/>
          <w:i w:val="false"/>
          <w:color w:val="000000"/>
          <w:sz w:val="28"/>
        </w:rPr>
        <w:t>статьи 7</w:t>
      </w:r>
      <w:r>
        <w:rPr>
          <w:rFonts w:ascii="Times New Roman"/>
          <w:b w:val="false"/>
          <w:i w:val="false"/>
          <w:color w:val="000000"/>
          <w:sz w:val="28"/>
        </w:rPr>
        <w:t xml:space="preserve"> Закона о ПОД/ФТ организация и (или) страховой брокер проводит идентификацию клиента (его представителя) и бенефициарного собственника, проверку деловых отношений и изучение операций, включая при необходимости получение и фиксирование сведений об источнике финансирования совершаемых операций, с учетом уровня риска клиента, а также проводит проверку достоверности полученных сведений о клиенте (его представителя) и бенефициарном собственнике и устанавливает предполагаемую цель деловых отношений или разовой операции (сделки) в случаях:</w:t>
      </w:r>
    </w:p>
    <w:bookmarkEnd w:id="415"/>
    <w:bookmarkStart w:name="z460" w:id="416"/>
    <w:p>
      <w:pPr>
        <w:spacing w:after="0"/>
        <w:ind w:left="0"/>
        <w:jc w:val="both"/>
      </w:pPr>
      <w:r>
        <w:rPr>
          <w:rFonts w:ascii="Times New Roman"/>
          <w:b w:val="false"/>
          <w:i w:val="false"/>
          <w:color w:val="000000"/>
          <w:sz w:val="28"/>
        </w:rPr>
        <w:t>
      1) совершения клиентом пороговой операции (сделки);</w:t>
      </w:r>
    </w:p>
    <w:bookmarkEnd w:id="416"/>
    <w:bookmarkStart w:name="z461" w:id="417"/>
    <w:p>
      <w:pPr>
        <w:spacing w:after="0"/>
        <w:ind w:left="0"/>
        <w:jc w:val="both"/>
      </w:pPr>
      <w:r>
        <w:rPr>
          <w:rFonts w:ascii="Times New Roman"/>
          <w:b w:val="false"/>
          <w:i w:val="false"/>
          <w:color w:val="000000"/>
          <w:sz w:val="28"/>
        </w:rPr>
        <w:t>
      2) совершения (попытки совершения) клиентом подозрительной операции (сделки);</w:t>
      </w:r>
    </w:p>
    <w:bookmarkEnd w:id="417"/>
    <w:bookmarkStart w:name="z462" w:id="418"/>
    <w:p>
      <w:pPr>
        <w:spacing w:after="0"/>
        <w:ind w:left="0"/>
        <w:jc w:val="both"/>
      </w:pPr>
      <w:r>
        <w:rPr>
          <w:rFonts w:ascii="Times New Roman"/>
          <w:b w:val="false"/>
          <w:i w:val="false"/>
          <w:color w:val="000000"/>
          <w:sz w:val="28"/>
        </w:rPr>
        <w:t>
      3) совершения клиентом операции (сделки), имеющей характеристики, соответствующие типологиям, схемам и способам ОД/ФТ;</w:t>
      </w:r>
    </w:p>
    <w:bookmarkEnd w:id="418"/>
    <w:bookmarkStart w:name="z463" w:id="419"/>
    <w:p>
      <w:pPr>
        <w:spacing w:after="0"/>
        <w:ind w:left="0"/>
        <w:jc w:val="both"/>
      </w:pPr>
      <w:r>
        <w:rPr>
          <w:rFonts w:ascii="Times New Roman"/>
          <w:b w:val="false"/>
          <w:i w:val="false"/>
          <w:color w:val="000000"/>
          <w:sz w:val="28"/>
        </w:rPr>
        <w:t>
      4) совершения клиентом необычных операций (сделок);</w:t>
      </w:r>
    </w:p>
    <w:bookmarkEnd w:id="419"/>
    <w:bookmarkStart w:name="z464" w:id="420"/>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клиенте (его представителе), бенефициарном собственнике;</w:t>
      </w:r>
    </w:p>
    <w:bookmarkEnd w:id="420"/>
    <w:bookmarkStart w:name="z465" w:id="421"/>
    <w:p>
      <w:pPr>
        <w:spacing w:after="0"/>
        <w:ind w:left="0"/>
        <w:jc w:val="both"/>
      </w:pPr>
      <w:r>
        <w:rPr>
          <w:rFonts w:ascii="Times New Roman"/>
          <w:b w:val="false"/>
          <w:i w:val="false"/>
          <w:color w:val="000000"/>
          <w:sz w:val="28"/>
        </w:rPr>
        <w:t>
      6) совершения клиентом – физическим лицом операции по оплате страховой премии по договору страхования, если сумма такой операции превышает 100 000 (сто тысяч) тенге либо сумму в иностранной валюте, эквивалентную 100 000 (сто тысяч) тенге.</w:t>
      </w:r>
    </w:p>
    <w:bookmarkEnd w:id="421"/>
    <w:bookmarkStart w:name="z466" w:id="422"/>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15 (пятнадцати) рабочих дней, следующих за днем принятия субъектом финансового мониторинга решения о наличии такого сомнения.</w:t>
      </w:r>
    </w:p>
    <w:bookmarkEnd w:id="422"/>
    <w:bookmarkStart w:name="z467" w:id="423"/>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2), 3, 4) и 5)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End w:id="423"/>
    <w:bookmarkStart w:name="z468" w:id="424"/>
    <w:p>
      <w:pPr>
        <w:spacing w:after="0"/>
        <w:ind w:left="0"/>
        <w:jc w:val="both"/>
      </w:pPr>
      <w:r>
        <w:rPr>
          <w:rFonts w:ascii="Times New Roman"/>
          <w:b w:val="false"/>
          <w:i w:val="false"/>
          <w:color w:val="000000"/>
          <w:sz w:val="28"/>
        </w:rPr>
        <w:t>
      26. Программа идентификации клиента (его представителя) и бенефициарного собственника включает:</w:t>
      </w:r>
    </w:p>
    <w:bookmarkEnd w:id="424"/>
    <w:bookmarkStart w:name="z469" w:id="425"/>
    <w:p>
      <w:pPr>
        <w:spacing w:after="0"/>
        <w:ind w:left="0"/>
        <w:jc w:val="both"/>
      </w:pPr>
      <w:r>
        <w:rPr>
          <w:rFonts w:ascii="Times New Roman"/>
          <w:b w:val="false"/>
          <w:i w:val="false"/>
          <w:color w:val="000000"/>
          <w:sz w:val="28"/>
        </w:rPr>
        <w:t>
      1) процедуру принятия клиентов на обслуживание, включая процедуру и основания для отказа в установлении деловых отношений и (или) в проведении операции, а также прекращения деловых отношений;</w:t>
      </w:r>
    </w:p>
    <w:bookmarkEnd w:id="425"/>
    <w:bookmarkStart w:name="z470" w:id="426"/>
    <w:p>
      <w:pPr>
        <w:spacing w:after="0"/>
        <w:ind w:left="0"/>
        <w:jc w:val="both"/>
      </w:pPr>
      <w:r>
        <w:rPr>
          <w:rFonts w:ascii="Times New Roman"/>
          <w:b w:val="false"/>
          <w:i w:val="false"/>
          <w:color w:val="000000"/>
          <w:sz w:val="28"/>
        </w:rPr>
        <w:t>
      2) процедуру идентификации клиента (его представителя) и бенефициарного собственника, в том числе применение усиленных и упрощенных мер по надлежащей проверке клиента;</w:t>
      </w:r>
    </w:p>
    <w:bookmarkEnd w:id="426"/>
    <w:bookmarkStart w:name="z471" w:id="427"/>
    <w:p>
      <w:pPr>
        <w:spacing w:after="0"/>
        <w:ind w:left="0"/>
        <w:jc w:val="both"/>
      </w:pPr>
      <w:r>
        <w:rPr>
          <w:rFonts w:ascii="Times New Roman"/>
          <w:b w:val="false"/>
          <w:i w:val="false"/>
          <w:color w:val="000000"/>
          <w:sz w:val="28"/>
        </w:rPr>
        <w:t>
      3) особенности проведения идентификации при установлении деловых отношений (принятии рисков в перестрахование) с иностранными перестрахователями (цедентами);</w:t>
      </w:r>
    </w:p>
    <w:bookmarkEnd w:id="427"/>
    <w:bookmarkStart w:name="z472" w:id="428"/>
    <w:p>
      <w:pPr>
        <w:spacing w:after="0"/>
        <w:ind w:left="0"/>
        <w:jc w:val="both"/>
      </w:pPr>
      <w:r>
        <w:rPr>
          <w:rFonts w:ascii="Times New Roman"/>
          <w:b w:val="false"/>
          <w:i w:val="false"/>
          <w:color w:val="000000"/>
          <w:sz w:val="28"/>
        </w:rPr>
        <w:t>
      4) описание мер, направленных на выявление организацией и (или) страховым брокером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428"/>
    <w:bookmarkStart w:name="z473" w:id="429"/>
    <w:p>
      <w:pPr>
        <w:spacing w:after="0"/>
        <w:ind w:left="0"/>
        <w:jc w:val="both"/>
      </w:pPr>
      <w:r>
        <w:rPr>
          <w:rFonts w:ascii="Times New Roman"/>
          <w:b w:val="false"/>
          <w:i w:val="false"/>
          <w:color w:val="000000"/>
          <w:sz w:val="28"/>
        </w:rPr>
        <w:t>
      5) процедуру проверки клиента (его представителя) и бенефициарного собственника на наличие в Перечне и Перечне ФРОМУ;</w:t>
      </w:r>
    </w:p>
    <w:bookmarkEnd w:id="429"/>
    <w:bookmarkStart w:name="z474" w:id="430"/>
    <w:p>
      <w:pPr>
        <w:spacing w:after="0"/>
        <w:ind w:left="0"/>
        <w:jc w:val="both"/>
      </w:pPr>
      <w:r>
        <w:rPr>
          <w:rFonts w:ascii="Times New Roman"/>
          <w:b w:val="false"/>
          <w:i w:val="false"/>
          <w:color w:val="000000"/>
          <w:sz w:val="28"/>
        </w:rPr>
        <w:t>
      6) особенности идентификации при дистанционном установлении деловых отношений (без личного присутствия клиента или его представителя);</w:t>
      </w:r>
    </w:p>
    <w:bookmarkEnd w:id="430"/>
    <w:bookmarkStart w:name="z475" w:id="431"/>
    <w:p>
      <w:pPr>
        <w:spacing w:after="0"/>
        <w:ind w:left="0"/>
        <w:jc w:val="both"/>
      </w:pPr>
      <w:r>
        <w:rPr>
          <w:rFonts w:ascii="Times New Roman"/>
          <w:b w:val="false"/>
          <w:i w:val="false"/>
          <w:color w:val="000000"/>
          <w:sz w:val="28"/>
        </w:rPr>
        <w:t>
      7)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требований по ПОД/ФТ, страховой группы (при наличии);</w:t>
      </w:r>
    </w:p>
    <w:bookmarkEnd w:id="431"/>
    <w:bookmarkStart w:name="z476" w:id="432"/>
    <w:p>
      <w:pPr>
        <w:spacing w:after="0"/>
        <w:ind w:left="0"/>
        <w:jc w:val="both"/>
      </w:pPr>
      <w:r>
        <w:rPr>
          <w:rFonts w:ascii="Times New Roman"/>
          <w:b w:val="false"/>
          <w:i w:val="false"/>
          <w:color w:val="000000"/>
          <w:sz w:val="28"/>
        </w:rPr>
        <w:t>
      8) особенности взаимодействия с другими организациями в целях получения сведений, необходимых для идентификации клиента (его представителя) и бенефициарного собственника;</w:t>
      </w:r>
    </w:p>
    <w:bookmarkEnd w:id="432"/>
    <w:bookmarkStart w:name="z477" w:id="433"/>
    <w:p>
      <w:pPr>
        <w:spacing w:after="0"/>
        <w:ind w:left="0"/>
        <w:jc w:val="both"/>
      </w:pPr>
      <w:r>
        <w:rPr>
          <w:rFonts w:ascii="Times New Roman"/>
          <w:b w:val="false"/>
          <w:i w:val="false"/>
          <w:color w:val="000000"/>
          <w:sz w:val="28"/>
        </w:rPr>
        <w:t>
      9) процедуру проверки достоверности сведений о клиенте (его представителе) и бенефициарном собственнике;</w:t>
      </w:r>
    </w:p>
    <w:bookmarkEnd w:id="433"/>
    <w:bookmarkStart w:name="z478" w:id="434"/>
    <w:p>
      <w:pPr>
        <w:spacing w:after="0"/>
        <w:ind w:left="0"/>
        <w:jc w:val="both"/>
      </w:pPr>
      <w:r>
        <w:rPr>
          <w:rFonts w:ascii="Times New Roman"/>
          <w:b w:val="false"/>
          <w:i w:val="false"/>
          <w:color w:val="000000"/>
          <w:sz w:val="28"/>
        </w:rPr>
        <w:t>
      10) требования к форме, содержанию и процедуре ведения досье клиента, обновления сведений, содержащихся в досье, с указанием периодичности обновления сведений;</w:t>
      </w:r>
    </w:p>
    <w:bookmarkEnd w:id="434"/>
    <w:bookmarkStart w:name="z479" w:id="435"/>
    <w:p>
      <w:pPr>
        <w:spacing w:after="0"/>
        <w:ind w:left="0"/>
        <w:jc w:val="both"/>
      </w:pPr>
      <w:r>
        <w:rPr>
          <w:rFonts w:ascii="Times New Roman"/>
          <w:b w:val="false"/>
          <w:i w:val="false"/>
          <w:color w:val="000000"/>
          <w:sz w:val="28"/>
        </w:rPr>
        <w:t>
      11) процедуру оценки уровня риска клиента, основания оценки такого риска;</w:t>
      </w:r>
    </w:p>
    <w:bookmarkEnd w:id="435"/>
    <w:bookmarkStart w:name="z480" w:id="436"/>
    <w:p>
      <w:pPr>
        <w:spacing w:after="0"/>
        <w:ind w:left="0"/>
        <w:jc w:val="both"/>
      </w:pPr>
      <w:r>
        <w:rPr>
          <w:rFonts w:ascii="Times New Roman"/>
          <w:b w:val="false"/>
          <w:i w:val="false"/>
          <w:color w:val="000000"/>
          <w:sz w:val="28"/>
        </w:rPr>
        <w:t>
      12) порядок получения и представления по запросу организации сведений о бенефициарных собственниках клиентов по форме, определенной уполномоченным органом по финансовому мониторингу в соответствии с частями третей и четвертой пункта 5 статьи 5 Закона о ПОД/ФТ.</w:t>
      </w:r>
    </w:p>
    <w:bookmarkEnd w:id="436"/>
    <w:bookmarkStart w:name="z481" w:id="437"/>
    <w:p>
      <w:pPr>
        <w:spacing w:after="0"/>
        <w:ind w:left="0"/>
        <w:jc w:val="both"/>
      </w:pPr>
      <w:r>
        <w:rPr>
          <w:rFonts w:ascii="Times New Roman"/>
          <w:b w:val="false"/>
          <w:i w:val="false"/>
          <w:color w:val="000000"/>
          <w:sz w:val="28"/>
        </w:rPr>
        <w:t>
      Допускается включение организацией и (или) страховым брокером в программу дополнительных мер по идентификации клиента (его представителя) и бенефициарного собственника.</w:t>
      </w:r>
    </w:p>
    <w:bookmarkEnd w:id="437"/>
    <w:bookmarkStart w:name="z482" w:id="438"/>
    <w:p>
      <w:pPr>
        <w:spacing w:after="0"/>
        <w:ind w:left="0"/>
        <w:jc w:val="both"/>
      </w:pPr>
      <w:r>
        <w:rPr>
          <w:rFonts w:ascii="Times New Roman"/>
          <w:b w:val="false"/>
          <w:i w:val="false"/>
          <w:color w:val="000000"/>
          <w:sz w:val="28"/>
        </w:rPr>
        <w:t xml:space="preserve">
      Если организация и (или) страховой брокер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на основании договора поручила иному лицу применение в отношении клиентов организации мер,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организация и (или) страховой брокер разрабатывает правила взаимодействия с такими лицами, которые включают:</w:t>
      </w:r>
    </w:p>
    <w:bookmarkEnd w:id="438"/>
    <w:bookmarkStart w:name="z483" w:id="439"/>
    <w:p>
      <w:pPr>
        <w:spacing w:after="0"/>
        <w:ind w:left="0"/>
        <w:jc w:val="both"/>
      </w:pPr>
      <w:r>
        <w:rPr>
          <w:rFonts w:ascii="Times New Roman"/>
          <w:b w:val="false"/>
          <w:i w:val="false"/>
          <w:color w:val="000000"/>
          <w:sz w:val="28"/>
        </w:rPr>
        <w:t>
      процедуру заключения организацией и (или) страховым брокером договоров с лицами, которым поручено проведение идентификации, а также перечень должностных лиц организации и (или) страхового брокера, уполномоченных заключать такие договоры;</w:t>
      </w:r>
    </w:p>
    <w:bookmarkEnd w:id="439"/>
    <w:bookmarkStart w:name="z484" w:id="440"/>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между организацией и (или) страховым брокером и лицами, которым поручено проведение идентификации;</w:t>
      </w:r>
    </w:p>
    <w:bookmarkEnd w:id="440"/>
    <w:bookmarkStart w:name="z485" w:id="441"/>
    <w:p>
      <w:pPr>
        <w:spacing w:after="0"/>
        <w:ind w:left="0"/>
        <w:jc w:val="both"/>
      </w:pPr>
      <w:r>
        <w:rPr>
          <w:rFonts w:ascii="Times New Roman"/>
          <w:b w:val="false"/>
          <w:i w:val="false"/>
          <w:color w:val="000000"/>
          <w:sz w:val="28"/>
        </w:rPr>
        <w:t>
      процедуру и сроки передачи организации и (или) страховому брокеру сведений, полученных при проведении идентификации, лицами, которым поручено проведение идентификации;</w:t>
      </w:r>
    </w:p>
    <w:bookmarkEnd w:id="441"/>
    <w:bookmarkStart w:name="z486" w:id="442"/>
    <w:p>
      <w:pPr>
        <w:spacing w:after="0"/>
        <w:ind w:left="0"/>
        <w:jc w:val="both"/>
      </w:pPr>
      <w:r>
        <w:rPr>
          <w:rFonts w:ascii="Times New Roman"/>
          <w:b w:val="false"/>
          <w:i w:val="false"/>
          <w:color w:val="000000"/>
          <w:sz w:val="28"/>
        </w:rPr>
        <w:t>
      процедуру осуществления организацией и (или) страховым брокером контроля за соблюдением лицами, которым поручено проведение идентификации, требований по идентификации, включая процедуру, сроки и полноту передачи организации и (или) страховому брокеру полученных сведений, а также меры, принимаемые организацией и (или) страховым брокером по устранению выявленных нарушений;</w:t>
      </w:r>
    </w:p>
    <w:bookmarkEnd w:id="442"/>
    <w:bookmarkStart w:name="z487" w:id="443"/>
    <w:p>
      <w:pPr>
        <w:spacing w:after="0"/>
        <w:ind w:left="0"/>
        <w:jc w:val="both"/>
      </w:pPr>
      <w:r>
        <w:rPr>
          <w:rFonts w:ascii="Times New Roman"/>
          <w:b w:val="false"/>
          <w:i w:val="false"/>
          <w:color w:val="000000"/>
          <w:sz w:val="28"/>
        </w:rPr>
        <w:t>
      основания, процедуру и сроки принятия организацией и (или) страховым брокером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организации и (или) страховому брокеру полученных сведений;</w:t>
      </w:r>
    </w:p>
    <w:bookmarkEnd w:id="443"/>
    <w:bookmarkStart w:name="z488" w:id="444"/>
    <w:p>
      <w:pPr>
        <w:spacing w:after="0"/>
        <w:ind w:left="0"/>
        <w:jc w:val="both"/>
      </w:pPr>
      <w:r>
        <w:rPr>
          <w:rFonts w:ascii="Times New Roman"/>
          <w:b w:val="false"/>
          <w:i w:val="false"/>
          <w:color w:val="000000"/>
          <w:sz w:val="28"/>
        </w:rPr>
        <w:t>
      перечень должностных лиц организации и (или) страхового брокера, уполномоченных принимать решение об одностороннем отказе от исполнения договора с лицами, которым поручено проведение идентификации;</w:t>
      </w:r>
    </w:p>
    <w:bookmarkEnd w:id="444"/>
    <w:bookmarkStart w:name="z489" w:id="445"/>
    <w:p>
      <w:pPr>
        <w:spacing w:after="0"/>
        <w:ind w:left="0"/>
        <w:jc w:val="both"/>
      </w:pPr>
      <w:r>
        <w:rPr>
          <w:rFonts w:ascii="Times New Roman"/>
          <w:b w:val="false"/>
          <w:i w:val="false"/>
          <w:color w:val="000000"/>
          <w:sz w:val="28"/>
        </w:rPr>
        <w:t>
      положения об ответственности лиц, которым организация и (или) страховой брокер поручил (поручила) проведение идентификации, за несоблюдение ими требований по идентификации, включая процедуру, сроки и полноту передачи организации и (или) страховому брокеру полученных сведений;</w:t>
      </w:r>
    </w:p>
    <w:bookmarkEnd w:id="445"/>
    <w:bookmarkStart w:name="z490" w:id="446"/>
    <w:p>
      <w:pPr>
        <w:spacing w:after="0"/>
        <w:ind w:left="0"/>
        <w:jc w:val="both"/>
      </w:pPr>
      <w:r>
        <w:rPr>
          <w:rFonts w:ascii="Times New Roman"/>
          <w:b w:val="false"/>
          <w:i w:val="false"/>
          <w:color w:val="000000"/>
          <w:sz w:val="28"/>
        </w:rPr>
        <w:t>
      процедуру взаимодействия организации и (или) страхового брокера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446"/>
    <w:bookmarkStart w:name="z491" w:id="447"/>
    <w:p>
      <w:pPr>
        <w:spacing w:after="0"/>
        <w:ind w:left="0"/>
        <w:jc w:val="both"/>
      </w:pPr>
      <w:r>
        <w:rPr>
          <w:rFonts w:ascii="Times New Roman"/>
          <w:b w:val="false"/>
          <w:i w:val="false"/>
          <w:color w:val="000000"/>
          <w:sz w:val="28"/>
        </w:rPr>
        <w:t>
      Организация обеспечивает соблюдение требований по надлежащей проверке клиента страховыми агентами, с которыми заключены договоры поручения.</w:t>
      </w:r>
    </w:p>
    <w:bookmarkEnd w:id="447"/>
    <w:bookmarkStart w:name="z492" w:id="448"/>
    <w:p>
      <w:pPr>
        <w:spacing w:after="0"/>
        <w:ind w:left="0"/>
        <w:jc w:val="both"/>
      </w:pPr>
      <w:r>
        <w:rPr>
          <w:rFonts w:ascii="Times New Roman"/>
          <w:b w:val="false"/>
          <w:i w:val="false"/>
          <w:color w:val="000000"/>
          <w:sz w:val="28"/>
        </w:rPr>
        <w:t xml:space="preserve">
      Организации и (или) страховые брокеры, поручившие на основании договора иностранной финансовой организацией применение мер надлежащей проверки клиентов (их представителей) и бенефициарных собственников,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учитывают возможные риски легализации (отмывания) доходов, полученных преступным путем, и финансирования терроризма.";</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 </w:t>
      </w:r>
    </w:p>
    <w:bookmarkStart w:name="z494" w:id="449"/>
    <w:p>
      <w:pPr>
        <w:spacing w:after="0"/>
        <w:ind w:left="0"/>
        <w:jc w:val="both"/>
      </w:pPr>
      <w:r>
        <w:rPr>
          <w:rFonts w:ascii="Times New Roman"/>
          <w:b w:val="false"/>
          <w:i w:val="false"/>
          <w:color w:val="000000"/>
          <w:sz w:val="28"/>
        </w:rPr>
        <w:t>
      "28. Сведения, полученные в соответствии с пунктами 24 и 25 Требований в рамках идентификации клиента (его представителя) и бенефициарного собственника, документально фиксируются и вносятся организацией и (или) страховым брокером в досье клиента, которое хранится организацией и (или) страховым брокером на протяжении всего периода деловых отношений с клиентом и не менее 5 (пяти) лет со дня прекращения деловых отношений с клиентом либо совершения разовой операции (сделки).</w:t>
      </w:r>
    </w:p>
    <w:bookmarkEnd w:id="449"/>
    <w:bookmarkStart w:name="z495" w:id="450"/>
    <w:p>
      <w:pPr>
        <w:spacing w:after="0"/>
        <w:ind w:left="0"/>
        <w:jc w:val="both"/>
      </w:pPr>
      <w:r>
        <w:rPr>
          <w:rFonts w:ascii="Times New Roman"/>
          <w:b w:val="false"/>
          <w:i w:val="false"/>
          <w:color w:val="000000"/>
          <w:sz w:val="28"/>
        </w:rPr>
        <w:t xml:space="preserve">
      При применении организацией и (или) страховым брокером подпункта 1) пункта 6 </w:t>
      </w:r>
      <w:r>
        <w:rPr>
          <w:rFonts w:ascii="Times New Roman"/>
          <w:b w:val="false"/>
          <w:i w:val="false"/>
          <w:color w:val="000000"/>
          <w:sz w:val="28"/>
        </w:rPr>
        <w:t>статьи 5</w:t>
      </w:r>
      <w:r>
        <w:rPr>
          <w:rFonts w:ascii="Times New Roman"/>
          <w:b w:val="false"/>
          <w:i w:val="false"/>
          <w:color w:val="000000"/>
          <w:sz w:val="28"/>
        </w:rPr>
        <w:t xml:space="preserve"> Закона о ПОД/ФТ организация и (или) страховой брокер незамедлительно получает сведения о клиенте (его представителе) и бенефициарном собственнике от других субъектов финансового мониторинга, на меры надлежащей проверки клиента которых полагается организация и (или) страховой брокер, для внесения (включения) в досье клиента, а также по запросу без задержки получает копии подтверждающих документов, к которым, в том числе относятся информация, выписки из информационных систем или баз данных других субъектов финансового мониторинга.</w:t>
      </w:r>
    </w:p>
    <w:bookmarkEnd w:id="450"/>
    <w:bookmarkStart w:name="z496" w:id="451"/>
    <w:p>
      <w:pPr>
        <w:spacing w:after="0"/>
        <w:ind w:left="0"/>
        <w:jc w:val="both"/>
      </w:pPr>
      <w:r>
        <w:rPr>
          <w:rFonts w:ascii="Times New Roman"/>
          <w:b w:val="false"/>
          <w:i w:val="false"/>
          <w:color w:val="000000"/>
          <w:sz w:val="28"/>
        </w:rPr>
        <w:t xml:space="preserve">
      Если организации и (или) страховые брокеры полагаются на меры надлежащей проверки клиентов (их представителей) и бенефициарных собственников, принятые иностранной финансовой организацией, организации и (или) страховой брокер устанавливают,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аналогичные требованиям </w:t>
      </w:r>
      <w:r>
        <w:rPr>
          <w:rFonts w:ascii="Times New Roman"/>
          <w:b w:val="false"/>
          <w:i w:val="false"/>
          <w:color w:val="000000"/>
          <w:sz w:val="28"/>
        </w:rPr>
        <w:t>статьи 5</w:t>
      </w:r>
      <w:r>
        <w:rPr>
          <w:rFonts w:ascii="Times New Roman"/>
          <w:b w:val="false"/>
          <w:i w:val="false"/>
          <w:color w:val="000000"/>
          <w:sz w:val="28"/>
        </w:rPr>
        <w:t xml:space="preserve"> Закона о ПОД/ФТ, а также хранит документы и сведения, полученные по результатам надлежащей проверки, не менее 5 (пяти) лет со дня прекращения деловых отношений с клиентом (его представителем) и бенефициарным собственником.</w:t>
      </w:r>
    </w:p>
    <w:bookmarkEnd w:id="451"/>
    <w:bookmarkStart w:name="z497" w:id="452"/>
    <w:p>
      <w:pPr>
        <w:spacing w:after="0"/>
        <w:ind w:left="0"/>
        <w:jc w:val="both"/>
      </w:pPr>
      <w:r>
        <w:rPr>
          <w:rFonts w:ascii="Times New Roman"/>
          <w:b w:val="false"/>
          <w:i w:val="false"/>
          <w:color w:val="000000"/>
          <w:sz w:val="28"/>
        </w:rPr>
        <w:t xml:space="preserve">
      Организации и (или) страховые брокеры, являющиеся участниками страховой группы, при необходимости полагаются на меры надлежащей проверки клиентов (их представителей) и бенефициарных собственников, предусмотренные подпунктами 1), 2), 2-1), 2-2), 4) и 6)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принятые в отношении соответствующих клиентов (их представителей) и бенефициарных собственников другими участниками такой группы, при соблюдении условий, установленных пунктом 6-1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bookmarkEnd w:id="452"/>
    <w:bookmarkStart w:name="z498" w:id="453"/>
    <w:p>
      <w:pPr>
        <w:spacing w:after="0"/>
        <w:ind w:left="0"/>
        <w:jc w:val="both"/>
      </w:pPr>
      <w:r>
        <w:rPr>
          <w:rFonts w:ascii="Times New Roman"/>
          <w:b w:val="false"/>
          <w:i w:val="false"/>
          <w:color w:val="000000"/>
          <w:sz w:val="28"/>
        </w:rPr>
        <w:t>
      Группы клиентов, по которым организацией и (или) страховым брокером в соответствии с внутренними документами ведутся досье, включают, но не ограничиваются:</w:t>
      </w:r>
    </w:p>
    <w:bookmarkEnd w:id="453"/>
    <w:bookmarkStart w:name="z499" w:id="454"/>
    <w:p>
      <w:pPr>
        <w:spacing w:after="0"/>
        <w:ind w:left="0"/>
        <w:jc w:val="both"/>
      </w:pPr>
      <w:r>
        <w:rPr>
          <w:rFonts w:ascii="Times New Roman"/>
          <w:b w:val="false"/>
          <w:i w:val="false"/>
          <w:color w:val="000000"/>
          <w:sz w:val="28"/>
        </w:rPr>
        <w:t>
      1) физические лица;</w:t>
      </w:r>
    </w:p>
    <w:bookmarkEnd w:id="454"/>
    <w:bookmarkStart w:name="z500" w:id="455"/>
    <w:p>
      <w:pPr>
        <w:spacing w:after="0"/>
        <w:ind w:left="0"/>
        <w:jc w:val="both"/>
      </w:pPr>
      <w:r>
        <w:rPr>
          <w:rFonts w:ascii="Times New Roman"/>
          <w:b w:val="false"/>
          <w:i w:val="false"/>
          <w:color w:val="000000"/>
          <w:sz w:val="28"/>
        </w:rPr>
        <w:t>
      2) юридические лица, в том числе иностранные перестрахователи (цеденты);</w:t>
      </w:r>
    </w:p>
    <w:bookmarkEnd w:id="455"/>
    <w:bookmarkStart w:name="z501" w:id="456"/>
    <w:p>
      <w:pPr>
        <w:spacing w:after="0"/>
        <w:ind w:left="0"/>
        <w:jc w:val="both"/>
      </w:pPr>
      <w:r>
        <w:rPr>
          <w:rFonts w:ascii="Times New Roman"/>
          <w:b w:val="false"/>
          <w:i w:val="false"/>
          <w:color w:val="000000"/>
          <w:sz w:val="28"/>
        </w:rPr>
        <w:t>
      3) иностранные структуры без образования юридического лица.</w:t>
      </w:r>
    </w:p>
    <w:bookmarkEnd w:id="456"/>
    <w:bookmarkStart w:name="z502" w:id="457"/>
    <w:p>
      <w:pPr>
        <w:spacing w:after="0"/>
        <w:ind w:left="0"/>
        <w:jc w:val="both"/>
      </w:pPr>
      <w:r>
        <w:rPr>
          <w:rFonts w:ascii="Times New Roman"/>
          <w:b w:val="false"/>
          <w:i w:val="false"/>
          <w:color w:val="000000"/>
          <w:sz w:val="28"/>
        </w:rPr>
        <w:t xml:space="preserve">
      Организация и (или) страховой брокер формирует досье клиента путем фиксирования сведений о нем в зависимости от уровня его риска, присвоенного организацией и (или) страховым брокером в соответствии с правилами внутреннего контроля организации и (или) страхового брокера. В случае присвоения клиенту низкого уровня в отношении него проводятся упрощенные меры надлежащей проверки и фиксируется перечень сведений, предусмотренный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bookmarkEnd w:id="457"/>
    <w:bookmarkStart w:name="z503" w:id="458"/>
    <w:p>
      <w:pPr>
        <w:spacing w:after="0"/>
        <w:ind w:left="0"/>
        <w:jc w:val="both"/>
      </w:pPr>
      <w:r>
        <w:rPr>
          <w:rFonts w:ascii="Times New Roman"/>
          <w:b w:val="false"/>
          <w:i w:val="false"/>
          <w:color w:val="000000"/>
          <w:sz w:val="28"/>
        </w:rPr>
        <w:t xml:space="preserve">
      В случае присвоения клиенту высокого уровня риска в отношении него проводятся усиленные меры надлежащей проверки и к дополнительным сведениям относятся сведения, предусмотренные пунктом 5 </w:t>
      </w:r>
      <w:r>
        <w:rPr>
          <w:rFonts w:ascii="Times New Roman"/>
          <w:b w:val="false"/>
          <w:i w:val="false"/>
          <w:color w:val="000000"/>
          <w:sz w:val="28"/>
        </w:rPr>
        <w:t>статьи 5</w:t>
      </w:r>
      <w:r>
        <w:rPr>
          <w:rFonts w:ascii="Times New Roman"/>
          <w:b w:val="false"/>
          <w:i w:val="false"/>
          <w:color w:val="000000"/>
          <w:sz w:val="28"/>
        </w:rPr>
        <w:t xml:space="preserve"> Закона о ПОД/ФТ (сведений о налоговом резидентстве, роде деятельности и источнике финансирования совершаемых операций).</w:t>
      </w:r>
    </w:p>
    <w:bookmarkEnd w:id="458"/>
    <w:bookmarkStart w:name="z504" w:id="459"/>
    <w:p>
      <w:pPr>
        <w:spacing w:after="0"/>
        <w:ind w:left="0"/>
        <w:jc w:val="both"/>
      </w:pPr>
      <w:r>
        <w:rPr>
          <w:rFonts w:ascii="Times New Roman"/>
          <w:b w:val="false"/>
          <w:i w:val="false"/>
          <w:color w:val="000000"/>
          <w:sz w:val="28"/>
        </w:rPr>
        <w:t>
      29. В процессе идентификации клиента (его представителя), или выявлении бенефициарного собственника, организацией и (или) страховым брокером проводится проверка на наличие такого клиента (бенефициарного собственника) в Перечне и Перечне ФРОМУ.</w:t>
      </w:r>
    </w:p>
    <w:bookmarkEnd w:id="459"/>
    <w:bookmarkStart w:name="z505" w:id="460"/>
    <w:p>
      <w:pPr>
        <w:spacing w:after="0"/>
        <w:ind w:left="0"/>
        <w:jc w:val="both"/>
      </w:pPr>
      <w:r>
        <w:rPr>
          <w:rFonts w:ascii="Times New Roman"/>
          <w:b w:val="false"/>
          <w:i w:val="false"/>
          <w:color w:val="000000"/>
          <w:sz w:val="28"/>
        </w:rPr>
        <w:t>
      Сведения о миграционных карточках не требуется получать в отношении граждан государств, входящих в Евразийский экономический союз.</w:t>
      </w:r>
    </w:p>
    <w:bookmarkEnd w:id="460"/>
    <w:bookmarkStart w:name="z506" w:id="461"/>
    <w:p>
      <w:pPr>
        <w:spacing w:after="0"/>
        <w:ind w:left="0"/>
        <w:jc w:val="both"/>
      </w:pPr>
      <w:r>
        <w:rPr>
          <w:rFonts w:ascii="Times New Roman"/>
          <w:b w:val="false"/>
          <w:i w:val="false"/>
          <w:color w:val="000000"/>
          <w:sz w:val="28"/>
        </w:rPr>
        <w:t>
      Проверка наличия клиента (его представителя) и бенефициарного собственника в Перечне и Перечне ФРОМУ (включения в Перечень и Перечень ФРОМУ) не зависит от уровня риска клиента и осуществляется по мере внесения изменений в Перечень и Перечень ФРОМУ (обновления Перечня и Перечня ФРОМУ).</w:t>
      </w:r>
    </w:p>
    <w:bookmarkEnd w:id="461"/>
    <w:bookmarkStart w:name="z507" w:id="462"/>
    <w:p>
      <w:pPr>
        <w:spacing w:after="0"/>
        <w:ind w:left="0"/>
        <w:jc w:val="both"/>
      </w:pPr>
      <w:r>
        <w:rPr>
          <w:rFonts w:ascii="Times New Roman"/>
          <w:b w:val="false"/>
          <w:i w:val="false"/>
          <w:color w:val="000000"/>
          <w:sz w:val="28"/>
        </w:rPr>
        <w:t>
      Организацией и (или) страховым брокером в процессе идентификации клиента (его представителя) и выявления бенефициарного собственника проводится проверка на принадлежность такого клиента (его представителя) и бенефициарного собственника к публичным должностным лицам, их супругам и близким родственникам.</w:t>
      </w:r>
    </w:p>
    <w:bookmarkEnd w:id="462"/>
    <w:bookmarkStart w:name="z508" w:id="463"/>
    <w:p>
      <w:pPr>
        <w:spacing w:after="0"/>
        <w:ind w:left="0"/>
        <w:jc w:val="both"/>
      </w:pPr>
      <w:r>
        <w:rPr>
          <w:rFonts w:ascii="Times New Roman"/>
          <w:b w:val="false"/>
          <w:i w:val="false"/>
          <w:color w:val="000000"/>
          <w:sz w:val="28"/>
        </w:rPr>
        <w:t xml:space="preserve">
      Организация и (или) страховой брокер в отношении публичных должностных лиц, указанных в абзацах шестом, седьмом и восьмом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w:t>
      </w:r>
    </w:p>
    <w:bookmarkEnd w:id="463"/>
    <w:bookmarkStart w:name="z509" w:id="464"/>
    <w:p>
      <w:pPr>
        <w:spacing w:after="0"/>
        <w:ind w:left="0"/>
        <w:jc w:val="both"/>
      </w:pPr>
      <w:r>
        <w:rPr>
          <w:rFonts w:ascii="Times New Roman"/>
          <w:b w:val="false"/>
          <w:i w:val="false"/>
          <w:color w:val="000000"/>
          <w:sz w:val="28"/>
        </w:rPr>
        <w:t>
      1) осуществляет оценку репутации публичного должностного лица в отношении причастности к случаям ОД/ФТ;</w:t>
      </w:r>
    </w:p>
    <w:bookmarkEnd w:id="464"/>
    <w:bookmarkStart w:name="z510" w:id="465"/>
    <w:p>
      <w:pPr>
        <w:spacing w:after="0"/>
        <w:ind w:left="0"/>
        <w:jc w:val="both"/>
      </w:pPr>
      <w:r>
        <w:rPr>
          <w:rFonts w:ascii="Times New Roman"/>
          <w:b w:val="false"/>
          <w:i w:val="false"/>
          <w:color w:val="000000"/>
          <w:sz w:val="28"/>
        </w:rPr>
        <w:t>
      2) получает письменное разрешение руководящего работника организации и (или) страхового брокера на установление, продолжение деловых отношений с такими клиентами (их представителями) и бенефициарными собственниками;</w:t>
      </w:r>
    </w:p>
    <w:bookmarkEnd w:id="465"/>
    <w:bookmarkStart w:name="z511" w:id="466"/>
    <w:p>
      <w:pPr>
        <w:spacing w:after="0"/>
        <w:ind w:left="0"/>
        <w:jc w:val="both"/>
      </w:pPr>
      <w:r>
        <w:rPr>
          <w:rFonts w:ascii="Times New Roman"/>
          <w:b w:val="false"/>
          <w:i w:val="false"/>
          <w:color w:val="000000"/>
          <w:sz w:val="28"/>
        </w:rPr>
        <w:t>
      3) предпринимает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466"/>
    <w:bookmarkStart w:name="z512" w:id="467"/>
    <w:p>
      <w:pPr>
        <w:spacing w:after="0"/>
        <w:ind w:left="0"/>
        <w:jc w:val="both"/>
      </w:pPr>
      <w:r>
        <w:rPr>
          <w:rFonts w:ascii="Times New Roman"/>
          <w:b w:val="false"/>
          <w:i w:val="false"/>
          <w:color w:val="000000"/>
          <w:sz w:val="28"/>
        </w:rPr>
        <w:t>
      4) предпринимает на постоянной основе усиленные меры надлежащей проверки клиентов (их представителей) и бенефициарных собственников.</w:t>
      </w:r>
    </w:p>
    <w:bookmarkEnd w:id="467"/>
    <w:bookmarkStart w:name="z513" w:id="468"/>
    <w:p>
      <w:pPr>
        <w:spacing w:after="0"/>
        <w:ind w:left="0"/>
        <w:jc w:val="both"/>
      </w:pPr>
      <w:r>
        <w:rPr>
          <w:rFonts w:ascii="Times New Roman"/>
          <w:b w:val="false"/>
          <w:i w:val="false"/>
          <w:color w:val="000000"/>
          <w:sz w:val="28"/>
        </w:rPr>
        <w:t xml:space="preserve">
      В отношении публичных должностных лиц, указанных в абзацах втором, третьем, четвертом и пятом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 которым присвоен высокий уровень риска, организация и (или) страховой брокер,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Закона о ПОД/ФТ, дополнительно применяет меры, установленные подпунктами 1), 2), 3) и 4) части пятой настоящего пункта.</w:t>
      </w:r>
    </w:p>
    <w:bookmarkEnd w:id="468"/>
    <w:bookmarkStart w:name="z514" w:id="469"/>
    <w:p>
      <w:pPr>
        <w:spacing w:after="0"/>
        <w:ind w:left="0"/>
        <w:jc w:val="both"/>
      </w:pPr>
      <w:r>
        <w:rPr>
          <w:rFonts w:ascii="Times New Roman"/>
          <w:b w:val="false"/>
          <w:i w:val="false"/>
          <w:color w:val="000000"/>
          <w:sz w:val="28"/>
        </w:rPr>
        <w:t>
      Организация и (или) страховой брокер при идентификации физического лица (руководителя, учредителей (участников) юридического лица или иностранной структуры без образования юридического лица, бенефициарного собственника) устанавливает и фиксирует следующие данные:</w:t>
      </w:r>
    </w:p>
    <w:bookmarkEnd w:id="469"/>
    <w:bookmarkStart w:name="z515" w:id="470"/>
    <w:p>
      <w:pPr>
        <w:spacing w:after="0"/>
        <w:ind w:left="0"/>
        <w:jc w:val="both"/>
      </w:pPr>
      <w:r>
        <w:rPr>
          <w:rFonts w:ascii="Times New Roman"/>
          <w:b w:val="false"/>
          <w:i w:val="false"/>
          <w:color w:val="000000"/>
          <w:sz w:val="28"/>
        </w:rPr>
        <w:t>
      фамилия, имя, отчество (при наличии); гражданство; дата и место рождения;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 реквизиты документа, удостоверяющего личность, и (или) иного документа, на основании которого проводится идентификация, вид деятельности (для индивидуальных предпринимателей);</w:t>
      </w:r>
    </w:p>
    <w:bookmarkEnd w:id="470"/>
    <w:bookmarkStart w:name="z516" w:id="471"/>
    <w:p>
      <w:pPr>
        <w:spacing w:after="0"/>
        <w:ind w:left="0"/>
        <w:jc w:val="both"/>
      </w:pPr>
      <w:r>
        <w:rPr>
          <w:rFonts w:ascii="Times New Roman"/>
          <w:b w:val="false"/>
          <w:i w:val="false"/>
          <w:color w:val="000000"/>
          <w:sz w:val="28"/>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bookmarkEnd w:id="471"/>
    <w:bookmarkStart w:name="z517" w:id="472"/>
    <w:p>
      <w:pPr>
        <w:spacing w:after="0"/>
        <w:ind w:left="0"/>
        <w:jc w:val="both"/>
      </w:pPr>
      <w:r>
        <w:rPr>
          <w:rFonts w:ascii="Times New Roman"/>
          <w:b w:val="false"/>
          <w:i w:val="false"/>
          <w:color w:val="000000"/>
          <w:sz w:val="28"/>
        </w:rPr>
        <w:t>
      Организация и (или) страховой брокер при идентификации клиента- юридического лица (учредителей (участников) клиента юридического лица, иностранной структуры без образования юридического лица) устанавливает и фиксирует следующие данные:</w:t>
      </w:r>
    </w:p>
    <w:bookmarkEnd w:id="472"/>
    <w:bookmarkStart w:name="z518" w:id="473"/>
    <w:p>
      <w:pPr>
        <w:spacing w:after="0"/>
        <w:ind w:left="0"/>
        <w:jc w:val="both"/>
      </w:pPr>
      <w:r>
        <w:rPr>
          <w:rFonts w:ascii="Times New Roman"/>
          <w:b w:val="false"/>
          <w:i w:val="false"/>
          <w:color w:val="000000"/>
          <w:sz w:val="28"/>
        </w:rPr>
        <w:t>
      наименование;</w:t>
      </w:r>
    </w:p>
    <w:bookmarkEnd w:id="473"/>
    <w:bookmarkStart w:name="z519" w:id="474"/>
    <w:p>
      <w:pPr>
        <w:spacing w:after="0"/>
        <w:ind w:left="0"/>
        <w:jc w:val="both"/>
      </w:pPr>
      <w:r>
        <w:rPr>
          <w:rFonts w:ascii="Times New Roman"/>
          <w:b w:val="false"/>
          <w:i w:val="false"/>
          <w:color w:val="000000"/>
          <w:sz w:val="28"/>
        </w:rPr>
        <w:t>
      регистрационный номер и дату государственной регистрации юридического лица, наименование регистрирующего органа (при их наличии); адрес места нахождения и регистрации; бизнес 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либо номер, под которым юридическое лицо-нерезидент зарегистрировано в иностранном государстве; вид деятельности; данные о руководителе (ином лице, уполномоченном в соответствии с учредительными документами действовать от имени клиента-юридического лица или клиента-иностранную структуру без образования юридического лица), лице, имеющем право подписи на финансовых документах; данные о бенефициарных собственниках.</w:t>
      </w:r>
    </w:p>
    <w:bookmarkEnd w:id="474"/>
    <w:bookmarkStart w:name="z520" w:id="475"/>
    <w:p>
      <w:pPr>
        <w:spacing w:after="0"/>
        <w:ind w:left="0"/>
        <w:jc w:val="both"/>
      </w:pPr>
      <w:r>
        <w:rPr>
          <w:rFonts w:ascii="Times New Roman"/>
          <w:b w:val="false"/>
          <w:i w:val="false"/>
          <w:color w:val="000000"/>
          <w:sz w:val="28"/>
        </w:rPr>
        <w:t>
      Организации и (или) страховые брокеры при идентификации клиента-иностранной структуры без образования юридического лица устанавливают и фиксируют следующие данные:</w:t>
      </w:r>
    </w:p>
    <w:bookmarkEnd w:id="475"/>
    <w:bookmarkStart w:name="z521" w:id="476"/>
    <w:p>
      <w:pPr>
        <w:spacing w:after="0"/>
        <w:ind w:left="0"/>
        <w:jc w:val="both"/>
      </w:pPr>
      <w:r>
        <w:rPr>
          <w:rFonts w:ascii="Times New Roman"/>
          <w:b w:val="false"/>
          <w:i w:val="false"/>
          <w:color w:val="000000"/>
          <w:sz w:val="28"/>
        </w:rPr>
        <w:t xml:space="preserve">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w:t>
      </w:r>
    </w:p>
    <w:bookmarkEnd w:id="476"/>
    <w:bookmarkStart w:name="z522" w:id="477"/>
    <w:p>
      <w:pPr>
        <w:spacing w:after="0"/>
        <w:ind w:left="0"/>
        <w:jc w:val="both"/>
      </w:pPr>
      <w:r>
        <w:rPr>
          <w:rFonts w:ascii="Times New Roman"/>
          <w:b w:val="false"/>
          <w:i w:val="false"/>
          <w:color w:val="000000"/>
          <w:sz w:val="28"/>
        </w:rPr>
        <w:t xml:space="preserve">
      адрес места нахождения, </w:t>
      </w:r>
    </w:p>
    <w:bookmarkEnd w:id="477"/>
    <w:bookmarkStart w:name="z523" w:id="478"/>
    <w:p>
      <w:pPr>
        <w:spacing w:after="0"/>
        <w:ind w:left="0"/>
        <w:jc w:val="both"/>
      </w:pPr>
      <w:r>
        <w:rPr>
          <w:rFonts w:ascii="Times New Roman"/>
          <w:b w:val="false"/>
          <w:i w:val="false"/>
          <w:color w:val="000000"/>
          <w:sz w:val="28"/>
        </w:rPr>
        <w:t xml:space="preserve">
      место ведения основной деятельности, </w:t>
      </w:r>
    </w:p>
    <w:bookmarkEnd w:id="478"/>
    <w:bookmarkStart w:name="z524" w:id="479"/>
    <w:p>
      <w:pPr>
        <w:spacing w:after="0"/>
        <w:ind w:left="0"/>
        <w:jc w:val="both"/>
      </w:pPr>
      <w:r>
        <w:rPr>
          <w:rFonts w:ascii="Times New Roman"/>
          <w:b w:val="false"/>
          <w:i w:val="false"/>
          <w:color w:val="000000"/>
          <w:sz w:val="28"/>
        </w:rPr>
        <w:t xml:space="preserve">
      характер деятельности, </w:t>
      </w:r>
    </w:p>
    <w:bookmarkEnd w:id="479"/>
    <w:bookmarkStart w:name="z525" w:id="480"/>
    <w:p>
      <w:pPr>
        <w:spacing w:after="0"/>
        <w:ind w:left="0"/>
        <w:jc w:val="both"/>
      </w:pPr>
      <w:r>
        <w:rPr>
          <w:rFonts w:ascii="Times New Roman"/>
          <w:b w:val="false"/>
          <w:i w:val="false"/>
          <w:color w:val="000000"/>
          <w:sz w:val="28"/>
        </w:rPr>
        <w:t>
      состав имущества, находящегося в управлении (собственности) (в отношении трастов и иных иностранных структур без образования юридического лица с аналогичной структурой или функцией).";</w:t>
      </w:r>
    </w:p>
    <w:bookmarkEnd w:id="480"/>
    <w:bookmarkStart w:name="z526" w:id="481"/>
    <w:p>
      <w:pPr>
        <w:spacing w:after="0"/>
        <w:ind w:left="0"/>
        <w:jc w:val="both"/>
      </w:pPr>
      <w:r>
        <w:rPr>
          <w:rFonts w:ascii="Times New Roman"/>
          <w:b w:val="false"/>
          <w:i w:val="false"/>
          <w:color w:val="000000"/>
          <w:sz w:val="28"/>
        </w:rPr>
        <w:t>
      дополнить пунктом 29-2 следующего содержания:</w:t>
      </w:r>
    </w:p>
    <w:bookmarkEnd w:id="481"/>
    <w:bookmarkStart w:name="z527" w:id="482"/>
    <w:p>
      <w:pPr>
        <w:spacing w:after="0"/>
        <w:ind w:left="0"/>
        <w:jc w:val="both"/>
      </w:pPr>
      <w:r>
        <w:rPr>
          <w:rFonts w:ascii="Times New Roman"/>
          <w:b w:val="false"/>
          <w:i w:val="false"/>
          <w:color w:val="000000"/>
          <w:sz w:val="28"/>
        </w:rPr>
        <w:t xml:space="preserve">
      "29-2. Организации и (или) страховые брокеры не совершают действия, предусмотренные пунктами 6, 6-1 и 8 </w:t>
      </w:r>
      <w:r>
        <w:rPr>
          <w:rFonts w:ascii="Times New Roman"/>
          <w:b w:val="false"/>
          <w:i w:val="false"/>
          <w:color w:val="000000"/>
          <w:sz w:val="28"/>
        </w:rPr>
        <w:t>статьи 5</w:t>
      </w:r>
      <w:r>
        <w:rPr>
          <w:rFonts w:ascii="Times New Roman"/>
          <w:b w:val="false"/>
          <w:i w:val="false"/>
          <w:color w:val="000000"/>
          <w:sz w:val="28"/>
        </w:rPr>
        <w:t xml:space="preserve"> Закона о ПОД/ФТ,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529" w:id="483"/>
    <w:p>
      <w:pPr>
        <w:spacing w:after="0"/>
        <w:ind w:left="0"/>
        <w:jc w:val="both"/>
      </w:pPr>
      <w:r>
        <w:rPr>
          <w:rFonts w:ascii="Times New Roman"/>
          <w:b w:val="false"/>
          <w:i w:val="false"/>
          <w:color w:val="000000"/>
          <w:sz w:val="28"/>
        </w:rPr>
        <w:t xml:space="preserve">
      "37. Программа обучения разрабатывается в соответствии с требованиями к субъектам финансового мониторинга по подготовке и обучению в сфере ПОД/ФТ,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11 Закона о ПОД/ФТ.";</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исключить.</w:t>
      </w:r>
    </w:p>
    <w:bookmarkStart w:name="z531" w:id="48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октября 2020 года № 98 "Об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фондовой биржи" (зарегистрировано в Реестре государственной регистрации нормативных правовых актов под № 21424) следующие изменения и дополнение:</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33" w:id="485"/>
    <w:p>
      <w:pPr>
        <w:spacing w:after="0"/>
        <w:ind w:left="0"/>
        <w:jc w:val="both"/>
      </w:pPr>
      <w:r>
        <w:rPr>
          <w:rFonts w:ascii="Times New Roman"/>
          <w:b w:val="false"/>
          <w:i w:val="false"/>
          <w:color w:val="000000"/>
          <w:sz w:val="28"/>
        </w:rPr>
        <w:t>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35" w:id="486"/>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p>
    <w:bookmarkEnd w:id="486"/>
    <w:bookmarkStart w:name="z536" w:id="4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и финансированию терроризма для фондовой биржи, утвержденных указанным постановлением:</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38" w:id="488"/>
    <w:p>
      <w:pPr>
        <w:spacing w:after="0"/>
        <w:ind w:left="0"/>
        <w:jc w:val="both"/>
      </w:pPr>
      <w:r>
        <w:rPr>
          <w:rFonts w:ascii="Times New Roman"/>
          <w:b w:val="false"/>
          <w:i w:val="false"/>
          <w:color w:val="000000"/>
          <w:sz w:val="28"/>
        </w:rPr>
        <w:t>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540" w:id="489"/>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года "О противодействии легализации (отмыванию) доходов, полученных преступным путем, и финансированию терроризма" (далее – Закон о ПОД/ФТ),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252 "Об утверждении Правил формирования системы управления рисками и внутреннего контроля для фондовой биржи", зарегистрированным в Реестре государственной регистрации нормативных правовых актов под № 12999.</w:t>
      </w:r>
    </w:p>
    <w:bookmarkEnd w:id="489"/>
    <w:bookmarkStart w:name="z541" w:id="490"/>
    <w:p>
      <w:pPr>
        <w:spacing w:after="0"/>
        <w:ind w:left="0"/>
        <w:jc w:val="both"/>
      </w:pPr>
      <w:r>
        <w:rPr>
          <w:rFonts w:ascii="Times New Roman"/>
          <w:b w:val="false"/>
          <w:i w:val="false"/>
          <w:color w:val="000000"/>
          <w:sz w:val="28"/>
        </w:rPr>
        <w:t xml:space="preserve">
      2. Понятия, используемые в Требованиях, применяются в значениях, указанных в </w:t>
      </w:r>
      <w:r>
        <w:rPr>
          <w:rFonts w:ascii="Times New Roman"/>
          <w:b w:val="false"/>
          <w:i w:val="false"/>
          <w:color w:val="000000"/>
          <w:sz w:val="28"/>
        </w:rPr>
        <w:t>Законе о ПОД/ФТ</w:t>
      </w:r>
      <w:r>
        <w:rPr>
          <w:rFonts w:ascii="Times New Roman"/>
          <w:b w:val="false"/>
          <w:i w:val="false"/>
          <w:color w:val="000000"/>
          <w:sz w:val="28"/>
        </w:rPr>
        <w:t xml:space="preserve"> и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w:t>
      </w:r>
    </w:p>
    <w:bookmarkEnd w:id="490"/>
    <w:bookmarkStart w:name="z542" w:id="491"/>
    <w:p>
      <w:pPr>
        <w:spacing w:after="0"/>
        <w:ind w:left="0"/>
        <w:jc w:val="both"/>
      </w:pPr>
      <w:r>
        <w:rPr>
          <w:rFonts w:ascii="Times New Roman"/>
          <w:b w:val="false"/>
          <w:i w:val="false"/>
          <w:color w:val="000000"/>
          <w:sz w:val="28"/>
        </w:rPr>
        <w:t>
      Для целей Требований используются следующие основные понятия:</w:t>
      </w:r>
    </w:p>
    <w:bookmarkEnd w:id="491"/>
    <w:bookmarkStart w:name="z543" w:id="492"/>
    <w:p>
      <w:pPr>
        <w:spacing w:after="0"/>
        <w:ind w:left="0"/>
        <w:jc w:val="both"/>
      </w:pPr>
      <w:r>
        <w:rPr>
          <w:rFonts w:ascii="Times New Roman"/>
          <w:b w:val="false"/>
          <w:i w:val="false"/>
          <w:color w:val="000000"/>
          <w:sz w:val="28"/>
        </w:rPr>
        <w:t xml:space="preserve">
      1) необычная операция (сделка) – операция (сделка) клиента, подлежащая обязательному изучению в соответствии с пунктом 4 статьи 4 Закона о ПОД/ФТ с учетом признаков определения подозрительной операции, определенных уполномоченным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фондовой биржей самостоятельно;</w:t>
      </w:r>
    </w:p>
    <w:bookmarkEnd w:id="492"/>
    <w:bookmarkStart w:name="z544" w:id="493"/>
    <w:p>
      <w:pPr>
        <w:spacing w:after="0"/>
        <w:ind w:left="0"/>
        <w:jc w:val="both"/>
      </w:pPr>
      <w:r>
        <w:rPr>
          <w:rFonts w:ascii="Times New Roman"/>
          <w:b w:val="false"/>
          <w:i w:val="false"/>
          <w:color w:val="000000"/>
          <w:sz w:val="28"/>
        </w:rPr>
        <w:t>
      2) управление рисками ОД/ФТ - совокупность принимаемых фондовой биржей мер по выявлению, оценке, мониторингу рисков ОД/ФТ, а также их минимизации (в отношении продуктов/услуг, клиентов, а также совершаемых клиентами операций);</w:t>
      </w:r>
    </w:p>
    <w:bookmarkEnd w:id="493"/>
    <w:bookmarkStart w:name="z545" w:id="494"/>
    <w:p>
      <w:pPr>
        <w:spacing w:after="0"/>
        <w:ind w:left="0"/>
        <w:jc w:val="both"/>
      </w:pPr>
      <w:r>
        <w:rPr>
          <w:rFonts w:ascii="Times New Roman"/>
          <w:b w:val="false"/>
          <w:i w:val="false"/>
          <w:color w:val="000000"/>
          <w:sz w:val="28"/>
        </w:rPr>
        <w:t>
      3) клиент – физическое, юридическое лицо или иностранная структура без образования юридического лица, получающие услуги фондовой биржи;</w:t>
      </w:r>
    </w:p>
    <w:bookmarkEnd w:id="494"/>
    <w:bookmarkStart w:name="z546" w:id="495"/>
    <w:p>
      <w:pPr>
        <w:spacing w:after="0"/>
        <w:ind w:left="0"/>
        <w:jc w:val="both"/>
      </w:pPr>
      <w:r>
        <w:rPr>
          <w:rFonts w:ascii="Times New Roman"/>
          <w:b w:val="false"/>
          <w:i w:val="false"/>
          <w:color w:val="000000"/>
          <w:sz w:val="28"/>
        </w:rPr>
        <w:t>
      4) риски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риски ОД/ФТ) – риски преднамеренного или непреднамеренного вовлечения фондовой биржи, а также ее членов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w:t>
      </w:r>
    </w:p>
    <w:bookmarkEnd w:id="495"/>
    <w:bookmarkStart w:name="z547" w:id="496"/>
    <w:p>
      <w:pPr>
        <w:spacing w:after="0"/>
        <w:ind w:left="0"/>
        <w:jc w:val="both"/>
      </w:pPr>
      <w:r>
        <w:rPr>
          <w:rFonts w:ascii="Times New Roman"/>
          <w:b w:val="false"/>
          <w:i w:val="false"/>
          <w:color w:val="000000"/>
          <w:sz w:val="28"/>
        </w:rPr>
        <w:t>
      5)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bookmarkEnd w:id="496"/>
    <w:bookmarkStart w:name="z548" w:id="497"/>
    <w:p>
      <w:pPr>
        <w:spacing w:after="0"/>
        <w:ind w:left="0"/>
        <w:jc w:val="both"/>
      </w:pPr>
      <w:r>
        <w:rPr>
          <w:rFonts w:ascii="Times New Roman"/>
          <w:b w:val="false"/>
          <w:i w:val="false"/>
          <w:color w:val="000000"/>
          <w:sz w:val="28"/>
        </w:rPr>
        <w:t xml:space="preserve">
      6) пороговая операция – операция клиента с деньгами и (или) иным имуществом, которая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о ПОД/ФТ подлежит финансовому мониторингу;</w:t>
      </w:r>
    </w:p>
    <w:bookmarkEnd w:id="497"/>
    <w:bookmarkStart w:name="z549" w:id="498"/>
    <w:p>
      <w:pPr>
        <w:spacing w:after="0"/>
        <w:ind w:left="0"/>
        <w:jc w:val="both"/>
      </w:pPr>
      <w:r>
        <w:rPr>
          <w:rFonts w:ascii="Times New Roman"/>
          <w:b w:val="false"/>
          <w:i w:val="false"/>
          <w:color w:val="000000"/>
          <w:sz w:val="28"/>
        </w:rPr>
        <w:t>
      7) деловые отношения – отношения по предоставлению фондовой биржей услуг в рамках ее профессиональной деятельности.</w:t>
      </w:r>
    </w:p>
    <w:bookmarkEnd w:id="498"/>
    <w:bookmarkStart w:name="z550" w:id="499"/>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ПОД/ФТ) осуществляется фондовой биржей в целях:</w:t>
      </w:r>
    </w:p>
    <w:bookmarkEnd w:id="499"/>
    <w:bookmarkStart w:name="z551" w:id="500"/>
    <w:p>
      <w:pPr>
        <w:spacing w:after="0"/>
        <w:ind w:left="0"/>
        <w:jc w:val="both"/>
      </w:pPr>
      <w:r>
        <w:rPr>
          <w:rFonts w:ascii="Times New Roman"/>
          <w:b w:val="false"/>
          <w:i w:val="false"/>
          <w:color w:val="000000"/>
          <w:sz w:val="28"/>
        </w:rPr>
        <w:t xml:space="preserve">
      1) обеспечения выполнения фондовой биржей требований </w:t>
      </w:r>
      <w:r>
        <w:rPr>
          <w:rFonts w:ascii="Times New Roman"/>
          <w:b w:val="false"/>
          <w:i w:val="false"/>
          <w:color w:val="000000"/>
          <w:sz w:val="28"/>
        </w:rPr>
        <w:t>Закона о ПОД/ФТ</w:t>
      </w:r>
      <w:r>
        <w:rPr>
          <w:rFonts w:ascii="Times New Roman"/>
          <w:b w:val="false"/>
          <w:i w:val="false"/>
          <w:color w:val="000000"/>
          <w:sz w:val="28"/>
        </w:rPr>
        <w:t>;</w:t>
      </w:r>
    </w:p>
    <w:bookmarkEnd w:id="500"/>
    <w:bookmarkStart w:name="z552" w:id="501"/>
    <w:p>
      <w:pPr>
        <w:spacing w:after="0"/>
        <w:ind w:left="0"/>
        <w:jc w:val="both"/>
      </w:pPr>
      <w:r>
        <w:rPr>
          <w:rFonts w:ascii="Times New Roman"/>
          <w:b w:val="false"/>
          <w:i w:val="false"/>
          <w:color w:val="000000"/>
          <w:sz w:val="28"/>
        </w:rPr>
        <w:t>
      2) поддержания эффективности системы внутреннего контроля фондовой биржи на уровне, достаточном для управления рисками ОД/ФТ и сопряженными рисками (операционного, репутационного, правового);</w:t>
      </w:r>
    </w:p>
    <w:bookmarkEnd w:id="501"/>
    <w:bookmarkStart w:name="z553" w:id="502"/>
    <w:p>
      <w:pPr>
        <w:spacing w:after="0"/>
        <w:ind w:left="0"/>
        <w:jc w:val="both"/>
      </w:pPr>
      <w:r>
        <w:rPr>
          <w:rFonts w:ascii="Times New Roman"/>
          <w:b w:val="false"/>
          <w:i w:val="false"/>
          <w:color w:val="000000"/>
          <w:sz w:val="28"/>
        </w:rPr>
        <w:t>
      3) исключения вовлечения фондовой биржи, ее должностных лиц и работников в процессы ОД/ФТ.</w:t>
      </w:r>
    </w:p>
    <w:bookmarkEnd w:id="502"/>
    <w:bookmarkStart w:name="z554" w:id="503"/>
    <w:p>
      <w:pPr>
        <w:spacing w:after="0"/>
        <w:ind w:left="0"/>
        <w:jc w:val="both"/>
      </w:pPr>
      <w:r>
        <w:rPr>
          <w:rFonts w:ascii="Times New Roman"/>
          <w:b w:val="false"/>
          <w:i w:val="false"/>
          <w:color w:val="000000"/>
          <w:sz w:val="28"/>
        </w:rPr>
        <w:t>
      4. В рамках организации внутреннего контроля в целях ПОД/ФТ органом управления или исполнительным органом фондовой биржи разрабатываются и принимаются правила внутреннего контроля, включающие требования к проведению службой внутреннего аудита фондовой биржи оценки эффективности внутреннего контроля в целях ПОД/ФТ.</w:t>
      </w:r>
    </w:p>
    <w:bookmarkEnd w:id="503"/>
    <w:bookmarkStart w:name="z555" w:id="504"/>
    <w:p>
      <w:pPr>
        <w:spacing w:after="0"/>
        <w:ind w:left="0"/>
        <w:jc w:val="both"/>
      </w:pPr>
      <w:r>
        <w:rPr>
          <w:rFonts w:ascii="Times New Roman"/>
          <w:b w:val="false"/>
          <w:i w:val="false"/>
          <w:color w:val="000000"/>
          <w:sz w:val="28"/>
        </w:rPr>
        <w:t>
      Правила внутреннего контроля исполняются фондовой биржей с учетом результатов оценки степени подверженности услуг фондовой биржи рискам ОД/ФТ, размера, характера и сложности фондовой биржи.</w:t>
      </w:r>
    </w:p>
    <w:bookmarkEnd w:id="504"/>
    <w:bookmarkStart w:name="z556" w:id="505"/>
    <w:p>
      <w:pPr>
        <w:spacing w:after="0"/>
        <w:ind w:left="0"/>
        <w:jc w:val="both"/>
      </w:pPr>
      <w:r>
        <w:rPr>
          <w:rFonts w:ascii="Times New Roman"/>
          <w:b w:val="false"/>
          <w:i w:val="false"/>
          <w:color w:val="000000"/>
          <w:sz w:val="28"/>
        </w:rPr>
        <w:t xml:space="preserve">
      Правила внутреннего контроля включают в себя программы,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фондовой биржей самостоятельно в соответствии с Требованиями и являются внутренним документом фондовой биржи либо совокупностью таких документов, утвержденных органом управления или исполнительным органом фондовой биржи.";</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58" w:id="506"/>
    <w:p>
      <w:pPr>
        <w:spacing w:after="0"/>
        <w:ind w:left="0"/>
        <w:jc w:val="both"/>
      </w:pPr>
      <w:r>
        <w:rPr>
          <w:rFonts w:ascii="Times New Roman"/>
          <w:b w:val="false"/>
          <w:i w:val="false"/>
          <w:color w:val="000000"/>
          <w:sz w:val="28"/>
        </w:rPr>
        <w:t xml:space="preserve">
      "5. В порядке, установленном внутренними документами фондовой биржи, на фондовой бирже назначается лицо, ответственное за реализацию и соблюдение правил внутреннего контроля на фондовой бирже (далее – ответственный работник), из числа руководящих работников фондовой биржи или иных руководителей фондовой биржи не ниже уровня руководителя соответствующего структурного подразделения фондовой биржи, которое имеет высшее образование, стаж работы на должности руководителя подразделения фондовой биржи, связанного с осуществлением биржевых и (или) банковских операций, не менее одного года либо стаж работы в сфере ПОД/ФТ не менее двух лет, либо стаж работы в сфере предоставления и (или) регулирования финансовых услуг не менее трех лет и безупречную деловую репутацию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также определяются работники либо подразделение фондовой биржи, в компетенцию которых входят вопросы ПОД/ФТ (далее – подразделение по ПОД/ФТ).";</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560" w:id="507"/>
    <w:p>
      <w:pPr>
        <w:spacing w:after="0"/>
        <w:ind w:left="0"/>
        <w:jc w:val="both"/>
      </w:pPr>
      <w:r>
        <w:rPr>
          <w:rFonts w:ascii="Times New Roman"/>
          <w:b w:val="false"/>
          <w:i w:val="false"/>
          <w:color w:val="000000"/>
          <w:sz w:val="28"/>
        </w:rPr>
        <w:t xml:space="preserve">
      "20. В целях реализации требований </w:t>
      </w:r>
      <w:r>
        <w:rPr>
          <w:rFonts w:ascii="Times New Roman"/>
          <w:b w:val="false"/>
          <w:i w:val="false"/>
          <w:color w:val="000000"/>
          <w:sz w:val="28"/>
        </w:rPr>
        <w:t>Закона о ПОД/ФТ</w:t>
      </w:r>
      <w:r>
        <w:rPr>
          <w:rFonts w:ascii="Times New Roman"/>
          <w:b w:val="false"/>
          <w:i w:val="false"/>
          <w:color w:val="000000"/>
          <w:sz w:val="28"/>
        </w:rPr>
        <w:t xml:space="preserve"> по надлежащей проверке клиента (его представителя) и бенефициарного собственника фондовая биржа разрабатывает программу идентификации клиентов (их представителей) и бенефициарных собственников.</w:t>
      </w:r>
    </w:p>
    <w:bookmarkEnd w:id="507"/>
    <w:bookmarkStart w:name="z561" w:id="508"/>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фондовой биржей мероприятий по фиксированию и проверке достоверности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а также получению и фиксированию иных предусмотренных Требованиями сведений о клиенте (его представителе) и бенефициарном собственнике.</w:t>
      </w:r>
    </w:p>
    <w:bookmarkEnd w:id="508"/>
    <w:bookmarkStart w:name="z562" w:id="509"/>
    <w:p>
      <w:pPr>
        <w:spacing w:after="0"/>
        <w:ind w:left="0"/>
        <w:jc w:val="both"/>
      </w:pPr>
      <w:r>
        <w:rPr>
          <w:rFonts w:ascii="Times New Roman"/>
          <w:b w:val="false"/>
          <w:i w:val="false"/>
          <w:color w:val="000000"/>
          <w:sz w:val="28"/>
        </w:rPr>
        <w:t>
      При наличии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клиентом-юридическим лицом, иностранной структурой без образования юридического лица иным образом, либо в интересах которого клиентом-юридическим лицом, иностранной структурой без образования юридического лица совершаются операции с деньгами и (или) иным имуществом.</w:t>
      </w:r>
    </w:p>
    <w:bookmarkEnd w:id="509"/>
    <w:bookmarkStart w:name="z563" w:id="510"/>
    <w:p>
      <w:pPr>
        <w:spacing w:after="0"/>
        <w:ind w:left="0"/>
        <w:jc w:val="both"/>
      </w:pPr>
      <w:r>
        <w:rPr>
          <w:rFonts w:ascii="Times New Roman"/>
          <w:b w:val="false"/>
          <w:i w:val="false"/>
          <w:color w:val="000000"/>
          <w:sz w:val="28"/>
        </w:rPr>
        <w:t>
      Если в результате принятия мер по надлежащей проверке, бенефициарный собственник клиента-юридического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клиента-юридического лица, иностранной структуры без образования юридического лица.</w:t>
      </w:r>
    </w:p>
    <w:bookmarkEnd w:id="510"/>
    <w:bookmarkStart w:name="z564" w:id="511"/>
    <w:p>
      <w:pPr>
        <w:spacing w:after="0"/>
        <w:ind w:left="0"/>
        <w:jc w:val="both"/>
      </w:pPr>
      <w:r>
        <w:rPr>
          <w:rFonts w:ascii="Times New Roman"/>
          <w:b w:val="false"/>
          <w:i w:val="false"/>
          <w:color w:val="000000"/>
          <w:sz w:val="28"/>
        </w:rPr>
        <w:t xml:space="preserve">
      Фондовая биржа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о ПОД/ФТ, в отношении клиента, которому присвоен высокий уровень риска, применяет усиленные меры надлежащей проверки клиентов либо применяет упрощенные меры надлежащей проверки клиентов, в отношении которых присвоен низкий уровень риска.</w:t>
      </w:r>
    </w:p>
    <w:bookmarkEnd w:id="511"/>
    <w:bookmarkStart w:name="z565" w:id="512"/>
    <w:p>
      <w:pPr>
        <w:spacing w:after="0"/>
        <w:ind w:left="0"/>
        <w:jc w:val="both"/>
      </w:pPr>
      <w:r>
        <w:rPr>
          <w:rFonts w:ascii="Times New Roman"/>
          <w:b w:val="false"/>
          <w:i w:val="false"/>
          <w:color w:val="000000"/>
          <w:sz w:val="28"/>
        </w:rPr>
        <w:t>
      Фондовая биржа определяет и оценивает риски ОД/ФТ, которые могут возникнуть в связи с:</w:t>
      </w:r>
    </w:p>
    <w:bookmarkEnd w:id="512"/>
    <w:bookmarkStart w:name="z566" w:id="513"/>
    <w:p>
      <w:pPr>
        <w:spacing w:after="0"/>
        <w:ind w:left="0"/>
        <w:jc w:val="both"/>
      </w:pPr>
      <w:r>
        <w:rPr>
          <w:rFonts w:ascii="Times New Roman"/>
          <w:b w:val="false"/>
          <w:i w:val="false"/>
          <w:color w:val="000000"/>
          <w:sz w:val="28"/>
        </w:rPr>
        <w:t>
      1) разработкой новых продуктов и новой деловой практикой, включая новые механизмы передачи;</w:t>
      </w:r>
    </w:p>
    <w:bookmarkEnd w:id="513"/>
    <w:bookmarkStart w:name="z567" w:id="514"/>
    <w:p>
      <w:pPr>
        <w:spacing w:after="0"/>
        <w:ind w:left="0"/>
        <w:jc w:val="both"/>
      </w:pPr>
      <w:r>
        <w:rPr>
          <w:rFonts w:ascii="Times New Roman"/>
          <w:b w:val="false"/>
          <w:i w:val="false"/>
          <w:color w:val="000000"/>
          <w:sz w:val="28"/>
        </w:rPr>
        <w:t>
      2) использованием новых или развивающихся технологий как для новых, так и для уже существующих продуктов.</w:t>
      </w:r>
    </w:p>
    <w:bookmarkEnd w:id="514"/>
    <w:bookmarkStart w:name="z568" w:id="515"/>
    <w:p>
      <w:pPr>
        <w:spacing w:after="0"/>
        <w:ind w:left="0"/>
        <w:jc w:val="both"/>
      </w:pPr>
      <w:r>
        <w:rPr>
          <w:rFonts w:ascii="Times New Roman"/>
          <w:b w:val="false"/>
          <w:i w:val="false"/>
          <w:color w:val="000000"/>
          <w:sz w:val="28"/>
        </w:rPr>
        <w:t>
      Оценка рисков ОД/ФТ проводится до запуска новых продуктов, деловой практики или использования новых или развивающихся технологий.";</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570" w:id="516"/>
    <w:p>
      <w:pPr>
        <w:spacing w:after="0"/>
        <w:ind w:left="0"/>
        <w:jc w:val="both"/>
      </w:pPr>
      <w:r>
        <w:rPr>
          <w:rFonts w:ascii="Times New Roman"/>
          <w:b w:val="false"/>
          <w:i w:val="false"/>
          <w:color w:val="000000"/>
          <w:sz w:val="28"/>
        </w:rPr>
        <w:t xml:space="preserve">
      "21-1. С учетом требований пунктов 2 и 3-1 </w:t>
      </w:r>
      <w:r>
        <w:rPr>
          <w:rFonts w:ascii="Times New Roman"/>
          <w:b w:val="false"/>
          <w:i w:val="false"/>
          <w:color w:val="000000"/>
          <w:sz w:val="28"/>
        </w:rPr>
        <w:t>статьи 5</w:t>
      </w:r>
      <w:r>
        <w:rPr>
          <w:rFonts w:ascii="Times New Roman"/>
          <w:b w:val="false"/>
          <w:i w:val="false"/>
          <w:color w:val="000000"/>
          <w:sz w:val="28"/>
        </w:rPr>
        <w:t xml:space="preserve"> и пункта 1 </w:t>
      </w:r>
      <w:r>
        <w:rPr>
          <w:rFonts w:ascii="Times New Roman"/>
          <w:b w:val="false"/>
          <w:i w:val="false"/>
          <w:color w:val="000000"/>
          <w:sz w:val="28"/>
        </w:rPr>
        <w:t>статьи 7</w:t>
      </w:r>
      <w:r>
        <w:rPr>
          <w:rFonts w:ascii="Times New Roman"/>
          <w:b w:val="false"/>
          <w:i w:val="false"/>
          <w:color w:val="000000"/>
          <w:sz w:val="28"/>
        </w:rPr>
        <w:t xml:space="preserve"> Закона о ПОД/ФТ фондовая биржа проводит идентификацию клиента (его представителя) и бенефициарного собственника, проверку деловых отношений и изучение операций, включая при необходимости получение и фиксирование сведений об источнике финансирования совершаемых операций, с учетом уровня риска клиента, а также проводит проверку достоверности полученных сведений о клиенте (его представителя) и бенефициарном собственнике и устанавливает предполагаемую цель деловых отношений в случаях:</w:t>
      </w:r>
    </w:p>
    <w:bookmarkEnd w:id="516"/>
    <w:bookmarkStart w:name="z571" w:id="517"/>
    <w:p>
      <w:pPr>
        <w:spacing w:after="0"/>
        <w:ind w:left="0"/>
        <w:jc w:val="both"/>
      </w:pPr>
      <w:r>
        <w:rPr>
          <w:rFonts w:ascii="Times New Roman"/>
          <w:b w:val="false"/>
          <w:i w:val="false"/>
          <w:color w:val="000000"/>
          <w:sz w:val="28"/>
        </w:rPr>
        <w:t>
      1) совершения клиентом пороговой операции (сделки);</w:t>
      </w:r>
    </w:p>
    <w:bookmarkEnd w:id="517"/>
    <w:bookmarkStart w:name="z572" w:id="518"/>
    <w:p>
      <w:pPr>
        <w:spacing w:after="0"/>
        <w:ind w:left="0"/>
        <w:jc w:val="both"/>
      </w:pPr>
      <w:r>
        <w:rPr>
          <w:rFonts w:ascii="Times New Roman"/>
          <w:b w:val="false"/>
          <w:i w:val="false"/>
          <w:color w:val="000000"/>
          <w:sz w:val="28"/>
        </w:rPr>
        <w:t>
      2) совершения (попытки совершения) клиентом подозрительной операции (сделки);</w:t>
      </w:r>
    </w:p>
    <w:bookmarkEnd w:id="518"/>
    <w:bookmarkStart w:name="z573" w:id="519"/>
    <w:p>
      <w:pPr>
        <w:spacing w:after="0"/>
        <w:ind w:left="0"/>
        <w:jc w:val="both"/>
      </w:pPr>
      <w:r>
        <w:rPr>
          <w:rFonts w:ascii="Times New Roman"/>
          <w:b w:val="false"/>
          <w:i w:val="false"/>
          <w:color w:val="000000"/>
          <w:sz w:val="28"/>
        </w:rPr>
        <w:t>
      3) совершения клиентом операции (сделки), имеющей характеристики, соответствующие типологиям, схемам и способам ОД/ФТ;</w:t>
      </w:r>
    </w:p>
    <w:bookmarkEnd w:id="519"/>
    <w:bookmarkStart w:name="z574" w:id="520"/>
    <w:p>
      <w:pPr>
        <w:spacing w:after="0"/>
        <w:ind w:left="0"/>
        <w:jc w:val="both"/>
      </w:pPr>
      <w:r>
        <w:rPr>
          <w:rFonts w:ascii="Times New Roman"/>
          <w:b w:val="false"/>
          <w:i w:val="false"/>
          <w:color w:val="000000"/>
          <w:sz w:val="28"/>
        </w:rPr>
        <w:t>
      4) совершения клиентом необычной операции (сделки);</w:t>
      </w:r>
    </w:p>
    <w:bookmarkEnd w:id="520"/>
    <w:bookmarkStart w:name="z575" w:id="521"/>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клиенте (его представителе), бенефициарном собственнике.</w:t>
      </w:r>
    </w:p>
    <w:bookmarkEnd w:id="521"/>
    <w:bookmarkStart w:name="z576" w:id="522"/>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2), 3), 4) и 5)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End w:id="522"/>
    <w:bookmarkStart w:name="z577" w:id="523"/>
    <w:p>
      <w:pPr>
        <w:spacing w:after="0"/>
        <w:ind w:left="0"/>
        <w:jc w:val="both"/>
      </w:pPr>
      <w:r>
        <w:rPr>
          <w:rFonts w:ascii="Times New Roman"/>
          <w:b w:val="false"/>
          <w:i w:val="false"/>
          <w:color w:val="000000"/>
          <w:sz w:val="28"/>
        </w:rPr>
        <w:t>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 данных), проверки сведений другими способами.</w:t>
      </w:r>
    </w:p>
    <w:bookmarkEnd w:id="523"/>
    <w:bookmarkStart w:name="z578" w:id="524"/>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15 (пятнадцати) рабочих дней, следующих за днем принятия фондовой биржей решения о наличии такого сомнения.</w:t>
      </w:r>
    </w:p>
    <w:bookmarkEnd w:id="524"/>
    <w:bookmarkStart w:name="z579" w:id="525"/>
    <w:p>
      <w:pPr>
        <w:spacing w:after="0"/>
        <w:ind w:left="0"/>
        <w:jc w:val="both"/>
      </w:pPr>
      <w:r>
        <w:rPr>
          <w:rFonts w:ascii="Times New Roman"/>
          <w:b w:val="false"/>
          <w:i w:val="false"/>
          <w:color w:val="000000"/>
          <w:sz w:val="28"/>
        </w:rPr>
        <w:t>
      22. Сведения, полученные в соответствии с пунктами 21 и 21-1 Требований, вносятся фондовой биржей в досье клиента, которое хранится в фондовой бирже на протяжении всего периода деловых отношений с клиентом и не менее 5 (пяти) лет со дня их прекращения.</w:t>
      </w:r>
    </w:p>
    <w:bookmarkEnd w:id="525"/>
    <w:bookmarkStart w:name="z580" w:id="526"/>
    <w:p>
      <w:pPr>
        <w:spacing w:after="0"/>
        <w:ind w:left="0"/>
        <w:jc w:val="both"/>
      </w:pPr>
      <w:r>
        <w:rPr>
          <w:rFonts w:ascii="Times New Roman"/>
          <w:b w:val="false"/>
          <w:i w:val="false"/>
          <w:color w:val="000000"/>
          <w:sz w:val="28"/>
        </w:rPr>
        <w:t>
      Группы клиентов, по которым фондовой биржей в соответствии с внутренними документами ведутся досье, включают, но не ограничиваются:</w:t>
      </w:r>
    </w:p>
    <w:bookmarkEnd w:id="526"/>
    <w:bookmarkStart w:name="z581" w:id="527"/>
    <w:p>
      <w:pPr>
        <w:spacing w:after="0"/>
        <w:ind w:left="0"/>
        <w:jc w:val="both"/>
      </w:pPr>
      <w:r>
        <w:rPr>
          <w:rFonts w:ascii="Times New Roman"/>
          <w:b w:val="false"/>
          <w:i w:val="false"/>
          <w:color w:val="000000"/>
          <w:sz w:val="28"/>
        </w:rPr>
        <w:t>
      1) иностранные структуры без образования юридического лица;</w:t>
      </w:r>
    </w:p>
    <w:bookmarkEnd w:id="527"/>
    <w:bookmarkStart w:name="z582" w:id="528"/>
    <w:p>
      <w:pPr>
        <w:spacing w:after="0"/>
        <w:ind w:left="0"/>
        <w:jc w:val="both"/>
      </w:pPr>
      <w:r>
        <w:rPr>
          <w:rFonts w:ascii="Times New Roman"/>
          <w:b w:val="false"/>
          <w:i w:val="false"/>
          <w:color w:val="000000"/>
          <w:sz w:val="28"/>
        </w:rPr>
        <w:t>
      2) юридические лица.</w:t>
      </w:r>
    </w:p>
    <w:bookmarkEnd w:id="528"/>
    <w:bookmarkStart w:name="z583" w:id="529"/>
    <w:p>
      <w:pPr>
        <w:spacing w:after="0"/>
        <w:ind w:left="0"/>
        <w:jc w:val="both"/>
      </w:pPr>
      <w:r>
        <w:rPr>
          <w:rFonts w:ascii="Times New Roman"/>
          <w:b w:val="false"/>
          <w:i w:val="false"/>
          <w:color w:val="000000"/>
          <w:sz w:val="28"/>
        </w:rPr>
        <w:t xml:space="preserve">
      При применении фондовой биржей подпункта 1) пункта 6 </w:t>
      </w:r>
      <w:r>
        <w:rPr>
          <w:rFonts w:ascii="Times New Roman"/>
          <w:b w:val="false"/>
          <w:i w:val="false"/>
          <w:color w:val="000000"/>
          <w:sz w:val="28"/>
        </w:rPr>
        <w:t>статьи 5</w:t>
      </w:r>
      <w:r>
        <w:rPr>
          <w:rFonts w:ascii="Times New Roman"/>
          <w:b w:val="false"/>
          <w:i w:val="false"/>
          <w:color w:val="000000"/>
          <w:sz w:val="28"/>
        </w:rPr>
        <w:t xml:space="preserve"> Закона о ПОД/ФТ фондовая биржа незамедлительно получает сведения о клиенте от других субъектов финансового мониторинга, на меры надлежащей проверки клиентов которых полагается фондовая биржа, для внесения (включения) в досье клиента, а также по запросу без задержки получает копии подтверждающих документов, к которым, в том числе относятся информация, выписки из информационных систем или баз данных других субъектов финансового мониторинга.</w:t>
      </w:r>
    </w:p>
    <w:bookmarkEnd w:id="529"/>
    <w:bookmarkStart w:name="z584" w:id="530"/>
    <w:p>
      <w:pPr>
        <w:spacing w:after="0"/>
        <w:ind w:left="0"/>
        <w:jc w:val="both"/>
      </w:pPr>
      <w:r>
        <w:rPr>
          <w:rFonts w:ascii="Times New Roman"/>
          <w:b w:val="false"/>
          <w:i w:val="false"/>
          <w:color w:val="000000"/>
          <w:sz w:val="28"/>
        </w:rPr>
        <w:t xml:space="preserve">
      Фондовая биржа, которая полагается на меры надлежащей проверки клиентов (их представителей) и бенефициарных собственников, принятые иностранной финансовой организацией, устанавливает,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иностранная финансовая организация принимают меры по надлежащей проверке, аналогичные требованиям </w:t>
      </w:r>
      <w:r>
        <w:rPr>
          <w:rFonts w:ascii="Times New Roman"/>
          <w:b w:val="false"/>
          <w:i w:val="false"/>
          <w:color w:val="000000"/>
          <w:sz w:val="28"/>
        </w:rPr>
        <w:t>статьи 5</w:t>
      </w:r>
      <w:r>
        <w:rPr>
          <w:rFonts w:ascii="Times New Roman"/>
          <w:b w:val="false"/>
          <w:i w:val="false"/>
          <w:color w:val="000000"/>
          <w:sz w:val="28"/>
        </w:rPr>
        <w:t xml:space="preserve"> Закона о ПОД/ФТ, а также хранит документы и сведения, полученные по результатам надлежащей проверки, не менее 5 (пяти) лет со дня прекращения деловых отношений с клиентом (его представителем) и бенефициарным собственником.</w:t>
      </w:r>
    </w:p>
    <w:bookmarkEnd w:id="530"/>
    <w:bookmarkStart w:name="z585" w:id="531"/>
    <w:p>
      <w:pPr>
        <w:spacing w:after="0"/>
        <w:ind w:left="0"/>
        <w:jc w:val="both"/>
      </w:pPr>
      <w:r>
        <w:rPr>
          <w:rFonts w:ascii="Times New Roman"/>
          <w:b w:val="false"/>
          <w:i w:val="false"/>
          <w:color w:val="000000"/>
          <w:sz w:val="28"/>
        </w:rPr>
        <w:t xml:space="preserve">
      Фондовая биржа, являющаяся участником финансовой группы, при необходимости полагается на меры надлежащей проверки клиентов (их представителей) и бенефициарных собственников, предусмотренные подпунктами 1), 2), 2-1, 2-2), 4) и 6 )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принятые в отношении соответствующих клиентов (их представителей) и бенефициарных собственников другими участниками такого финансовой группы, при соблюдении условий, установленных пунктом 6-1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587" w:id="532"/>
    <w:p>
      <w:pPr>
        <w:spacing w:after="0"/>
        <w:ind w:left="0"/>
        <w:jc w:val="both"/>
      </w:pPr>
      <w:r>
        <w:rPr>
          <w:rFonts w:ascii="Times New Roman"/>
          <w:b w:val="false"/>
          <w:i w:val="false"/>
          <w:color w:val="000000"/>
          <w:sz w:val="28"/>
        </w:rPr>
        <w:t>
      "24. В процессе идентификации клиента (его представителя) и бенефициарного собственника фондовой биржей проводится проверка на наличие такого клиента (его представителя) и бенефициарного собственника в Перечне и Перечне ФРОМУ.</w:t>
      </w:r>
    </w:p>
    <w:bookmarkEnd w:id="532"/>
    <w:bookmarkStart w:name="z588" w:id="533"/>
    <w:p>
      <w:pPr>
        <w:spacing w:after="0"/>
        <w:ind w:left="0"/>
        <w:jc w:val="both"/>
      </w:pPr>
      <w:r>
        <w:rPr>
          <w:rFonts w:ascii="Times New Roman"/>
          <w:b w:val="false"/>
          <w:i w:val="false"/>
          <w:color w:val="000000"/>
          <w:sz w:val="28"/>
        </w:rPr>
        <w:t>
      Проверка наличия клиента (его представителя) и бенефициарного собственника в Перечне и Перечне ФРОМУ (включения в Перечень и Перечень ФРОМУ) не зависит от уровня риска клиента и осуществляется по мере внесения изменений в Перечень и Перечень ФРОМУ (обновления Перечня и Перечня ФРОМУ). Фондовой биржей в процессе идентификации клиента (его представителя) и выявления бенефициарного собственника проводится проверка на принадлежность такого клиента (его представителя) и бенефициарного собственника к публичным должностным лицам, их супругам и близким родственникам.</w:t>
      </w:r>
    </w:p>
    <w:bookmarkEnd w:id="533"/>
    <w:bookmarkStart w:name="z589" w:id="534"/>
    <w:p>
      <w:pPr>
        <w:spacing w:after="0"/>
        <w:ind w:left="0"/>
        <w:jc w:val="both"/>
      </w:pPr>
      <w:r>
        <w:rPr>
          <w:rFonts w:ascii="Times New Roman"/>
          <w:b w:val="false"/>
          <w:i w:val="false"/>
          <w:color w:val="000000"/>
          <w:sz w:val="28"/>
        </w:rPr>
        <w:t xml:space="preserve">
      Фондовая биржа в отношении публичных должностных лиц, указанных в абзацах шестом, седьмом и восьмом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w:t>
      </w:r>
    </w:p>
    <w:bookmarkEnd w:id="534"/>
    <w:bookmarkStart w:name="z590" w:id="535"/>
    <w:p>
      <w:pPr>
        <w:spacing w:after="0"/>
        <w:ind w:left="0"/>
        <w:jc w:val="both"/>
      </w:pPr>
      <w:r>
        <w:rPr>
          <w:rFonts w:ascii="Times New Roman"/>
          <w:b w:val="false"/>
          <w:i w:val="false"/>
          <w:color w:val="000000"/>
          <w:sz w:val="28"/>
        </w:rPr>
        <w:t>
      1) осуществляет оценку репутации публичного должностного лица в отношении причастности его к случаям ОД/ФТ;</w:t>
      </w:r>
    </w:p>
    <w:bookmarkEnd w:id="535"/>
    <w:bookmarkStart w:name="z591" w:id="536"/>
    <w:p>
      <w:pPr>
        <w:spacing w:after="0"/>
        <w:ind w:left="0"/>
        <w:jc w:val="both"/>
      </w:pPr>
      <w:r>
        <w:rPr>
          <w:rFonts w:ascii="Times New Roman"/>
          <w:b w:val="false"/>
          <w:i w:val="false"/>
          <w:color w:val="000000"/>
          <w:sz w:val="28"/>
        </w:rPr>
        <w:t>
      2) получает письменное разрешение руководящего работника организации на установление, продолжение деловых отношений с такими клиентами (их представителями) и бенефициарными собственниками;</w:t>
      </w:r>
    </w:p>
    <w:bookmarkEnd w:id="536"/>
    <w:bookmarkStart w:name="z592" w:id="537"/>
    <w:p>
      <w:pPr>
        <w:spacing w:after="0"/>
        <w:ind w:left="0"/>
        <w:jc w:val="both"/>
      </w:pPr>
      <w:r>
        <w:rPr>
          <w:rFonts w:ascii="Times New Roman"/>
          <w:b w:val="false"/>
          <w:i w:val="false"/>
          <w:color w:val="000000"/>
          <w:sz w:val="28"/>
        </w:rPr>
        <w:t>
      3) предпринимает доступные меры для установления источника средств клиента (его представителя) и бенефициарного собственника;</w:t>
      </w:r>
    </w:p>
    <w:bookmarkEnd w:id="537"/>
    <w:bookmarkStart w:name="z593" w:id="538"/>
    <w:p>
      <w:pPr>
        <w:spacing w:after="0"/>
        <w:ind w:left="0"/>
        <w:jc w:val="both"/>
      </w:pPr>
      <w:r>
        <w:rPr>
          <w:rFonts w:ascii="Times New Roman"/>
          <w:b w:val="false"/>
          <w:i w:val="false"/>
          <w:color w:val="000000"/>
          <w:sz w:val="28"/>
        </w:rPr>
        <w:t>
      4) предпринимает на постоянной основе усиленные меры надлежащей проверки клиентов (их представителей) и бенефициарных собственников.</w:t>
      </w:r>
    </w:p>
    <w:bookmarkEnd w:id="538"/>
    <w:bookmarkStart w:name="z594" w:id="539"/>
    <w:p>
      <w:pPr>
        <w:spacing w:after="0"/>
        <w:ind w:left="0"/>
        <w:jc w:val="both"/>
      </w:pPr>
      <w:r>
        <w:rPr>
          <w:rFonts w:ascii="Times New Roman"/>
          <w:b w:val="false"/>
          <w:i w:val="false"/>
          <w:color w:val="000000"/>
          <w:sz w:val="28"/>
        </w:rPr>
        <w:t xml:space="preserve">
      В отношении публичных должностных лиц, указанных в абзацах втором, третьем, четвертом и пятом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 которым присвоен высокий уровень риска, фондовая биржа,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Закона о ПОД/ФТ, дополнительно применяет меры, установленные подпунктами 1), 2), 3) и 4) части третей настоящего пункта.</w:t>
      </w:r>
    </w:p>
    <w:bookmarkEnd w:id="539"/>
    <w:bookmarkStart w:name="z595" w:id="540"/>
    <w:p>
      <w:pPr>
        <w:spacing w:after="0"/>
        <w:ind w:left="0"/>
        <w:jc w:val="both"/>
      </w:pPr>
      <w:r>
        <w:rPr>
          <w:rFonts w:ascii="Times New Roman"/>
          <w:b w:val="false"/>
          <w:i w:val="false"/>
          <w:color w:val="000000"/>
          <w:sz w:val="28"/>
        </w:rPr>
        <w:t>
      Фондовая биржа при идентификации руководителя (учредителей (участников), иного лица, уполномоченного в соответствии с учредительными документами действовать от имени клиента-юридического лица или клиента-иностранную структуру без образования юридического лица), лица, имеющего право подписи на финансовых документах и бенефициарного собственника, устанавливает и фиксирует следующие данные:</w:t>
      </w:r>
    </w:p>
    <w:bookmarkEnd w:id="540"/>
    <w:bookmarkStart w:name="z596" w:id="541"/>
    <w:p>
      <w:pPr>
        <w:spacing w:after="0"/>
        <w:ind w:left="0"/>
        <w:jc w:val="both"/>
      </w:pPr>
      <w:r>
        <w:rPr>
          <w:rFonts w:ascii="Times New Roman"/>
          <w:b w:val="false"/>
          <w:i w:val="false"/>
          <w:color w:val="000000"/>
          <w:sz w:val="28"/>
        </w:rPr>
        <w:t>
      фамилия, имя, отчество (при наличии);</w:t>
      </w:r>
    </w:p>
    <w:bookmarkEnd w:id="541"/>
    <w:bookmarkStart w:name="z597" w:id="542"/>
    <w:p>
      <w:pPr>
        <w:spacing w:after="0"/>
        <w:ind w:left="0"/>
        <w:jc w:val="both"/>
      </w:pPr>
      <w:r>
        <w:rPr>
          <w:rFonts w:ascii="Times New Roman"/>
          <w:b w:val="false"/>
          <w:i w:val="false"/>
          <w:color w:val="000000"/>
          <w:sz w:val="28"/>
        </w:rPr>
        <w:t>
      гражданство; дата и место рождения;</w:t>
      </w:r>
    </w:p>
    <w:bookmarkEnd w:id="542"/>
    <w:bookmarkStart w:name="z598" w:id="543"/>
    <w:p>
      <w:pPr>
        <w:spacing w:after="0"/>
        <w:ind w:left="0"/>
        <w:jc w:val="both"/>
      </w:pPr>
      <w:r>
        <w:rPr>
          <w:rFonts w:ascii="Times New Roman"/>
          <w:b w:val="false"/>
          <w:i w:val="false"/>
          <w:color w:val="000000"/>
          <w:sz w:val="28"/>
        </w:rPr>
        <w:t>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w:t>
      </w:r>
    </w:p>
    <w:bookmarkEnd w:id="543"/>
    <w:bookmarkStart w:name="z599" w:id="544"/>
    <w:p>
      <w:pPr>
        <w:spacing w:after="0"/>
        <w:ind w:left="0"/>
        <w:jc w:val="both"/>
      </w:pPr>
      <w:r>
        <w:rPr>
          <w:rFonts w:ascii="Times New Roman"/>
          <w:b w:val="false"/>
          <w:i w:val="false"/>
          <w:color w:val="000000"/>
          <w:sz w:val="28"/>
        </w:rPr>
        <w:t>
      реквизиты документа, удостоверяющего личность, и (или) иного документа, на основании которого проводится идентификация;</w:t>
      </w:r>
    </w:p>
    <w:bookmarkEnd w:id="544"/>
    <w:bookmarkStart w:name="z600" w:id="545"/>
    <w:p>
      <w:pPr>
        <w:spacing w:after="0"/>
        <w:ind w:left="0"/>
        <w:jc w:val="both"/>
      </w:pPr>
      <w:r>
        <w:rPr>
          <w:rFonts w:ascii="Times New Roman"/>
          <w:b w:val="false"/>
          <w:i w:val="false"/>
          <w:color w:val="000000"/>
          <w:sz w:val="28"/>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bookmarkEnd w:id="545"/>
    <w:bookmarkStart w:name="z601" w:id="546"/>
    <w:p>
      <w:pPr>
        <w:spacing w:after="0"/>
        <w:ind w:left="0"/>
        <w:jc w:val="both"/>
      </w:pPr>
      <w:r>
        <w:rPr>
          <w:rFonts w:ascii="Times New Roman"/>
          <w:b w:val="false"/>
          <w:i w:val="false"/>
          <w:color w:val="000000"/>
          <w:sz w:val="28"/>
        </w:rPr>
        <w:t>
      Фондовая биржа при идентификации клиента-юридического лица (учредителей (участников) клиента юридического лица, иностранной структуры без образования юридического лица) устанавливает и фиксирует следующие данные:</w:t>
      </w:r>
    </w:p>
    <w:bookmarkEnd w:id="546"/>
    <w:bookmarkStart w:name="z602" w:id="547"/>
    <w:p>
      <w:pPr>
        <w:spacing w:after="0"/>
        <w:ind w:left="0"/>
        <w:jc w:val="both"/>
      </w:pPr>
      <w:r>
        <w:rPr>
          <w:rFonts w:ascii="Times New Roman"/>
          <w:b w:val="false"/>
          <w:i w:val="false"/>
          <w:color w:val="000000"/>
          <w:sz w:val="28"/>
        </w:rPr>
        <w:t>
      наименование;</w:t>
      </w:r>
    </w:p>
    <w:bookmarkEnd w:id="547"/>
    <w:bookmarkStart w:name="z603" w:id="548"/>
    <w:p>
      <w:pPr>
        <w:spacing w:after="0"/>
        <w:ind w:left="0"/>
        <w:jc w:val="both"/>
      </w:pPr>
      <w:r>
        <w:rPr>
          <w:rFonts w:ascii="Times New Roman"/>
          <w:b w:val="false"/>
          <w:i w:val="false"/>
          <w:color w:val="000000"/>
          <w:sz w:val="28"/>
        </w:rPr>
        <w:t>
      регистрационный номер и дату государственной регистрации организации, наименование регистрирующего органа (при их наличии);</w:t>
      </w:r>
    </w:p>
    <w:bookmarkEnd w:id="548"/>
    <w:bookmarkStart w:name="z604" w:id="549"/>
    <w:p>
      <w:pPr>
        <w:spacing w:after="0"/>
        <w:ind w:left="0"/>
        <w:jc w:val="both"/>
      </w:pPr>
      <w:r>
        <w:rPr>
          <w:rFonts w:ascii="Times New Roman"/>
          <w:b w:val="false"/>
          <w:i w:val="false"/>
          <w:color w:val="000000"/>
          <w:sz w:val="28"/>
        </w:rPr>
        <w:t>
      адрес места регистрации и нахождения;</w:t>
      </w:r>
    </w:p>
    <w:bookmarkEnd w:id="549"/>
    <w:bookmarkStart w:name="z605" w:id="550"/>
    <w:p>
      <w:pPr>
        <w:spacing w:after="0"/>
        <w:ind w:left="0"/>
        <w:jc w:val="both"/>
      </w:pPr>
      <w:r>
        <w:rPr>
          <w:rFonts w:ascii="Times New Roman"/>
          <w:b w:val="false"/>
          <w:i w:val="false"/>
          <w:color w:val="000000"/>
          <w:sz w:val="28"/>
        </w:rPr>
        <w:t>
      характер деятельности;</w:t>
      </w:r>
    </w:p>
    <w:bookmarkEnd w:id="550"/>
    <w:bookmarkStart w:name="z606" w:id="551"/>
    <w:p>
      <w:pPr>
        <w:spacing w:after="0"/>
        <w:ind w:left="0"/>
        <w:jc w:val="both"/>
      </w:pPr>
      <w:r>
        <w:rPr>
          <w:rFonts w:ascii="Times New Roman"/>
          <w:b w:val="false"/>
          <w:i w:val="false"/>
          <w:color w:val="000000"/>
          <w:sz w:val="28"/>
        </w:rPr>
        <w:t>
      бизнес 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w:t>
      </w:r>
    </w:p>
    <w:bookmarkEnd w:id="551"/>
    <w:bookmarkStart w:name="z607" w:id="552"/>
    <w:p>
      <w:pPr>
        <w:spacing w:after="0"/>
        <w:ind w:left="0"/>
        <w:jc w:val="both"/>
      </w:pPr>
      <w:r>
        <w:rPr>
          <w:rFonts w:ascii="Times New Roman"/>
          <w:b w:val="false"/>
          <w:i w:val="false"/>
          <w:color w:val="000000"/>
          <w:sz w:val="28"/>
        </w:rPr>
        <w:t>
      Фондовая биржа при идентификации клиента-иностранной структуры без образования юридического лица устанавливает и фиксирует следующие данные:</w:t>
      </w:r>
    </w:p>
    <w:bookmarkEnd w:id="552"/>
    <w:bookmarkStart w:name="z608" w:id="553"/>
    <w:p>
      <w:pPr>
        <w:spacing w:after="0"/>
        <w:ind w:left="0"/>
        <w:jc w:val="both"/>
      </w:pPr>
      <w:r>
        <w:rPr>
          <w:rFonts w:ascii="Times New Roman"/>
          <w:b w:val="false"/>
          <w:i w:val="false"/>
          <w:color w:val="000000"/>
          <w:sz w:val="28"/>
        </w:rPr>
        <w:t>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w:t>
      </w:r>
    </w:p>
    <w:bookmarkEnd w:id="553"/>
    <w:bookmarkStart w:name="z609" w:id="554"/>
    <w:p>
      <w:pPr>
        <w:spacing w:after="0"/>
        <w:ind w:left="0"/>
        <w:jc w:val="both"/>
      </w:pPr>
      <w:r>
        <w:rPr>
          <w:rFonts w:ascii="Times New Roman"/>
          <w:b w:val="false"/>
          <w:i w:val="false"/>
          <w:color w:val="000000"/>
          <w:sz w:val="28"/>
        </w:rPr>
        <w:t>
      адрес места нахождения;</w:t>
      </w:r>
    </w:p>
    <w:bookmarkEnd w:id="554"/>
    <w:bookmarkStart w:name="z610" w:id="555"/>
    <w:p>
      <w:pPr>
        <w:spacing w:after="0"/>
        <w:ind w:left="0"/>
        <w:jc w:val="both"/>
      </w:pPr>
      <w:r>
        <w:rPr>
          <w:rFonts w:ascii="Times New Roman"/>
          <w:b w:val="false"/>
          <w:i w:val="false"/>
          <w:color w:val="000000"/>
          <w:sz w:val="28"/>
        </w:rPr>
        <w:t>
      место ведения основной деятельности;</w:t>
      </w:r>
    </w:p>
    <w:bookmarkEnd w:id="555"/>
    <w:bookmarkStart w:name="z611" w:id="556"/>
    <w:p>
      <w:pPr>
        <w:spacing w:after="0"/>
        <w:ind w:left="0"/>
        <w:jc w:val="both"/>
      </w:pPr>
      <w:r>
        <w:rPr>
          <w:rFonts w:ascii="Times New Roman"/>
          <w:b w:val="false"/>
          <w:i w:val="false"/>
          <w:color w:val="000000"/>
          <w:sz w:val="28"/>
        </w:rPr>
        <w:t>
      характер деятельности;</w:t>
      </w:r>
    </w:p>
    <w:bookmarkEnd w:id="556"/>
    <w:bookmarkStart w:name="z612" w:id="557"/>
    <w:p>
      <w:pPr>
        <w:spacing w:after="0"/>
        <w:ind w:left="0"/>
        <w:jc w:val="both"/>
      </w:pPr>
      <w:r>
        <w:rPr>
          <w:rFonts w:ascii="Times New Roman"/>
          <w:b w:val="false"/>
          <w:i w:val="false"/>
          <w:color w:val="000000"/>
          <w:sz w:val="28"/>
        </w:rPr>
        <w:t>
      состав имущества, находящегося в управлении (собственности) (в отношении трастов и иных иностранных структур без образования юридического лица с аналогичной структурой или функцией).";</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614" w:id="558"/>
    <w:p>
      <w:pPr>
        <w:spacing w:after="0"/>
        <w:ind w:left="0"/>
        <w:jc w:val="both"/>
      </w:pPr>
      <w:r>
        <w:rPr>
          <w:rFonts w:ascii="Times New Roman"/>
          <w:b w:val="false"/>
          <w:i w:val="false"/>
          <w:color w:val="000000"/>
          <w:sz w:val="28"/>
        </w:rPr>
        <w:t>
      "26. Программа идентификации клиента (его представителя) и бенефициарного собственника включает, но не ограничивается:</w:t>
      </w:r>
    </w:p>
    <w:bookmarkEnd w:id="558"/>
    <w:bookmarkStart w:name="z615" w:id="559"/>
    <w:p>
      <w:pPr>
        <w:spacing w:after="0"/>
        <w:ind w:left="0"/>
        <w:jc w:val="both"/>
      </w:pPr>
      <w:r>
        <w:rPr>
          <w:rFonts w:ascii="Times New Roman"/>
          <w:b w:val="false"/>
          <w:i w:val="false"/>
          <w:color w:val="000000"/>
          <w:sz w:val="28"/>
        </w:rPr>
        <w:t>
      1) порядок принятия клиентов на обслуживание, включая процедуру, основания и сроки принятия фондовой биржей решения об отказе в установлении деловых отношений и (или) в проведении операции, а также прекращения деловых отношений;</w:t>
      </w:r>
    </w:p>
    <w:bookmarkEnd w:id="559"/>
    <w:bookmarkStart w:name="z616" w:id="560"/>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упрощенных и усиленных мер надлежащей проверки клиента;</w:t>
      </w:r>
    </w:p>
    <w:bookmarkEnd w:id="560"/>
    <w:bookmarkStart w:name="z617" w:id="561"/>
    <w:p>
      <w:pPr>
        <w:spacing w:after="0"/>
        <w:ind w:left="0"/>
        <w:jc w:val="both"/>
      </w:pPr>
      <w:r>
        <w:rPr>
          <w:rFonts w:ascii="Times New Roman"/>
          <w:b w:val="false"/>
          <w:i w:val="false"/>
          <w:color w:val="000000"/>
          <w:sz w:val="28"/>
        </w:rPr>
        <w:t>
      3) особенности проведения идентификации при установлении деловых отношений с иностранными финансовыми организациями;</w:t>
      </w:r>
    </w:p>
    <w:bookmarkEnd w:id="561"/>
    <w:bookmarkStart w:name="z618" w:id="562"/>
    <w:p>
      <w:pPr>
        <w:spacing w:after="0"/>
        <w:ind w:left="0"/>
        <w:jc w:val="both"/>
      </w:pPr>
      <w:r>
        <w:rPr>
          <w:rFonts w:ascii="Times New Roman"/>
          <w:b w:val="false"/>
          <w:i w:val="false"/>
          <w:color w:val="000000"/>
          <w:sz w:val="28"/>
        </w:rPr>
        <w:t>
      4) описание мер, направленных на выявление фондовой биржей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562"/>
    <w:bookmarkStart w:name="z619" w:id="563"/>
    <w:p>
      <w:pPr>
        <w:spacing w:after="0"/>
        <w:ind w:left="0"/>
        <w:jc w:val="both"/>
      </w:pPr>
      <w:r>
        <w:rPr>
          <w:rFonts w:ascii="Times New Roman"/>
          <w:b w:val="false"/>
          <w:i w:val="false"/>
          <w:color w:val="000000"/>
          <w:sz w:val="28"/>
        </w:rPr>
        <w:t>
      5) порядок проверки клиента (его представителя) и бенефициарного собственника на наличие в Перечне и Перечне ФРОМУ;</w:t>
      </w:r>
    </w:p>
    <w:bookmarkEnd w:id="563"/>
    <w:bookmarkStart w:name="z620" w:id="564"/>
    <w:p>
      <w:pPr>
        <w:spacing w:after="0"/>
        <w:ind w:left="0"/>
        <w:jc w:val="both"/>
      </w:pPr>
      <w:r>
        <w:rPr>
          <w:rFonts w:ascii="Times New Roman"/>
          <w:b w:val="false"/>
          <w:i w:val="false"/>
          <w:color w:val="000000"/>
          <w:sz w:val="28"/>
        </w:rPr>
        <w:t>
      6) особенности идентификации при дистанционном установлении деловых отношений (без личного присутствия клиента или его представителя);</w:t>
      </w:r>
    </w:p>
    <w:bookmarkEnd w:id="564"/>
    <w:bookmarkStart w:name="z621" w:id="565"/>
    <w:p>
      <w:pPr>
        <w:spacing w:after="0"/>
        <w:ind w:left="0"/>
        <w:jc w:val="both"/>
      </w:pPr>
      <w:r>
        <w:rPr>
          <w:rFonts w:ascii="Times New Roman"/>
          <w:b w:val="false"/>
          <w:i w:val="false"/>
          <w:color w:val="000000"/>
          <w:sz w:val="28"/>
        </w:rPr>
        <w:t>
      7) особенности идентификации клиентов путем получения сведений от других финансовых организаций;</w:t>
      </w:r>
    </w:p>
    <w:bookmarkEnd w:id="565"/>
    <w:bookmarkStart w:name="z622" w:id="566"/>
    <w:p>
      <w:pPr>
        <w:spacing w:after="0"/>
        <w:ind w:left="0"/>
        <w:jc w:val="both"/>
      </w:pPr>
      <w:r>
        <w:rPr>
          <w:rFonts w:ascii="Times New Roman"/>
          <w:b w:val="false"/>
          <w:i w:val="false"/>
          <w:color w:val="000000"/>
          <w:sz w:val="28"/>
        </w:rPr>
        <w:t>
      8) порядок проверки достоверности сведений о клиенте (его представителе) и бенефициарном собственнике;</w:t>
      </w:r>
    </w:p>
    <w:bookmarkEnd w:id="566"/>
    <w:bookmarkStart w:name="z623" w:id="567"/>
    <w:p>
      <w:pPr>
        <w:spacing w:after="0"/>
        <w:ind w:left="0"/>
        <w:jc w:val="both"/>
      </w:pPr>
      <w:r>
        <w:rPr>
          <w:rFonts w:ascii="Times New Roman"/>
          <w:b w:val="false"/>
          <w:i w:val="false"/>
          <w:color w:val="000000"/>
          <w:sz w:val="28"/>
        </w:rPr>
        <w:t>
      9)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567"/>
    <w:bookmarkStart w:name="z624" w:id="568"/>
    <w:p>
      <w:pPr>
        <w:spacing w:after="0"/>
        <w:ind w:left="0"/>
        <w:jc w:val="both"/>
      </w:pPr>
      <w:r>
        <w:rPr>
          <w:rFonts w:ascii="Times New Roman"/>
          <w:b w:val="false"/>
          <w:i w:val="false"/>
          <w:color w:val="000000"/>
          <w:sz w:val="28"/>
        </w:rPr>
        <w:t>
      10) порядок оценки уровня риска клиента, основания оценки такого риска;</w:t>
      </w:r>
    </w:p>
    <w:bookmarkEnd w:id="568"/>
    <w:bookmarkStart w:name="z625" w:id="569"/>
    <w:p>
      <w:pPr>
        <w:spacing w:after="0"/>
        <w:ind w:left="0"/>
        <w:jc w:val="both"/>
      </w:pPr>
      <w:r>
        <w:rPr>
          <w:rFonts w:ascii="Times New Roman"/>
          <w:b w:val="false"/>
          <w:i w:val="false"/>
          <w:color w:val="000000"/>
          <w:sz w:val="28"/>
        </w:rPr>
        <w:t xml:space="preserve">
      11) порядок получения и представления по запросу фондовой биржей сведений о бенефициарных собственниках клиентов по форме и порядке, определенном уполномоченным органом по финансовому мониторингу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End w:id="569"/>
    <w:bookmarkStart w:name="z626" w:id="570"/>
    <w:p>
      <w:pPr>
        <w:spacing w:after="0"/>
        <w:ind w:left="0"/>
        <w:jc w:val="both"/>
      </w:pPr>
      <w:r>
        <w:rPr>
          <w:rFonts w:ascii="Times New Roman"/>
          <w:b w:val="false"/>
          <w:i w:val="false"/>
          <w:color w:val="000000"/>
          <w:sz w:val="28"/>
        </w:rPr>
        <w:t>
      12) особенности обмена сведениями, полученными в процессе идентификации клиента (его представителя) и бенефициарного собственника, в том числе хранения конфиденциальности таких сведений, в рамках выполнения групповых требований по ПОД/ФТ (при наличии).</w:t>
      </w:r>
    </w:p>
    <w:bookmarkEnd w:id="570"/>
    <w:bookmarkStart w:name="z627" w:id="571"/>
    <w:p>
      <w:pPr>
        <w:spacing w:after="0"/>
        <w:ind w:left="0"/>
        <w:jc w:val="both"/>
      </w:pPr>
      <w:r>
        <w:rPr>
          <w:rFonts w:ascii="Times New Roman"/>
          <w:b w:val="false"/>
          <w:i w:val="false"/>
          <w:color w:val="000000"/>
          <w:sz w:val="28"/>
        </w:rPr>
        <w:t xml:space="preserve">
      Если фондовая биржа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на основании договора поручила иному лицу, применение в отношении клиентов фондовой биржи мер,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фондовая биржа разрабатывает правила взаимодействия с такими лицами, которые включают:</w:t>
      </w:r>
    </w:p>
    <w:bookmarkEnd w:id="571"/>
    <w:bookmarkStart w:name="z628" w:id="572"/>
    <w:p>
      <w:pPr>
        <w:spacing w:after="0"/>
        <w:ind w:left="0"/>
        <w:jc w:val="both"/>
      </w:pPr>
      <w:r>
        <w:rPr>
          <w:rFonts w:ascii="Times New Roman"/>
          <w:b w:val="false"/>
          <w:i w:val="false"/>
          <w:color w:val="000000"/>
          <w:sz w:val="28"/>
        </w:rPr>
        <w:t>
      процедуру заключения фондовой биржей договоров с лицами, которым поручено проведение идентификации, а также перечень должностных лиц фондовой биржи, уполномоченных заключать такие договоры;</w:t>
      </w:r>
    </w:p>
    <w:bookmarkEnd w:id="572"/>
    <w:bookmarkStart w:name="z629" w:id="573"/>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между фондовой биржей и лицами, которым поручено проведение идентификации;</w:t>
      </w:r>
    </w:p>
    <w:bookmarkEnd w:id="573"/>
    <w:bookmarkStart w:name="z630" w:id="574"/>
    <w:p>
      <w:pPr>
        <w:spacing w:after="0"/>
        <w:ind w:left="0"/>
        <w:jc w:val="both"/>
      </w:pPr>
      <w:r>
        <w:rPr>
          <w:rFonts w:ascii="Times New Roman"/>
          <w:b w:val="false"/>
          <w:i w:val="false"/>
          <w:color w:val="000000"/>
          <w:sz w:val="28"/>
        </w:rPr>
        <w:t>
      процедуру и сроки передачи фондовой бирже сведений, полученных при проведении идентификации, лицами, которым поручено проведение идентификации;</w:t>
      </w:r>
    </w:p>
    <w:bookmarkEnd w:id="574"/>
    <w:bookmarkStart w:name="z631" w:id="575"/>
    <w:p>
      <w:pPr>
        <w:spacing w:after="0"/>
        <w:ind w:left="0"/>
        <w:jc w:val="both"/>
      </w:pPr>
      <w:r>
        <w:rPr>
          <w:rFonts w:ascii="Times New Roman"/>
          <w:b w:val="false"/>
          <w:i w:val="false"/>
          <w:color w:val="000000"/>
          <w:sz w:val="28"/>
        </w:rPr>
        <w:t>
      процедуру осуществления фондовой биржей контроля за соблюдением лицами, которым поручено проведение идентификации, требований по идентификации, включая процедуру, сроки и полноту передачи фондовой бирже полученных сведений, а также меры, принимаемые фондовой биржей по устранению выявленных нарушений;</w:t>
      </w:r>
    </w:p>
    <w:bookmarkEnd w:id="575"/>
    <w:bookmarkStart w:name="z632" w:id="576"/>
    <w:p>
      <w:pPr>
        <w:spacing w:after="0"/>
        <w:ind w:left="0"/>
        <w:jc w:val="both"/>
      </w:pPr>
      <w:r>
        <w:rPr>
          <w:rFonts w:ascii="Times New Roman"/>
          <w:b w:val="false"/>
          <w:i w:val="false"/>
          <w:color w:val="000000"/>
          <w:sz w:val="28"/>
        </w:rPr>
        <w:t>
      основания, процедуру и сроки принятия фондовой биржей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фондовой бирже полученных сведений;</w:t>
      </w:r>
    </w:p>
    <w:bookmarkEnd w:id="576"/>
    <w:bookmarkStart w:name="z633" w:id="577"/>
    <w:p>
      <w:pPr>
        <w:spacing w:after="0"/>
        <w:ind w:left="0"/>
        <w:jc w:val="both"/>
      </w:pPr>
      <w:r>
        <w:rPr>
          <w:rFonts w:ascii="Times New Roman"/>
          <w:b w:val="false"/>
          <w:i w:val="false"/>
          <w:color w:val="000000"/>
          <w:sz w:val="28"/>
        </w:rPr>
        <w:t>
      перечень должностных лиц фондовой биржи, уполномоченных принимать решение об одностороннем отказе от исполнения договора с лицами, которым поручено проведение идентификации;</w:t>
      </w:r>
    </w:p>
    <w:bookmarkEnd w:id="577"/>
    <w:bookmarkStart w:name="z634" w:id="578"/>
    <w:p>
      <w:pPr>
        <w:spacing w:after="0"/>
        <w:ind w:left="0"/>
        <w:jc w:val="both"/>
      </w:pPr>
      <w:r>
        <w:rPr>
          <w:rFonts w:ascii="Times New Roman"/>
          <w:b w:val="false"/>
          <w:i w:val="false"/>
          <w:color w:val="000000"/>
          <w:sz w:val="28"/>
        </w:rPr>
        <w:t>
      положения об ответственности лиц, которым фондовая биржа поручила проведение идентификации, за несоблюдение ими требований по идентификации, включая процедуру, сроки и полноту передачи фондовой бирже полученных сведений;</w:t>
      </w:r>
    </w:p>
    <w:bookmarkEnd w:id="578"/>
    <w:bookmarkStart w:name="z635" w:id="579"/>
    <w:p>
      <w:pPr>
        <w:spacing w:after="0"/>
        <w:ind w:left="0"/>
        <w:jc w:val="both"/>
      </w:pPr>
      <w:r>
        <w:rPr>
          <w:rFonts w:ascii="Times New Roman"/>
          <w:b w:val="false"/>
          <w:i w:val="false"/>
          <w:color w:val="000000"/>
          <w:sz w:val="28"/>
        </w:rPr>
        <w:t>
      процедуру взаимодействия фондовой биржи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579"/>
    <w:bookmarkStart w:name="z636" w:id="580"/>
    <w:p>
      <w:pPr>
        <w:spacing w:after="0"/>
        <w:ind w:left="0"/>
        <w:jc w:val="both"/>
      </w:pPr>
      <w:r>
        <w:rPr>
          <w:rFonts w:ascii="Times New Roman"/>
          <w:b w:val="false"/>
          <w:i w:val="false"/>
          <w:color w:val="000000"/>
          <w:sz w:val="28"/>
        </w:rPr>
        <w:t>
      Допускается включение фондовой биржей дополнительных условий в правила взаимодействия.</w:t>
      </w:r>
    </w:p>
    <w:bookmarkEnd w:id="580"/>
    <w:bookmarkStart w:name="z637" w:id="581"/>
    <w:p>
      <w:pPr>
        <w:spacing w:after="0"/>
        <w:ind w:left="0"/>
        <w:jc w:val="both"/>
      </w:pPr>
      <w:r>
        <w:rPr>
          <w:rFonts w:ascii="Times New Roman"/>
          <w:b w:val="false"/>
          <w:i w:val="false"/>
          <w:color w:val="000000"/>
          <w:sz w:val="28"/>
        </w:rPr>
        <w:t xml:space="preserve">
      Фондовая биржа, поручившая на основании договора иностранной финансовой организацией применение мер надлежащей проверки клиентов (их представителей) и бенефициарных собственников,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учитывает возможные риски ОД/ФТ.";</w:t>
      </w:r>
    </w:p>
    <w:bookmarkEnd w:id="581"/>
    <w:bookmarkStart w:name="z638" w:id="582"/>
    <w:p>
      <w:pPr>
        <w:spacing w:after="0"/>
        <w:ind w:left="0"/>
        <w:jc w:val="both"/>
      </w:pPr>
      <w:r>
        <w:rPr>
          <w:rFonts w:ascii="Times New Roman"/>
          <w:b w:val="false"/>
          <w:i w:val="false"/>
          <w:color w:val="000000"/>
          <w:sz w:val="28"/>
        </w:rPr>
        <w:t>
      дополнить пунктом 26-1 следующего содержания:</w:t>
      </w:r>
    </w:p>
    <w:bookmarkEnd w:id="582"/>
    <w:bookmarkStart w:name="z639" w:id="583"/>
    <w:p>
      <w:pPr>
        <w:spacing w:after="0"/>
        <w:ind w:left="0"/>
        <w:jc w:val="both"/>
      </w:pPr>
      <w:r>
        <w:rPr>
          <w:rFonts w:ascii="Times New Roman"/>
          <w:b w:val="false"/>
          <w:i w:val="false"/>
          <w:color w:val="000000"/>
          <w:sz w:val="28"/>
        </w:rPr>
        <w:t xml:space="preserve">
      "26-1. Фондовая биржа не совершает действия, предусмотренные пунктами 6, 6-1 и 8 </w:t>
      </w:r>
      <w:r>
        <w:rPr>
          <w:rFonts w:ascii="Times New Roman"/>
          <w:b w:val="false"/>
          <w:i w:val="false"/>
          <w:color w:val="000000"/>
          <w:sz w:val="28"/>
        </w:rPr>
        <w:t>статьи 5</w:t>
      </w:r>
      <w:r>
        <w:rPr>
          <w:rFonts w:ascii="Times New Roman"/>
          <w:b w:val="false"/>
          <w:i w:val="false"/>
          <w:color w:val="000000"/>
          <w:sz w:val="28"/>
        </w:rPr>
        <w:t xml:space="preserve"> Закона о ПОД/ФТ,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41" w:id="584"/>
    <w:p>
      <w:pPr>
        <w:spacing w:after="0"/>
        <w:ind w:left="0"/>
        <w:jc w:val="both"/>
      </w:pPr>
      <w:r>
        <w:rPr>
          <w:rFonts w:ascii="Times New Roman"/>
          <w:b w:val="false"/>
          <w:i w:val="false"/>
          <w:color w:val="000000"/>
          <w:sz w:val="28"/>
        </w:rPr>
        <w:t xml:space="preserve">
      "34. Программа обучения разрабатывается в соответствии с требованиями к субъектам финансового мониторинга по подготовке и обучению в сфере ПОД/ФТ,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11 Закона о ПОД/ФТ.";</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исключить.</w:t>
      </w:r>
    </w:p>
    <w:bookmarkStart w:name="z643" w:id="585"/>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29 октября 2020 года № 105 "Об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организаций, осуществляющих отдельные виды банковских операций, за исключением оператора или операционного центра межбанковской системы переводов денег, и организаций, осуществляющих микрофинансовую деятельность" (зарегистрировано в Реестре государственной регистрации нормативных правовых актов под № 21577) следующие изменения и дополнение:</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45" w:id="586"/>
    <w:p>
      <w:pPr>
        <w:spacing w:after="0"/>
        <w:ind w:left="0"/>
        <w:jc w:val="both"/>
      </w:pPr>
      <w:r>
        <w:rPr>
          <w:rFonts w:ascii="Times New Roman"/>
          <w:b w:val="false"/>
          <w:i w:val="false"/>
          <w:color w:val="000000"/>
          <w:sz w:val="28"/>
        </w:rPr>
        <w:t>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организаций, осуществляющих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 и организаций, осуществляющих микрофинансовую деятельность";</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47" w:id="587"/>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организаций, осуществляющих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 и организаций, осуществляющих микрофинансовую деятельность.";</w:t>
      </w:r>
    </w:p>
    <w:bookmarkEnd w:id="587"/>
    <w:bookmarkStart w:name="z648" w:id="5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и финансированию терроризма для организаций, осуществляющих отдельные виды банковских операций, за исключением оператора или операционного центра межбанковской системы переводов денег, и организаций, осуществляющих микрофинансовую деятельность, утвержденных указанным постановлением:</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50" w:id="589"/>
    <w:p>
      <w:pPr>
        <w:spacing w:after="0"/>
        <w:ind w:left="0"/>
        <w:jc w:val="both"/>
      </w:pPr>
      <w:r>
        <w:rPr>
          <w:rFonts w:ascii="Times New Roman"/>
          <w:b w:val="false"/>
          <w:i w:val="false"/>
          <w:color w:val="000000"/>
          <w:sz w:val="28"/>
        </w:rPr>
        <w:t>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организаций, осуществляющих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 и организаций, осуществляющих микрофинансовую деятельность";</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652" w:id="590"/>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организаций, осуществляющих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 и организаций, осуществляющих микрофинансовую деятельность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ПОД/ФТ) и распространяются на ипотечные организации, организации осуществляющие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а также организации, осуществляющие микрофинансовую деятельность (далее – организация).</w:t>
      </w:r>
    </w:p>
    <w:bookmarkEnd w:id="590"/>
    <w:bookmarkStart w:name="z653" w:id="591"/>
    <w:p>
      <w:pPr>
        <w:spacing w:after="0"/>
        <w:ind w:left="0"/>
        <w:jc w:val="both"/>
      </w:pPr>
      <w:r>
        <w:rPr>
          <w:rFonts w:ascii="Times New Roman"/>
          <w:b w:val="false"/>
          <w:i w:val="false"/>
          <w:color w:val="000000"/>
          <w:sz w:val="28"/>
        </w:rPr>
        <w:t xml:space="preserve">
      2. Понятия, используемые в Требованиях, применяются в значениях, указанных в </w:t>
      </w:r>
      <w:r>
        <w:rPr>
          <w:rFonts w:ascii="Times New Roman"/>
          <w:b w:val="false"/>
          <w:i w:val="false"/>
          <w:color w:val="000000"/>
          <w:sz w:val="28"/>
        </w:rPr>
        <w:t>Законе о ПОД/ФТ</w:t>
      </w:r>
      <w:r>
        <w:rPr>
          <w:rFonts w:ascii="Times New Roman"/>
          <w:b w:val="false"/>
          <w:i w:val="false"/>
          <w:color w:val="000000"/>
          <w:sz w:val="28"/>
        </w:rPr>
        <w:t xml:space="preserve"> 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микрофинансовой деятельности".</w:t>
      </w:r>
    </w:p>
    <w:bookmarkEnd w:id="591"/>
    <w:bookmarkStart w:name="z654" w:id="592"/>
    <w:p>
      <w:pPr>
        <w:spacing w:after="0"/>
        <w:ind w:left="0"/>
        <w:jc w:val="both"/>
      </w:pPr>
      <w:r>
        <w:rPr>
          <w:rFonts w:ascii="Times New Roman"/>
          <w:b w:val="false"/>
          <w:i w:val="false"/>
          <w:color w:val="000000"/>
          <w:sz w:val="28"/>
        </w:rPr>
        <w:t>
      Для целей Требований используются следующие понятия:</w:t>
      </w:r>
    </w:p>
    <w:bookmarkEnd w:id="592"/>
    <w:bookmarkStart w:name="z655" w:id="593"/>
    <w:p>
      <w:pPr>
        <w:spacing w:after="0"/>
        <w:ind w:left="0"/>
        <w:jc w:val="both"/>
      </w:pPr>
      <w:r>
        <w:rPr>
          <w:rFonts w:ascii="Times New Roman"/>
          <w:b w:val="false"/>
          <w:i w:val="false"/>
          <w:color w:val="000000"/>
          <w:sz w:val="28"/>
        </w:rPr>
        <w:t xml:space="preserve">
      1) необычная операция (сделка) – операция (сделка) клиента, подлежащая обязательному изучению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 с учетом признаков определения подозрительной операции, определенных уполномоченным государственным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организацией самостоятельно;</w:t>
      </w:r>
    </w:p>
    <w:bookmarkEnd w:id="593"/>
    <w:bookmarkStart w:name="z656" w:id="594"/>
    <w:p>
      <w:pPr>
        <w:spacing w:after="0"/>
        <w:ind w:left="0"/>
        <w:jc w:val="both"/>
      </w:pPr>
      <w:r>
        <w:rPr>
          <w:rFonts w:ascii="Times New Roman"/>
          <w:b w:val="false"/>
          <w:i w:val="false"/>
          <w:color w:val="000000"/>
          <w:sz w:val="28"/>
        </w:rPr>
        <w:t>
      2) разовая операция (сделка) – предоставление организацией услуг путем продажи клиентам – физическим лицам ювелирных изделий из драгоценных металлов и драгоценных камней в розницу;</w:t>
      </w:r>
    </w:p>
    <w:bookmarkEnd w:id="594"/>
    <w:bookmarkStart w:name="z657" w:id="595"/>
    <w:p>
      <w:pPr>
        <w:spacing w:after="0"/>
        <w:ind w:left="0"/>
        <w:jc w:val="both"/>
      </w:pPr>
      <w:r>
        <w:rPr>
          <w:rFonts w:ascii="Times New Roman"/>
          <w:b w:val="false"/>
          <w:i w:val="false"/>
          <w:color w:val="000000"/>
          <w:sz w:val="28"/>
        </w:rPr>
        <w:t>
      3) управление рисками ОД/ФТ – совокупность принимаемых организацией мер по выявлению, оценке, мониторингу рисков ОД/ФТ, а также их минимизации (в отношении услуг, клиентов, а также совершаемых клиентами операций);</w:t>
      </w:r>
    </w:p>
    <w:bookmarkEnd w:id="595"/>
    <w:bookmarkStart w:name="z658" w:id="596"/>
    <w:p>
      <w:pPr>
        <w:spacing w:after="0"/>
        <w:ind w:left="0"/>
        <w:jc w:val="both"/>
      </w:pPr>
      <w:r>
        <w:rPr>
          <w:rFonts w:ascii="Times New Roman"/>
          <w:b w:val="false"/>
          <w:i w:val="false"/>
          <w:color w:val="000000"/>
          <w:sz w:val="28"/>
        </w:rPr>
        <w:t>
      4) клиент – физическое, юридическое лицо или иностранная структура без образования юридического лица, получающие услуги организаций;</w:t>
      </w:r>
    </w:p>
    <w:bookmarkEnd w:id="596"/>
    <w:bookmarkStart w:name="z659" w:id="597"/>
    <w:p>
      <w:pPr>
        <w:spacing w:after="0"/>
        <w:ind w:left="0"/>
        <w:jc w:val="both"/>
      </w:pPr>
      <w:r>
        <w:rPr>
          <w:rFonts w:ascii="Times New Roman"/>
          <w:b w:val="false"/>
          <w:i w:val="false"/>
          <w:color w:val="000000"/>
          <w:sz w:val="28"/>
        </w:rPr>
        <w:t>
      5) риски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риски ОД/ФТ) – риски преднамеренного или непреднамеренного вовлечения организации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w:t>
      </w:r>
    </w:p>
    <w:bookmarkEnd w:id="597"/>
    <w:bookmarkStart w:name="z660" w:id="598"/>
    <w:p>
      <w:pPr>
        <w:spacing w:after="0"/>
        <w:ind w:left="0"/>
        <w:jc w:val="both"/>
      </w:pPr>
      <w:r>
        <w:rPr>
          <w:rFonts w:ascii="Times New Roman"/>
          <w:b w:val="false"/>
          <w:i w:val="false"/>
          <w:color w:val="000000"/>
          <w:sz w:val="28"/>
        </w:rPr>
        <w:t>
      6) цифровой актив – имущество, созданное в электронно-цифровой форме с применением средств криптографии и компьютерных вычислений, не являющееся финансовым инструментом, а также электронно-цифровая форма удостоверения имущественных прав;</w:t>
      </w:r>
    </w:p>
    <w:bookmarkEnd w:id="598"/>
    <w:bookmarkStart w:name="z661" w:id="599"/>
    <w:p>
      <w:pPr>
        <w:spacing w:after="0"/>
        <w:ind w:left="0"/>
        <w:jc w:val="both"/>
      </w:pPr>
      <w:r>
        <w:rPr>
          <w:rFonts w:ascii="Times New Roman"/>
          <w:b w:val="false"/>
          <w:i w:val="false"/>
          <w:color w:val="000000"/>
          <w:sz w:val="28"/>
        </w:rPr>
        <w:t xml:space="preserve">
      7) пороговая операция - операция клиента с деньгами и (или) иным имуществом, которая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о ПОД/ФТ подлежит финансовому мониторингу;</w:t>
      </w:r>
    </w:p>
    <w:bookmarkEnd w:id="599"/>
    <w:bookmarkStart w:name="z662" w:id="600"/>
    <w:p>
      <w:pPr>
        <w:spacing w:after="0"/>
        <w:ind w:left="0"/>
        <w:jc w:val="both"/>
      </w:pPr>
      <w:r>
        <w:rPr>
          <w:rFonts w:ascii="Times New Roman"/>
          <w:b w:val="false"/>
          <w:i w:val="false"/>
          <w:color w:val="000000"/>
          <w:sz w:val="28"/>
        </w:rPr>
        <w:t>
      8) деловые отношения – отношения по предоставлению организацией клиенту услуг (продуктов).</w:t>
      </w:r>
    </w:p>
    <w:bookmarkEnd w:id="600"/>
    <w:bookmarkStart w:name="z663" w:id="601"/>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финансированию терроризма и финансирования распространения оружия массового уничтожения (далее – ПОД/ФТ) осуществляется организацией в целях:</w:t>
      </w:r>
    </w:p>
    <w:bookmarkEnd w:id="601"/>
    <w:bookmarkStart w:name="z664" w:id="602"/>
    <w:p>
      <w:pPr>
        <w:spacing w:after="0"/>
        <w:ind w:left="0"/>
        <w:jc w:val="both"/>
      </w:pPr>
      <w:r>
        <w:rPr>
          <w:rFonts w:ascii="Times New Roman"/>
          <w:b w:val="false"/>
          <w:i w:val="false"/>
          <w:color w:val="000000"/>
          <w:sz w:val="28"/>
        </w:rPr>
        <w:t xml:space="preserve">
      1) обеспечения выполнения организацией требований </w:t>
      </w:r>
      <w:r>
        <w:rPr>
          <w:rFonts w:ascii="Times New Roman"/>
          <w:b w:val="false"/>
          <w:i w:val="false"/>
          <w:color w:val="000000"/>
          <w:sz w:val="28"/>
        </w:rPr>
        <w:t>Закона о ПОД/ФТ</w:t>
      </w:r>
      <w:r>
        <w:rPr>
          <w:rFonts w:ascii="Times New Roman"/>
          <w:b w:val="false"/>
          <w:i w:val="false"/>
          <w:color w:val="000000"/>
          <w:sz w:val="28"/>
        </w:rPr>
        <w:t>;</w:t>
      </w:r>
    </w:p>
    <w:bookmarkEnd w:id="602"/>
    <w:bookmarkStart w:name="z665" w:id="603"/>
    <w:p>
      <w:pPr>
        <w:spacing w:after="0"/>
        <w:ind w:left="0"/>
        <w:jc w:val="both"/>
      </w:pPr>
      <w:r>
        <w:rPr>
          <w:rFonts w:ascii="Times New Roman"/>
          <w:b w:val="false"/>
          <w:i w:val="false"/>
          <w:color w:val="000000"/>
          <w:sz w:val="28"/>
        </w:rPr>
        <w:t>
      2) поддержания эффективности системы внутреннего контроля организации на уровне, достаточном для управления рисками ОД/ФТ и сопряженными рисками (операционного, репутационного, правового);</w:t>
      </w:r>
    </w:p>
    <w:bookmarkEnd w:id="603"/>
    <w:bookmarkStart w:name="z666" w:id="604"/>
    <w:p>
      <w:pPr>
        <w:spacing w:after="0"/>
        <w:ind w:left="0"/>
        <w:jc w:val="both"/>
      </w:pPr>
      <w:r>
        <w:rPr>
          <w:rFonts w:ascii="Times New Roman"/>
          <w:b w:val="false"/>
          <w:i w:val="false"/>
          <w:color w:val="000000"/>
          <w:sz w:val="28"/>
        </w:rPr>
        <w:t>
      3) исключения вовлечения организации, ее должностных лиц и работников в процессы ОД/ФТ.</w:t>
      </w:r>
    </w:p>
    <w:bookmarkEnd w:id="604"/>
    <w:bookmarkStart w:name="z667" w:id="605"/>
    <w:p>
      <w:pPr>
        <w:spacing w:after="0"/>
        <w:ind w:left="0"/>
        <w:jc w:val="both"/>
      </w:pPr>
      <w:r>
        <w:rPr>
          <w:rFonts w:ascii="Times New Roman"/>
          <w:b w:val="false"/>
          <w:i w:val="false"/>
          <w:color w:val="000000"/>
          <w:sz w:val="28"/>
        </w:rPr>
        <w:t>
      4. В рамках организации внутреннего контроля в целях ПОД/ФТ органом управления или исполнительным органом организации разрабатываются и утверждаются правила внутреннего контроля, включающие требования к проведению службой внутреннего аудита организации либо иным лицом, уполномоченным на проведение аудита, оценки эффективности внутреннего контроля в целях ПОД/ФТ.</w:t>
      </w:r>
    </w:p>
    <w:bookmarkEnd w:id="605"/>
    <w:bookmarkStart w:name="z668" w:id="606"/>
    <w:p>
      <w:pPr>
        <w:spacing w:after="0"/>
        <w:ind w:left="0"/>
        <w:jc w:val="both"/>
      </w:pPr>
      <w:r>
        <w:rPr>
          <w:rFonts w:ascii="Times New Roman"/>
          <w:b w:val="false"/>
          <w:i w:val="false"/>
          <w:color w:val="000000"/>
          <w:sz w:val="28"/>
        </w:rPr>
        <w:t>
      Правила внутреннего контроля исполняются организацией с учетом результатов оценки степени подверженности услуг организации рискам ОД/ФТ, размера, характера и сложности организации.</w:t>
      </w:r>
    </w:p>
    <w:bookmarkEnd w:id="606"/>
    <w:bookmarkStart w:name="z669" w:id="607"/>
    <w:p>
      <w:pPr>
        <w:spacing w:after="0"/>
        <w:ind w:left="0"/>
        <w:jc w:val="both"/>
      </w:pPr>
      <w:r>
        <w:rPr>
          <w:rFonts w:ascii="Times New Roman"/>
          <w:b w:val="false"/>
          <w:i w:val="false"/>
          <w:color w:val="000000"/>
          <w:sz w:val="28"/>
        </w:rPr>
        <w:t xml:space="preserve">
      Правила внутреннего контроля включают в себя программы,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организацией самостоятельно в соответствии с Требованиями и являются внутренним документом организации либо совокупностью таких документов, утвержденных органом управления или исполнительным органом организации.";</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671" w:id="608"/>
    <w:p>
      <w:pPr>
        <w:spacing w:after="0"/>
        <w:ind w:left="0"/>
        <w:jc w:val="both"/>
      </w:pPr>
      <w:r>
        <w:rPr>
          <w:rFonts w:ascii="Times New Roman"/>
          <w:b w:val="false"/>
          <w:i w:val="false"/>
          <w:color w:val="000000"/>
          <w:sz w:val="28"/>
        </w:rPr>
        <w:t>
      "5. В порядке, установленном внутренними документами организации, в организации назначается лицо, ответственное за реализацию и соблюдение правил внутреннего контроля (далее – ответственный работник), из числа руководящих работников организации или иных руководителей организации не ниже уровня руководителя соответствующего структурного подразделения организации, которое имеет высшее образование, стаж работы в финансовых организациях либо в организациях, осуществляющих микрофинансовую деятельность, не менее двух лет (за исключением опыта работы на должностях технического или вспомогательного персонала) и у которого отсутствует неснятая или непогашенная судимости, а также определяются работники либо подразделение организации, в компетенцию которых входят вопросы ПОД/ФТ (далее – подразделение по ПОД/ФТ).</w:t>
      </w:r>
    </w:p>
    <w:bookmarkEnd w:id="608"/>
    <w:bookmarkStart w:name="z672" w:id="609"/>
    <w:p>
      <w:pPr>
        <w:spacing w:after="0"/>
        <w:ind w:left="0"/>
        <w:jc w:val="both"/>
      </w:pPr>
      <w:r>
        <w:rPr>
          <w:rFonts w:ascii="Times New Roman"/>
          <w:b w:val="false"/>
          <w:i w:val="false"/>
          <w:color w:val="000000"/>
          <w:sz w:val="28"/>
        </w:rPr>
        <w:t>
      6. Программа организации внутреннего контроля в целях ПОД/ФТ включает, но не ограничивается:</w:t>
      </w:r>
    </w:p>
    <w:bookmarkEnd w:id="609"/>
    <w:bookmarkStart w:name="z673" w:id="610"/>
    <w:p>
      <w:pPr>
        <w:spacing w:after="0"/>
        <w:ind w:left="0"/>
        <w:jc w:val="both"/>
      </w:pPr>
      <w:r>
        <w:rPr>
          <w:rFonts w:ascii="Times New Roman"/>
          <w:b w:val="false"/>
          <w:i w:val="false"/>
          <w:color w:val="000000"/>
          <w:sz w:val="28"/>
        </w:rPr>
        <w:t>
      1) порядок фиксирования сведений, а также хранения документов и информации, полученных в ходе реализации внутреннего контроля в целях ПОД/ФТ;</w:t>
      </w:r>
    </w:p>
    <w:bookmarkEnd w:id="610"/>
    <w:bookmarkStart w:name="z674" w:id="611"/>
    <w:p>
      <w:pPr>
        <w:spacing w:after="0"/>
        <w:ind w:left="0"/>
        <w:jc w:val="both"/>
      </w:pPr>
      <w:r>
        <w:rPr>
          <w:rFonts w:ascii="Times New Roman"/>
          <w:b w:val="false"/>
          <w:i w:val="false"/>
          <w:color w:val="000000"/>
          <w:sz w:val="28"/>
        </w:rPr>
        <w:t xml:space="preserve">
      2) порядок применения целевых финансовых санкций, проверки клиента (его представителя) и бенефициарного собственника на наличие в перечне организаций и лиц, связанных с финансированием терроризма и экстремизма составленном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(далее – Перечень) и перечне организаций и лиц, связанных с финансированием распространения оружия массового уничтожения, составленном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о ПОД/ФТ (далее – Перечень ФРОМУ);</w:t>
      </w:r>
    </w:p>
    <w:bookmarkEnd w:id="611"/>
    <w:bookmarkStart w:name="z675" w:id="612"/>
    <w:p>
      <w:pPr>
        <w:spacing w:after="0"/>
        <w:ind w:left="0"/>
        <w:jc w:val="both"/>
      </w:pPr>
      <w:r>
        <w:rPr>
          <w:rFonts w:ascii="Times New Roman"/>
          <w:b w:val="false"/>
          <w:i w:val="false"/>
          <w:color w:val="000000"/>
          <w:sz w:val="28"/>
        </w:rPr>
        <w:t>
      3) порядок прекращения действия целевых финансовых санкций при исключении сведений о клиенте из Перечня и Перечня ФРОМУ;</w:t>
      </w:r>
    </w:p>
    <w:bookmarkEnd w:id="612"/>
    <w:bookmarkStart w:name="z676" w:id="613"/>
    <w:p>
      <w:pPr>
        <w:spacing w:after="0"/>
        <w:ind w:left="0"/>
        <w:jc w:val="both"/>
      </w:pPr>
      <w:r>
        <w:rPr>
          <w:rFonts w:ascii="Times New Roman"/>
          <w:b w:val="false"/>
          <w:i w:val="false"/>
          <w:color w:val="000000"/>
          <w:sz w:val="28"/>
        </w:rPr>
        <w:t xml:space="preserve">
      4) порядок информирования работниками организации, в том числе ответственным работником, уполномоченных органов организации и должностных лиц организации о ставших им известными фактах нарушения </w:t>
      </w:r>
      <w:r>
        <w:rPr>
          <w:rFonts w:ascii="Times New Roman"/>
          <w:b w:val="false"/>
          <w:i w:val="false"/>
          <w:color w:val="000000"/>
          <w:sz w:val="28"/>
        </w:rPr>
        <w:t>Закона о ПОД/ФТ</w:t>
      </w:r>
      <w:r>
        <w:rPr>
          <w:rFonts w:ascii="Times New Roman"/>
          <w:b w:val="false"/>
          <w:i w:val="false"/>
          <w:color w:val="000000"/>
          <w:sz w:val="28"/>
        </w:rPr>
        <w:t>, а также правил внутреннего контроля, допущенных работниками организации;</w:t>
      </w:r>
    </w:p>
    <w:bookmarkEnd w:id="613"/>
    <w:bookmarkStart w:name="z677" w:id="614"/>
    <w:p>
      <w:pPr>
        <w:spacing w:after="0"/>
        <w:ind w:left="0"/>
        <w:jc w:val="both"/>
      </w:pPr>
      <w:r>
        <w:rPr>
          <w:rFonts w:ascii="Times New Roman"/>
          <w:b w:val="false"/>
          <w:i w:val="false"/>
          <w:color w:val="000000"/>
          <w:sz w:val="28"/>
        </w:rPr>
        <w:t>
      5) описание требований по ПОД/ФТ (при наличии), установленных юридическим лицом, которое имеет контроль над организацией;</w:t>
      </w:r>
    </w:p>
    <w:bookmarkEnd w:id="614"/>
    <w:bookmarkStart w:name="z678" w:id="615"/>
    <w:p>
      <w:pPr>
        <w:spacing w:after="0"/>
        <w:ind w:left="0"/>
        <w:jc w:val="both"/>
      </w:pPr>
      <w:r>
        <w:rPr>
          <w:rFonts w:ascii="Times New Roman"/>
          <w:b w:val="false"/>
          <w:i w:val="false"/>
          <w:color w:val="000000"/>
          <w:sz w:val="28"/>
        </w:rPr>
        <w:t>
      6) порядок подготовки и представления органу управления и исполнительному органу организации управленческой отчетности по результатам оценки эффективности внутреннего контроля в целях ПОД/ФТ службой внутреннего аудита организации либо иным лицом, уполномоченным на проведение аудита;</w:t>
      </w:r>
    </w:p>
    <w:bookmarkEnd w:id="615"/>
    <w:bookmarkStart w:name="z679" w:id="616"/>
    <w:p>
      <w:pPr>
        <w:spacing w:after="0"/>
        <w:ind w:left="0"/>
        <w:jc w:val="both"/>
      </w:pPr>
      <w:r>
        <w:rPr>
          <w:rFonts w:ascii="Times New Roman"/>
          <w:b w:val="false"/>
          <w:i w:val="false"/>
          <w:color w:val="000000"/>
          <w:sz w:val="28"/>
        </w:rPr>
        <w:t>
      7) процедуру оценки, определения, документального фиксирования и обновления результатов оценки рисков ОД/ФТ;</w:t>
      </w:r>
    </w:p>
    <w:bookmarkEnd w:id="616"/>
    <w:bookmarkStart w:name="z680" w:id="617"/>
    <w:p>
      <w:pPr>
        <w:spacing w:after="0"/>
        <w:ind w:left="0"/>
        <w:jc w:val="both"/>
      </w:pPr>
      <w:r>
        <w:rPr>
          <w:rFonts w:ascii="Times New Roman"/>
          <w:b w:val="false"/>
          <w:i w:val="false"/>
          <w:color w:val="000000"/>
          <w:sz w:val="28"/>
        </w:rPr>
        <w:t>
      8) описание функций подразделения по ПОД/ФТ, в том числе процедуру взаимодействия с другими подразделениями организации, филиалами, дочерними организациями при осуществлении внутреннего контроля в целях ПОД/ФТ, а также функций, полномочий ответственного работника, процедуру взаимодействия ответственного работника с органом управления и исполнительным органом организации;</w:t>
      </w:r>
    </w:p>
    <w:bookmarkEnd w:id="617"/>
    <w:bookmarkStart w:name="z681" w:id="618"/>
    <w:p>
      <w:pPr>
        <w:spacing w:after="0"/>
        <w:ind w:left="0"/>
        <w:jc w:val="both"/>
      </w:pPr>
      <w:r>
        <w:rPr>
          <w:rFonts w:ascii="Times New Roman"/>
          <w:b w:val="false"/>
          <w:i w:val="false"/>
          <w:color w:val="000000"/>
          <w:sz w:val="28"/>
        </w:rPr>
        <w:t>
      9) порядок соблюдения и реализации правил внутреннего контроля, в том числе порядок применения дополнительных мер контроля и процедуры по управлению рисками ОД/ФТ и их снижению,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изложить в следующей редакции:</w:t>
      </w:r>
    </w:p>
    <w:bookmarkStart w:name="z683" w:id="619"/>
    <w:p>
      <w:pPr>
        <w:spacing w:after="0"/>
        <w:ind w:left="0"/>
        <w:jc w:val="both"/>
      </w:pPr>
      <w:r>
        <w:rPr>
          <w:rFonts w:ascii="Times New Roman"/>
          <w:b w:val="false"/>
          <w:i w:val="false"/>
          <w:color w:val="000000"/>
          <w:sz w:val="28"/>
        </w:rPr>
        <w:t>
      "20. В целях реализации требований Закона о ПОД/ФТ по надлежащей проверке клиента (его представителя) и бенефициарного собственника организация разрабатывает программу идентификации клиентов (их представителей) и бенефициарных собственников.</w:t>
      </w:r>
    </w:p>
    <w:bookmarkEnd w:id="619"/>
    <w:bookmarkStart w:name="z684" w:id="620"/>
    <w:p>
      <w:pPr>
        <w:spacing w:after="0"/>
        <w:ind w:left="0"/>
        <w:jc w:val="both"/>
      </w:pPr>
      <w:r>
        <w:rPr>
          <w:rFonts w:ascii="Times New Roman"/>
          <w:b w:val="false"/>
          <w:i w:val="false"/>
          <w:color w:val="000000"/>
          <w:sz w:val="28"/>
        </w:rPr>
        <w:t xml:space="preserve">
      Идентификация клиента (его представителя) и бенефициарного собственника заключается в проведении организацией мероприятий по фиксированию и проверке достоверности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или разовой операции (сделки), а также получению и фиксированию иных предусмотренных </w:t>
      </w:r>
      <w:r>
        <w:rPr>
          <w:rFonts w:ascii="Times New Roman"/>
          <w:b w:val="false"/>
          <w:i w:val="false"/>
          <w:color w:val="000000"/>
          <w:sz w:val="28"/>
        </w:rPr>
        <w:t>Законом о ПОД/ФТ</w:t>
      </w:r>
      <w:r>
        <w:rPr>
          <w:rFonts w:ascii="Times New Roman"/>
          <w:b w:val="false"/>
          <w:i w:val="false"/>
          <w:color w:val="000000"/>
          <w:sz w:val="28"/>
        </w:rPr>
        <w:t xml:space="preserve"> сведений о клиенте (его представителе) и бенефициарном собственнике.</w:t>
      </w:r>
    </w:p>
    <w:bookmarkEnd w:id="620"/>
    <w:bookmarkStart w:name="z685" w:id="621"/>
    <w:p>
      <w:pPr>
        <w:spacing w:after="0"/>
        <w:ind w:left="0"/>
        <w:jc w:val="both"/>
      </w:pPr>
      <w:r>
        <w:rPr>
          <w:rFonts w:ascii="Times New Roman"/>
          <w:b w:val="false"/>
          <w:i w:val="false"/>
          <w:color w:val="000000"/>
          <w:sz w:val="28"/>
        </w:rPr>
        <w:t>
      При наличии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клиентом-юридическим лицом, иностранной структурой без образования юридического лица иным образом, либо в интересах которого клиентом-юридическим лицом, иностранной структурой без образования юридического лица совершаются операции с деньгами и (или) иным имуществом.</w:t>
      </w:r>
    </w:p>
    <w:bookmarkEnd w:id="621"/>
    <w:bookmarkStart w:name="z686" w:id="622"/>
    <w:p>
      <w:pPr>
        <w:spacing w:after="0"/>
        <w:ind w:left="0"/>
        <w:jc w:val="both"/>
      </w:pPr>
      <w:r>
        <w:rPr>
          <w:rFonts w:ascii="Times New Roman"/>
          <w:b w:val="false"/>
          <w:i w:val="false"/>
          <w:color w:val="000000"/>
          <w:sz w:val="28"/>
        </w:rPr>
        <w:t>
      Если в результате принятия мер бенефициарный собственник клиента-юридического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клиента-юридического лица, иностранной структуры без образования юридического лица.</w:t>
      </w:r>
    </w:p>
    <w:bookmarkEnd w:id="622"/>
    <w:bookmarkStart w:name="z687" w:id="623"/>
    <w:p>
      <w:pPr>
        <w:spacing w:after="0"/>
        <w:ind w:left="0"/>
        <w:jc w:val="both"/>
      </w:pPr>
      <w:r>
        <w:rPr>
          <w:rFonts w:ascii="Times New Roman"/>
          <w:b w:val="false"/>
          <w:i w:val="false"/>
          <w:color w:val="000000"/>
          <w:sz w:val="28"/>
        </w:rPr>
        <w:t>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w:t>
      </w:r>
    </w:p>
    <w:bookmarkEnd w:id="623"/>
    <w:bookmarkStart w:name="z688" w:id="624"/>
    <w:p>
      <w:pPr>
        <w:spacing w:after="0"/>
        <w:ind w:left="0"/>
        <w:jc w:val="both"/>
      </w:pPr>
      <w:r>
        <w:rPr>
          <w:rFonts w:ascii="Times New Roman"/>
          <w:b w:val="false"/>
          <w:i w:val="false"/>
          <w:color w:val="000000"/>
          <w:sz w:val="28"/>
        </w:rPr>
        <w:t xml:space="preserve">
      Организация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о ПОД/ФТ в отношении клиентов, которым присвоен высокий уровень риска, применяет усиленные меры надлежащей проверки клиентов либо применяет упрощенные меры надлежащей проверки клиентов в отношении которых присвоен низкий уровень риска.</w:t>
      </w:r>
    </w:p>
    <w:bookmarkEnd w:id="624"/>
    <w:bookmarkStart w:name="z689" w:id="625"/>
    <w:p>
      <w:pPr>
        <w:spacing w:after="0"/>
        <w:ind w:left="0"/>
        <w:jc w:val="both"/>
      </w:pPr>
      <w:r>
        <w:rPr>
          <w:rFonts w:ascii="Times New Roman"/>
          <w:b w:val="false"/>
          <w:i w:val="false"/>
          <w:color w:val="000000"/>
          <w:sz w:val="28"/>
        </w:rPr>
        <w:t xml:space="preserve">
      20-1. С учетом требований пунктов 2 и 3-1 </w:t>
      </w:r>
      <w:r>
        <w:rPr>
          <w:rFonts w:ascii="Times New Roman"/>
          <w:b w:val="false"/>
          <w:i w:val="false"/>
          <w:color w:val="000000"/>
          <w:sz w:val="28"/>
        </w:rPr>
        <w:t>статьи 5</w:t>
      </w:r>
      <w:r>
        <w:rPr>
          <w:rFonts w:ascii="Times New Roman"/>
          <w:b w:val="false"/>
          <w:i w:val="false"/>
          <w:color w:val="000000"/>
          <w:sz w:val="28"/>
        </w:rPr>
        <w:t xml:space="preserve"> и пункта 1 </w:t>
      </w:r>
      <w:r>
        <w:rPr>
          <w:rFonts w:ascii="Times New Roman"/>
          <w:b w:val="false"/>
          <w:i w:val="false"/>
          <w:color w:val="000000"/>
          <w:sz w:val="28"/>
        </w:rPr>
        <w:t>статьи 7</w:t>
      </w:r>
      <w:r>
        <w:rPr>
          <w:rFonts w:ascii="Times New Roman"/>
          <w:b w:val="false"/>
          <w:i w:val="false"/>
          <w:color w:val="000000"/>
          <w:sz w:val="28"/>
        </w:rPr>
        <w:t xml:space="preserve"> Закона о ПОД/ФТ организация проводит идентификацию клиента (его представителя) и бенефициарного собственника, проверку деловых отношений и изучение операций, включая при необходимости получение и фиксирование сведений об источнике финансирования совершаемых операций, с учетом уровня риска клиента, а также проводит проверку достоверности полученных сведений о клиенте (его представителя) и бенефициарном собственнике и устанавливает предполагаемую цель деловых отношений или разовой операции (сделки) в случаях:</w:t>
      </w:r>
    </w:p>
    <w:bookmarkEnd w:id="625"/>
    <w:bookmarkStart w:name="z690" w:id="626"/>
    <w:p>
      <w:pPr>
        <w:spacing w:after="0"/>
        <w:ind w:left="0"/>
        <w:jc w:val="both"/>
      </w:pPr>
      <w:r>
        <w:rPr>
          <w:rFonts w:ascii="Times New Roman"/>
          <w:b w:val="false"/>
          <w:i w:val="false"/>
          <w:color w:val="000000"/>
          <w:sz w:val="28"/>
        </w:rPr>
        <w:t>
      1) совершения клиентом пороговой операции (сделки);</w:t>
      </w:r>
    </w:p>
    <w:bookmarkEnd w:id="626"/>
    <w:bookmarkStart w:name="z691" w:id="627"/>
    <w:p>
      <w:pPr>
        <w:spacing w:after="0"/>
        <w:ind w:left="0"/>
        <w:jc w:val="both"/>
      </w:pPr>
      <w:r>
        <w:rPr>
          <w:rFonts w:ascii="Times New Roman"/>
          <w:b w:val="false"/>
          <w:i w:val="false"/>
          <w:color w:val="000000"/>
          <w:sz w:val="28"/>
        </w:rPr>
        <w:t>
      2) совершения (попытки совершения) клиентом подозрительной операции (сделки);</w:t>
      </w:r>
    </w:p>
    <w:bookmarkEnd w:id="627"/>
    <w:bookmarkStart w:name="z692" w:id="628"/>
    <w:p>
      <w:pPr>
        <w:spacing w:after="0"/>
        <w:ind w:left="0"/>
        <w:jc w:val="both"/>
      </w:pPr>
      <w:r>
        <w:rPr>
          <w:rFonts w:ascii="Times New Roman"/>
          <w:b w:val="false"/>
          <w:i w:val="false"/>
          <w:color w:val="000000"/>
          <w:sz w:val="28"/>
        </w:rPr>
        <w:t>
      3) совершения клиентом операции (сделки), имеющей характеристики, соответствующие типологиям, схемам и способам ОД/ФТ;</w:t>
      </w:r>
    </w:p>
    <w:bookmarkEnd w:id="628"/>
    <w:bookmarkStart w:name="z693" w:id="629"/>
    <w:p>
      <w:pPr>
        <w:spacing w:after="0"/>
        <w:ind w:left="0"/>
        <w:jc w:val="both"/>
      </w:pPr>
      <w:r>
        <w:rPr>
          <w:rFonts w:ascii="Times New Roman"/>
          <w:b w:val="false"/>
          <w:i w:val="false"/>
          <w:color w:val="000000"/>
          <w:sz w:val="28"/>
        </w:rPr>
        <w:t>
      4) совершения клиентом необычных операций (сделок);</w:t>
      </w:r>
    </w:p>
    <w:bookmarkEnd w:id="629"/>
    <w:bookmarkStart w:name="z694" w:id="630"/>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клиенте (его представителе), бенефициарном собственнике.</w:t>
      </w:r>
    </w:p>
    <w:bookmarkEnd w:id="630"/>
    <w:bookmarkStart w:name="z695" w:id="631"/>
    <w:p>
      <w:pPr>
        <w:spacing w:after="0"/>
        <w:ind w:left="0"/>
        <w:jc w:val="both"/>
      </w:pPr>
      <w:r>
        <w:rPr>
          <w:rFonts w:ascii="Times New Roman"/>
          <w:b w:val="false"/>
          <w:i w:val="false"/>
          <w:color w:val="000000"/>
          <w:sz w:val="28"/>
        </w:rPr>
        <w:t>
      6) совершения клиентом – физическим лицом операции по покупке ювелирных изделий из драгоценных металлов и драгоценных камней в розницу, если сумма такой операции превышает 500 000 (пятьсот тысяч) тенге либо сумму в иностранной валюте, эквивалентную 500 000 (пятьсот тысяч) тенге.</w:t>
      </w:r>
    </w:p>
    <w:bookmarkEnd w:id="631"/>
    <w:bookmarkStart w:name="z696" w:id="632"/>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15 (пятнадцати) рабочих дней, следующих за днем принятия решения субъектом финансового мониторинга о наличии такого сомнения.</w:t>
      </w:r>
    </w:p>
    <w:bookmarkEnd w:id="632"/>
    <w:bookmarkStart w:name="z697" w:id="633"/>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2), 3), 4) и 5)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699" w:id="634"/>
    <w:p>
      <w:pPr>
        <w:spacing w:after="0"/>
        <w:ind w:left="0"/>
        <w:jc w:val="both"/>
      </w:pPr>
      <w:r>
        <w:rPr>
          <w:rFonts w:ascii="Times New Roman"/>
          <w:b w:val="false"/>
          <w:i w:val="false"/>
          <w:color w:val="000000"/>
          <w:sz w:val="28"/>
        </w:rPr>
        <w:t>
      "22. Сведения, полученные в соответствии с пунктами 20-1 и 21 Требований, вносятся (включаются) организацией в досье клиента, которое хранится в организации на протяжении всего периода деловых отношений с клиентом и не менее 5 (пяти) лет со дня их прекращения либо совершения разовой операции.</w:t>
      </w:r>
    </w:p>
    <w:bookmarkEnd w:id="634"/>
    <w:bookmarkStart w:name="z700" w:id="635"/>
    <w:p>
      <w:pPr>
        <w:spacing w:after="0"/>
        <w:ind w:left="0"/>
        <w:jc w:val="both"/>
      </w:pPr>
      <w:r>
        <w:rPr>
          <w:rFonts w:ascii="Times New Roman"/>
          <w:b w:val="false"/>
          <w:i w:val="false"/>
          <w:color w:val="000000"/>
          <w:sz w:val="28"/>
        </w:rPr>
        <w:t xml:space="preserve">
      При применении организацией подпункта 1) пункта 6 </w:t>
      </w:r>
      <w:r>
        <w:rPr>
          <w:rFonts w:ascii="Times New Roman"/>
          <w:b w:val="false"/>
          <w:i w:val="false"/>
          <w:color w:val="000000"/>
          <w:sz w:val="28"/>
        </w:rPr>
        <w:t>статьи 5</w:t>
      </w:r>
      <w:r>
        <w:rPr>
          <w:rFonts w:ascii="Times New Roman"/>
          <w:b w:val="false"/>
          <w:i w:val="false"/>
          <w:color w:val="000000"/>
          <w:sz w:val="28"/>
        </w:rPr>
        <w:t xml:space="preserve"> Закона о ПОД/ФТ организация незамедлительно получает сведения о клиенте (его представителе) и бенефициарном собственнике от других субъектов финансового мониторинга, на меры надлежащей проверки клиента которых полагается организация, для внесения (включения) в досье клиента, а также по запросу без задержки получает копии подтверждающих документов, к которым, в том числе относятся информация, выписки из информационных систем или баз данных других субъектов финансового мониторинга.</w:t>
      </w:r>
    </w:p>
    <w:bookmarkEnd w:id="635"/>
    <w:bookmarkStart w:name="z701" w:id="636"/>
    <w:p>
      <w:pPr>
        <w:spacing w:after="0"/>
        <w:ind w:left="0"/>
        <w:jc w:val="both"/>
      </w:pPr>
      <w:r>
        <w:rPr>
          <w:rFonts w:ascii="Times New Roman"/>
          <w:b w:val="false"/>
          <w:i w:val="false"/>
          <w:color w:val="000000"/>
          <w:sz w:val="28"/>
        </w:rPr>
        <w:t xml:space="preserve">
      Если организация полагается на меры надлежащей проверки клиентов (их представителей) и бенефициарных собственников, принятые иностранной финансовой организацией, организация устанавливает,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аналогичные требованиям </w:t>
      </w:r>
      <w:r>
        <w:rPr>
          <w:rFonts w:ascii="Times New Roman"/>
          <w:b w:val="false"/>
          <w:i w:val="false"/>
          <w:color w:val="000000"/>
          <w:sz w:val="28"/>
        </w:rPr>
        <w:t>статьи 5</w:t>
      </w:r>
      <w:r>
        <w:rPr>
          <w:rFonts w:ascii="Times New Roman"/>
          <w:b w:val="false"/>
          <w:i w:val="false"/>
          <w:color w:val="000000"/>
          <w:sz w:val="28"/>
        </w:rPr>
        <w:t xml:space="preserve"> Закона о ПОД/ФТ.</w:t>
      </w:r>
    </w:p>
    <w:bookmarkEnd w:id="636"/>
    <w:bookmarkStart w:name="z702" w:id="637"/>
    <w:p>
      <w:pPr>
        <w:spacing w:after="0"/>
        <w:ind w:left="0"/>
        <w:jc w:val="both"/>
      </w:pPr>
      <w:r>
        <w:rPr>
          <w:rFonts w:ascii="Times New Roman"/>
          <w:b w:val="false"/>
          <w:i w:val="false"/>
          <w:color w:val="000000"/>
          <w:sz w:val="28"/>
        </w:rPr>
        <w:t>
      23. В процессе идентификации клиента (его представителя) и бенефициарного собственника организацией проводится проверка на наличие такого клиента (его представителя) и бенефициарного собственника в Перечне и Перечне ФРОМУ.</w:t>
      </w:r>
    </w:p>
    <w:bookmarkEnd w:id="637"/>
    <w:bookmarkStart w:name="z703" w:id="638"/>
    <w:p>
      <w:pPr>
        <w:spacing w:after="0"/>
        <w:ind w:left="0"/>
        <w:jc w:val="both"/>
      </w:pPr>
      <w:r>
        <w:rPr>
          <w:rFonts w:ascii="Times New Roman"/>
          <w:b w:val="false"/>
          <w:i w:val="false"/>
          <w:color w:val="000000"/>
          <w:sz w:val="28"/>
        </w:rPr>
        <w:t>
      Сведения о миграционных карточках не требуются в отношении граждан государств, входящих в Евразийский экономический союз.</w:t>
      </w:r>
    </w:p>
    <w:bookmarkEnd w:id="638"/>
    <w:bookmarkStart w:name="z704" w:id="639"/>
    <w:p>
      <w:pPr>
        <w:spacing w:after="0"/>
        <w:ind w:left="0"/>
        <w:jc w:val="both"/>
      </w:pPr>
      <w:r>
        <w:rPr>
          <w:rFonts w:ascii="Times New Roman"/>
          <w:b w:val="false"/>
          <w:i w:val="false"/>
          <w:color w:val="000000"/>
          <w:sz w:val="28"/>
        </w:rPr>
        <w:t>
      Проверка наличия клиента (его представителя) и бенефициарного собственника в Перечне и Перечне ФРОМУ (включения в Перечень и Перечень ФРОМУ) не зависит от уровня риска клиента и осуществляется по мере внесения изменений в Перечень и Перечень ФРОМУ (обновления Перечня и Перечня ФРОМУ).</w:t>
      </w:r>
    </w:p>
    <w:bookmarkEnd w:id="639"/>
    <w:bookmarkStart w:name="z705" w:id="640"/>
    <w:p>
      <w:pPr>
        <w:spacing w:after="0"/>
        <w:ind w:left="0"/>
        <w:jc w:val="both"/>
      </w:pPr>
      <w:r>
        <w:rPr>
          <w:rFonts w:ascii="Times New Roman"/>
          <w:b w:val="false"/>
          <w:i w:val="false"/>
          <w:color w:val="000000"/>
          <w:sz w:val="28"/>
        </w:rPr>
        <w:t>
      Организацией в процессе идентификации клиента (его представителя) и выявления бенефициарного собственника проводится проверка на принадлежность такого клиента (его представителя) и бенефициарного собственника к публичным должностным лицам, их супругам и близким родственникам.</w:t>
      </w:r>
    </w:p>
    <w:bookmarkEnd w:id="640"/>
    <w:bookmarkStart w:name="z706" w:id="641"/>
    <w:p>
      <w:pPr>
        <w:spacing w:after="0"/>
        <w:ind w:left="0"/>
        <w:jc w:val="both"/>
      </w:pPr>
      <w:r>
        <w:rPr>
          <w:rFonts w:ascii="Times New Roman"/>
          <w:b w:val="false"/>
          <w:i w:val="false"/>
          <w:color w:val="000000"/>
          <w:sz w:val="28"/>
        </w:rPr>
        <w:t xml:space="preserve">
      Организация в отношении публичных должностных лиц, указанных в абзацах шестом, седьмом и восьмом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w:t>
      </w:r>
    </w:p>
    <w:bookmarkEnd w:id="641"/>
    <w:bookmarkStart w:name="z707" w:id="642"/>
    <w:p>
      <w:pPr>
        <w:spacing w:after="0"/>
        <w:ind w:left="0"/>
        <w:jc w:val="both"/>
      </w:pPr>
      <w:r>
        <w:rPr>
          <w:rFonts w:ascii="Times New Roman"/>
          <w:b w:val="false"/>
          <w:i w:val="false"/>
          <w:color w:val="000000"/>
          <w:sz w:val="28"/>
        </w:rPr>
        <w:t>
      1) осуществляет оценку репутации публичного должностного лица в отношении причастности его к случаям ОД/ФТ;</w:t>
      </w:r>
    </w:p>
    <w:bookmarkEnd w:id="642"/>
    <w:bookmarkStart w:name="z708" w:id="643"/>
    <w:p>
      <w:pPr>
        <w:spacing w:after="0"/>
        <w:ind w:left="0"/>
        <w:jc w:val="both"/>
      </w:pPr>
      <w:r>
        <w:rPr>
          <w:rFonts w:ascii="Times New Roman"/>
          <w:b w:val="false"/>
          <w:i w:val="false"/>
          <w:color w:val="000000"/>
          <w:sz w:val="28"/>
        </w:rPr>
        <w:t>
      2) получает письменное разрешение руководящего работника организации на установление, продолжение деловых отношений с такими клиентами (их представителями) и бенефициарными собственниками;</w:t>
      </w:r>
    </w:p>
    <w:bookmarkEnd w:id="643"/>
    <w:bookmarkStart w:name="z709" w:id="644"/>
    <w:p>
      <w:pPr>
        <w:spacing w:after="0"/>
        <w:ind w:left="0"/>
        <w:jc w:val="both"/>
      </w:pPr>
      <w:r>
        <w:rPr>
          <w:rFonts w:ascii="Times New Roman"/>
          <w:b w:val="false"/>
          <w:i w:val="false"/>
          <w:color w:val="000000"/>
          <w:sz w:val="28"/>
        </w:rPr>
        <w:t>
      3) предпринимает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644"/>
    <w:bookmarkStart w:name="z710" w:id="645"/>
    <w:p>
      <w:pPr>
        <w:spacing w:after="0"/>
        <w:ind w:left="0"/>
        <w:jc w:val="both"/>
      </w:pPr>
      <w:r>
        <w:rPr>
          <w:rFonts w:ascii="Times New Roman"/>
          <w:b w:val="false"/>
          <w:i w:val="false"/>
          <w:color w:val="000000"/>
          <w:sz w:val="28"/>
        </w:rPr>
        <w:t>
      4) предпринимает на постоянной основе усиленные меры надлежащей проверки клиентов (их представителей) и бенефициарных собственников.</w:t>
      </w:r>
    </w:p>
    <w:bookmarkEnd w:id="645"/>
    <w:bookmarkStart w:name="z711" w:id="646"/>
    <w:p>
      <w:pPr>
        <w:spacing w:after="0"/>
        <w:ind w:left="0"/>
        <w:jc w:val="both"/>
      </w:pPr>
      <w:r>
        <w:rPr>
          <w:rFonts w:ascii="Times New Roman"/>
          <w:b w:val="false"/>
          <w:i w:val="false"/>
          <w:color w:val="000000"/>
          <w:sz w:val="28"/>
        </w:rPr>
        <w:t xml:space="preserve">
      В отношении публичных должностных лиц, указанных в абзацах втором, третьем, четвертом и пятом </w:t>
      </w:r>
      <w:r>
        <w:rPr>
          <w:rFonts w:ascii="Times New Roman"/>
          <w:b w:val="false"/>
          <w:i w:val="false"/>
          <w:color w:val="000000"/>
          <w:sz w:val="28"/>
        </w:rPr>
        <w:t>подпункта 3-2)</w:t>
      </w:r>
      <w:r>
        <w:rPr>
          <w:rFonts w:ascii="Times New Roman"/>
          <w:b w:val="false"/>
          <w:i w:val="false"/>
          <w:color w:val="000000"/>
          <w:sz w:val="28"/>
        </w:rPr>
        <w:t xml:space="preserve"> статьи 1 Закона о ПОД/ФТ, их супругов и близких родственников, которым присвоен высокий уровень риска, организация,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Закона о ПОД/ФТ, дополнительно применяет меры, установленные подпунктами 1), 2), 3) и 4) части пятой настоящего пункта.</w:t>
      </w:r>
    </w:p>
    <w:bookmarkEnd w:id="646"/>
    <w:bookmarkStart w:name="z712" w:id="647"/>
    <w:p>
      <w:pPr>
        <w:spacing w:after="0"/>
        <w:ind w:left="0"/>
        <w:jc w:val="both"/>
      </w:pPr>
      <w:r>
        <w:rPr>
          <w:rFonts w:ascii="Times New Roman"/>
          <w:b w:val="false"/>
          <w:i w:val="false"/>
          <w:color w:val="000000"/>
          <w:sz w:val="28"/>
        </w:rPr>
        <w:t>
      Организация при идентификации физического лица (руководителя, учредителей (участников) юридического лица или иностранной структуры без образования юридического лица, бенефициарного собственника) устанавливает и фиксирует следующие данные:</w:t>
      </w:r>
    </w:p>
    <w:bookmarkEnd w:id="647"/>
    <w:bookmarkStart w:name="z713" w:id="648"/>
    <w:p>
      <w:pPr>
        <w:spacing w:after="0"/>
        <w:ind w:left="0"/>
        <w:jc w:val="both"/>
      </w:pPr>
      <w:r>
        <w:rPr>
          <w:rFonts w:ascii="Times New Roman"/>
          <w:b w:val="false"/>
          <w:i w:val="false"/>
          <w:color w:val="000000"/>
          <w:sz w:val="28"/>
        </w:rPr>
        <w:t>
      фамилия, имя, отчество (при наличии);</w:t>
      </w:r>
    </w:p>
    <w:bookmarkEnd w:id="648"/>
    <w:bookmarkStart w:name="z714" w:id="649"/>
    <w:p>
      <w:pPr>
        <w:spacing w:after="0"/>
        <w:ind w:left="0"/>
        <w:jc w:val="both"/>
      </w:pPr>
      <w:r>
        <w:rPr>
          <w:rFonts w:ascii="Times New Roman"/>
          <w:b w:val="false"/>
          <w:i w:val="false"/>
          <w:color w:val="000000"/>
          <w:sz w:val="28"/>
        </w:rPr>
        <w:t xml:space="preserve">
      гражданство, дата и место рождения; </w:t>
      </w:r>
    </w:p>
    <w:bookmarkEnd w:id="649"/>
    <w:bookmarkStart w:name="z715" w:id="650"/>
    <w:p>
      <w:pPr>
        <w:spacing w:after="0"/>
        <w:ind w:left="0"/>
        <w:jc w:val="both"/>
      </w:pPr>
      <w:r>
        <w:rPr>
          <w:rFonts w:ascii="Times New Roman"/>
          <w:b w:val="false"/>
          <w:i w:val="false"/>
          <w:color w:val="000000"/>
          <w:sz w:val="28"/>
        </w:rPr>
        <w:t>
      юридический адрес (для учредителей (участников), бенефициарных собственников иностранной структуры без образования юридического лица (при наличии) адрес места жительства (места нахождения);</w:t>
      </w:r>
    </w:p>
    <w:bookmarkEnd w:id="650"/>
    <w:bookmarkStart w:name="z716" w:id="651"/>
    <w:p>
      <w:pPr>
        <w:spacing w:after="0"/>
        <w:ind w:left="0"/>
        <w:jc w:val="both"/>
      </w:pPr>
      <w:r>
        <w:rPr>
          <w:rFonts w:ascii="Times New Roman"/>
          <w:b w:val="false"/>
          <w:i w:val="false"/>
          <w:color w:val="000000"/>
          <w:sz w:val="28"/>
        </w:rPr>
        <w:t xml:space="preserve">
      реквизиты документа, удостоверяющего личность, и (или) иного документа, на основании которого проводится идентификация; </w:t>
      </w:r>
    </w:p>
    <w:bookmarkEnd w:id="651"/>
    <w:bookmarkStart w:name="z717" w:id="652"/>
    <w:p>
      <w:pPr>
        <w:spacing w:after="0"/>
        <w:ind w:left="0"/>
        <w:jc w:val="both"/>
      </w:pPr>
      <w:r>
        <w:rPr>
          <w:rFonts w:ascii="Times New Roman"/>
          <w:b w:val="false"/>
          <w:i w:val="false"/>
          <w:color w:val="000000"/>
          <w:sz w:val="28"/>
        </w:rPr>
        <w:t>
      вид деятельности (для индивидуальных предпринимателей);</w:t>
      </w:r>
    </w:p>
    <w:bookmarkEnd w:id="652"/>
    <w:bookmarkStart w:name="z718" w:id="653"/>
    <w:p>
      <w:pPr>
        <w:spacing w:after="0"/>
        <w:ind w:left="0"/>
        <w:jc w:val="both"/>
      </w:pPr>
      <w:r>
        <w:rPr>
          <w:rFonts w:ascii="Times New Roman"/>
          <w:b w:val="false"/>
          <w:i w:val="false"/>
          <w:color w:val="000000"/>
          <w:sz w:val="28"/>
        </w:rPr>
        <w:t>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w:t>
      </w:r>
    </w:p>
    <w:bookmarkEnd w:id="653"/>
    <w:bookmarkStart w:name="z719" w:id="654"/>
    <w:p>
      <w:pPr>
        <w:spacing w:after="0"/>
        <w:ind w:left="0"/>
        <w:jc w:val="both"/>
      </w:pPr>
      <w:r>
        <w:rPr>
          <w:rFonts w:ascii="Times New Roman"/>
          <w:b w:val="false"/>
          <w:i w:val="false"/>
          <w:color w:val="000000"/>
          <w:sz w:val="28"/>
        </w:rPr>
        <w:t>
      Организация при идентификации клиента-юридического лица (учредителей (участников) клиента юридического лица, иностранной структуры без образования юридического лица), устанавливает и фиксирует следующие данные:</w:t>
      </w:r>
    </w:p>
    <w:bookmarkEnd w:id="654"/>
    <w:bookmarkStart w:name="z720" w:id="655"/>
    <w:p>
      <w:pPr>
        <w:spacing w:after="0"/>
        <w:ind w:left="0"/>
        <w:jc w:val="both"/>
      </w:pPr>
      <w:r>
        <w:rPr>
          <w:rFonts w:ascii="Times New Roman"/>
          <w:b w:val="false"/>
          <w:i w:val="false"/>
          <w:color w:val="000000"/>
          <w:sz w:val="28"/>
        </w:rPr>
        <w:t>
      наименование, регистрационный номер и дату государственной регистрации юридического лица, наименование регистрирующего органа (при их наличии);</w:t>
      </w:r>
    </w:p>
    <w:bookmarkEnd w:id="655"/>
    <w:bookmarkStart w:name="z721" w:id="656"/>
    <w:p>
      <w:pPr>
        <w:spacing w:after="0"/>
        <w:ind w:left="0"/>
        <w:jc w:val="both"/>
      </w:pPr>
      <w:r>
        <w:rPr>
          <w:rFonts w:ascii="Times New Roman"/>
          <w:b w:val="false"/>
          <w:i w:val="false"/>
          <w:color w:val="000000"/>
          <w:sz w:val="28"/>
        </w:rPr>
        <w:t xml:space="preserve">
      адрес места регистрации или нахождения; </w:t>
      </w:r>
    </w:p>
    <w:bookmarkEnd w:id="656"/>
    <w:bookmarkStart w:name="z722" w:id="657"/>
    <w:p>
      <w:pPr>
        <w:spacing w:after="0"/>
        <w:ind w:left="0"/>
        <w:jc w:val="both"/>
      </w:pPr>
      <w:r>
        <w:rPr>
          <w:rFonts w:ascii="Times New Roman"/>
          <w:b w:val="false"/>
          <w:i w:val="false"/>
          <w:color w:val="000000"/>
          <w:sz w:val="28"/>
        </w:rPr>
        <w:t xml:space="preserve">
      бизнес 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w:t>
      </w:r>
    </w:p>
    <w:bookmarkEnd w:id="657"/>
    <w:bookmarkStart w:name="z723" w:id="658"/>
    <w:p>
      <w:pPr>
        <w:spacing w:after="0"/>
        <w:ind w:left="0"/>
        <w:jc w:val="both"/>
      </w:pPr>
      <w:r>
        <w:rPr>
          <w:rFonts w:ascii="Times New Roman"/>
          <w:b w:val="false"/>
          <w:i w:val="false"/>
          <w:color w:val="000000"/>
          <w:sz w:val="28"/>
        </w:rPr>
        <w:t xml:space="preserve">
      характер деятельности; </w:t>
      </w:r>
    </w:p>
    <w:bookmarkEnd w:id="658"/>
    <w:bookmarkStart w:name="z724" w:id="659"/>
    <w:p>
      <w:pPr>
        <w:spacing w:after="0"/>
        <w:ind w:left="0"/>
        <w:jc w:val="both"/>
      </w:pPr>
      <w:r>
        <w:rPr>
          <w:rFonts w:ascii="Times New Roman"/>
          <w:b w:val="false"/>
          <w:i w:val="false"/>
          <w:color w:val="000000"/>
          <w:sz w:val="28"/>
        </w:rPr>
        <w:t xml:space="preserve">
      данные о руководителе (ином лице, уполномоченном в соответствии с учредительными документами действовать от имени юридического лица), лице, имеющем право подписи на финансовых документах; </w:t>
      </w:r>
    </w:p>
    <w:bookmarkEnd w:id="659"/>
    <w:bookmarkStart w:name="z725" w:id="660"/>
    <w:p>
      <w:pPr>
        <w:spacing w:after="0"/>
        <w:ind w:left="0"/>
        <w:jc w:val="both"/>
      </w:pPr>
      <w:r>
        <w:rPr>
          <w:rFonts w:ascii="Times New Roman"/>
          <w:b w:val="false"/>
          <w:i w:val="false"/>
          <w:color w:val="000000"/>
          <w:sz w:val="28"/>
        </w:rPr>
        <w:t>
      данные о бенефициарном собственнике.</w:t>
      </w:r>
    </w:p>
    <w:bookmarkEnd w:id="660"/>
    <w:bookmarkStart w:name="z726" w:id="661"/>
    <w:p>
      <w:pPr>
        <w:spacing w:after="0"/>
        <w:ind w:left="0"/>
        <w:jc w:val="both"/>
      </w:pPr>
      <w:r>
        <w:rPr>
          <w:rFonts w:ascii="Times New Roman"/>
          <w:b w:val="false"/>
          <w:i w:val="false"/>
          <w:color w:val="000000"/>
          <w:sz w:val="28"/>
        </w:rPr>
        <w:t>
      Организация при идентификации клиента-иностранной структуры без образования юридического лица устанавливает и фиксирует следующие данные:</w:t>
      </w:r>
    </w:p>
    <w:bookmarkEnd w:id="661"/>
    <w:bookmarkStart w:name="z727" w:id="662"/>
    <w:p>
      <w:pPr>
        <w:spacing w:after="0"/>
        <w:ind w:left="0"/>
        <w:jc w:val="both"/>
      </w:pPr>
      <w:r>
        <w:rPr>
          <w:rFonts w:ascii="Times New Roman"/>
          <w:b w:val="false"/>
          <w:i w:val="false"/>
          <w:color w:val="000000"/>
          <w:sz w:val="28"/>
        </w:rPr>
        <w:t xml:space="preserve">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w:t>
      </w:r>
    </w:p>
    <w:bookmarkEnd w:id="662"/>
    <w:bookmarkStart w:name="z728" w:id="663"/>
    <w:p>
      <w:pPr>
        <w:spacing w:after="0"/>
        <w:ind w:left="0"/>
        <w:jc w:val="both"/>
      </w:pPr>
      <w:r>
        <w:rPr>
          <w:rFonts w:ascii="Times New Roman"/>
          <w:b w:val="false"/>
          <w:i w:val="false"/>
          <w:color w:val="000000"/>
          <w:sz w:val="28"/>
        </w:rPr>
        <w:t xml:space="preserve">
      адрес места нахождения; </w:t>
      </w:r>
    </w:p>
    <w:bookmarkEnd w:id="663"/>
    <w:bookmarkStart w:name="z729" w:id="664"/>
    <w:p>
      <w:pPr>
        <w:spacing w:after="0"/>
        <w:ind w:left="0"/>
        <w:jc w:val="both"/>
      </w:pPr>
      <w:r>
        <w:rPr>
          <w:rFonts w:ascii="Times New Roman"/>
          <w:b w:val="false"/>
          <w:i w:val="false"/>
          <w:color w:val="000000"/>
          <w:sz w:val="28"/>
        </w:rPr>
        <w:t xml:space="preserve">
      место ведения основной деятельности; </w:t>
      </w:r>
    </w:p>
    <w:bookmarkEnd w:id="664"/>
    <w:bookmarkStart w:name="z730" w:id="665"/>
    <w:p>
      <w:pPr>
        <w:spacing w:after="0"/>
        <w:ind w:left="0"/>
        <w:jc w:val="both"/>
      </w:pPr>
      <w:r>
        <w:rPr>
          <w:rFonts w:ascii="Times New Roman"/>
          <w:b w:val="false"/>
          <w:i w:val="false"/>
          <w:color w:val="000000"/>
          <w:sz w:val="28"/>
        </w:rPr>
        <w:t xml:space="preserve">
      характер деятельности; </w:t>
      </w:r>
    </w:p>
    <w:bookmarkEnd w:id="665"/>
    <w:bookmarkStart w:name="z731" w:id="666"/>
    <w:p>
      <w:pPr>
        <w:spacing w:after="0"/>
        <w:ind w:left="0"/>
        <w:jc w:val="both"/>
      </w:pPr>
      <w:r>
        <w:rPr>
          <w:rFonts w:ascii="Times New Roman"/>
          <w:b w:val="false"/>
          <w:i w:val="false"/>
          <w:color w:val="000000"/>
          <w:sz w:val="28"/>
        </w:rPr>
        <w:t>
      состав имущества, находящегося в управлении (собственности) (в отношении трастов и иных иностранных структур без образования юридического лица с аналогичной структурой или функцией).";</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733" w:id="667"/>
    <w:p>
      <w:pPr>
        <w:spacing w:after="0"/>
        <w:ind w:left="0"/>
        <w:jc w:val="both"/>
      </w:pPr>
      <w:r>
        <w:rPr>
          <w:rFonts w:ascii="Times New Roman"/>
          <w:b w:val="false"/>
          <w:i w:val="false"/>
          <w:color w:val="000000"/>
          <w:sz w:val="28"/>
        </w:rPr>
        <w:t>
      "25. Программа идентификации клиента (его представителя) и бенефициарного собственника включает, но не ограничивается:</w:t>
      </w:r>
    </w:p>
    <w:bookmarkEnd w:id="667"/>
    <w:bookmarkStart w:name="z734" w:id="668"/>
    <w:p>
      <w:pPr>
        <w:spacing w:after="0"/>
        <w:ind w:left="0"/>
        <w:jc w:val="both"/>
      </w:pPr>
      <w:r>
        <w:rPr>
          <w:rFonts w:ascii="Times New Roman"/>
          <w:b w:val="false"/>
          <w:i w:val="false"/>
          <w:color w:val="000000"/>
          <w:sz w:val="28"/>
        </w:rPr>
        <w:t>
      1) порядок принятия клиентов на обслуживание, включая порядок и основания для отказа в установлении деловых отношений и (или) в проведении операции, а также прекращения деловых отношений;</w:t>
      </w:r>
    </w:p>
    <w:bookmarkEnd w:id="668"/>
    <w:bookmarkStart w:name="z735" w:id="669"/>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упрощенных и усиленных мер надлежащей проверки;</w:t>
      </w:r>
    </w:p>
    <w:bookmarkEnd w:id="669"/>
    <w:bookmarkStart w:name="z736" w:id="670"/>
    <w:p>
      <w:pPr>
        <w:spacing w:after="0"/>
        <w:ind w:left="0"/>
        <w:jc w:val="both"/>
      </w:pPr>
      <w:r>
        <w:rPr>
          <w:rFonts w:ascii="Times New Roman"/>
          <w:b w:val="false"/>
          <w:i w:val="false"/>
          <w:color w:val="000000"/>
          <w:sz w:val="28"/>
        </w:rPr>
        <w:t>
      3) описание мер, направленных на выявление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670"/>
    <w:bookmarkStart w:name="z737" w:id="671"/>
    <w:p>
      <w:pPr>
        <w:spacing w:after="0"/>
        <w:ind w:left="0"/>
        <w:jc w:val="both"/>
      </w:pPr>
      <w:r>
        <w:rPr>
          <w:rFonts w:ascii="Times New Roman"/>
          <w:b w:val="false"/>
          <w:i w:val="false"/>
          <w:color w:val="000000"/>
          <w:sz w:val="28"/>
        </w:rPr>
        <w:t>
      4) порядок проверки клиента (его представителя) и бенефициарного собственника на наличие в Перечне и Перечне ФРОМУ;</w:t>
      </w:r>
    </w:p>
    <w:bookmarkEnd w:id="671"/>
    <w:bookmarkStart w:name="z738" w:id="672"/>
    <w:p>
      <w:pPr>
        <w:spacing w:after="0"/>
        <w:ind w:left="0"/>
        <w:jc w:val="both"/>
      </w:pPr>
      <w:r>
        <w:rPr>
          <w:rFonts w:ascii="Times New Roman"/>
          <w:b w:val="false"/>
          <w:i w:val="false"/>
          <w:color w:val="000000"/>
          <w:sz w:val="28"/>
        </w:rPr>
        <w:t>
      5) особенности идентификации при дистанционном установлении деловых отношений (без личного присутствия клиента или его представителя);</w:t>
      </w:r>
    </w:p>
    <w:bookmarkEnd w:id="672"/>
    <w:bookmarkStart w:name="z739" w:id="673"/>
    <w:p>
      <w:pPr>
        <w:spacing w:after="0"/>
        <w:ind w:left="0"/>
        <w:jc w:val="both"/>
      </w:pPr>
      <w:r>
        <w:rPr>
          <w:rFonts w:ascii="Times New Roman"/>
          <w:b w:val="false"/>
          <w:i w:val="false"/>
          <w:color w:val="000000"/>
          <w:sz w:val="28"/>
        </w:rPr>
        <w:t>
      6)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требований по ПОД/ФТ, установленных юридическим лицом, которое имеет контроль над организацией (при наличии);</w:t>
      </w:r>
    </w:p>
    <w:bookmarkEnd w:id="673"/>
    <w:bookmarkStart w:name="z740" w:id="674"/>
    <w:p>
      <w:pPr>
        <w:spacing w:after="0"/>
        <w:ind w:left="0"/>
        <w:jc w:val="both"/>
      </w:pPr>
      <w:r>
        <w:rPr>
          <w:rFonts w:ascii="Times New Roman"/>
          <w:b w:val="false"/>
          <w:i w:val="false"/>
          <w:color w:val="000000"/>
          <w:sz w:val="28"/>
        </w:rPr>
        <w:t>
      7) порядок проверки достоверности сведений о клиенте (его представителе) и бенефициарном собственнике;</w:t>
      </w:r>
    </w:p>
    <w:bookmarkEnd w:id="674"/>
    <w:bookmarkStart w:name="z741" w:id="675"/>
    <w:p>
      <w:pPr>
        <w:spacing w:after="0"/>
        <w:ind w:left="0"/>
        <w:jc w:val="both"/>
      </w:pPr>
      <w:r>
        <w:rPr>
          <w:rFonts w:ascii="Times New Roman"/>
          <w:b w:val="false"/>
          <w:i w:val="false"/>
          <w:color w:val="000000"/>
          <w:sz w:val="28"/>
        </w:rPr>
        <w:t>
      8)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675"/>
    <w:bookmarkStart w:name="z742" w:id="676"/>
    <w:p>
      <w:pPr>
        <w:spacing w:after="0"/>
        <w:ind w:left="0"/>
        <w:jc w:val="both"/>
      </w:pPr>
      <w:r>
        <w:rPr>
          <w:rFonts w:ascii="Times New Roman"/>
          <w:b w:val="false"/>
          <w:i w:val="false"/>
          <w:color w:val="000000"/>
          <w:sz w:val="28"/>
        </w:rPr>
        <w:t>
      9) порядок оценки уровня риска клиента, основания оценки такого риска;</w:t>
      </w:r>
    </w:p>
    <w:bookmarkEnd w:id="676"/>
    <w:bookmarkStart w:name="z743" w:id="677"/>
    <w:p>
      <w:pPr>
        <w:spacing w:after="0"/>
        <w:ind w:left="0"/>
        <w:jc w:val="both"/>
      </w:pPr>
      <w:r>
        <w:rPr>
          <w:rFonts w:ascii="Times New Roman"/>
          <w:b w:val="false"/>
          <w:i w:val="false"/>
          <w:color w:val="000000"/>
          <w:sz w:val="28"/>
        </w:rPr>
        <w:t xml:space="preserve">
      10) порядок получения и представления по запросу организации сведений о бенефициарных собственниках клиентов по форме, определенной уполномоченным органом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End w:id="677"/>
    <w:bookmarkStart w:name="z744" w:id="678"/>
    <w:p>
      <w:pPr>
        <w:spacing w:after="0"/>
        <w:ind w:left="0"/>
        <w:jc w:val="both"/>
      </w:pPr>
      <w:r>
        <w:rPr>
          <w:rFonts w:ascii="Times New Roman"/>
          <w:b w:val="false"/>
          <w:i w:val="false"/>
          <w:color w:val="000000"/>
          <w:sz w:val="28"/>
        </w:rPr>
        <w:t xml:space="preserve">
      Если организация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на основании договора поручила иному лицу применение в отношении клиентов организации мер,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организация разрабатывает правила взаимодействия с такими лицами, которые включают:</w:t>
      </w:r>
    </w:p>
    <w:bookmarkEnd w:id="678"/>
    <w:bookmarkStart w:name="z745" w:id="679"/>
    <w:p>
      <w:pPr>
        <w:spacing w:after="0"/>
        <w:ind w:left="0"/>
        <w:jc w:val="both"/>
      </w:pPr>
      <w:r>
        <w:rPr>
          <w:rFonts w:ascii="Times New Roman"/>
          <w:b w:val="false"/>
          <w:i w:val="false"/>
          <w:color w:val="000000"/>
          <w:sz w:val="28"/>
        </w:rPr>
        <w:t>
      процедуру заключения организацией договоров с лицами, которым поручено проведение идентификации, а также перечень должностных лиц организации, уполномоченных заключать такие договоры;</w:t>
      </w:r>
    </w:p>
    <w:bookmarkEnd w:id="679"/>
    <w:bookmarkStart w:name="z746" w:id="680"/>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между организацией и лицами, которым поручено проведение идентификации;</w:t>
      </w:r>
    </w:p>
    <w:bookmarkEnd w:id="680"/>
    <w:bookmarkStart w:name="z747" w:id="681"/>
    <w:p>
      <w:pPr>
        <w:spacing w:after="0"/>
        <w:ind w:left="0"/>
        <w:jc w:val="both"/>
      </w:pPr>
      <w:r>
        <w:rPr>
          <w:rFonts w:ascii="Times New Roman"/>
          <w:b w:val="false"/>
          <w:i w:val="false"/>
          <w:color w:val="000000"/>
          <w:sz w:val="28"/>
        </w:rPr>
        <w:t>
      процедуру и сроки передачи организации сведений, полученных при проведении идентификации, лицами, которым поручено проведение идентификации;</w:t>
      </w:r>
    </w:p>
    <w:bookmarkEnd w:id="681"/>
    <w:bookmarkStart w:name="z748" w:id="682"/>
    <w:p>
      <w:pPr>
        <w:spacing w:after="0"/>
        <w:ind w:left="0"/>
        <w:jc w:val="both"/>
      </w:pPr>
      <w:r>
        <w:rPr>
          <w:rFonts w:ascii="Times New Roman"/>
          <w:b w:val="false"/>
          <w:i w:val="false"/>
          <w:color w:val="000000"/>
          <w:sz w:val="28"/>
        </w:rPr>
        <w:t>
      процедуру осуществления организацией контроля за соблюдением лицами, которым поручено проведение идентификации, требований по идентификации, включая процедуру, сроки и полноту передачи организации полученных сведений, а также меры, принимаемые организацией по устранению выявленных нарушений;</w:t>
      </w:r>
    </w:p>
    <w:bookmarkEnd w:id="682"/>
    <w:bookmarkStart w:name="z749" w:id="683"/>
    <w:p>
      <w:pPr>
        <w:spacing w:after="0"/>
        <w:ind w:left="0"/>
        <w:jc w:val="both"/>
      </w:pPr>
      <w:r>
        <w:rPr>
          <w:rFonts w:ascii="Times New Roman"/>
          <w:b w:val="false"/>
          <w:i w:val="false"/>
          <w:color w:val="000000"/>
          <w:sz w:val="28"/>
        </w:rPr>
        <w:t>
      основания, процедуру и сроки принятия организацией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организации полученных сведений;</w:t>
      </w:r>
    </w:p>
    <w:bookmarkEnd w:id="683"/>
    <w:bookmarkStart w:name="z750" w:id="684"/>
    <w:p>
      <w:pPr>
        <w:spacing w:after="0"/>
        <w:ind w:left="0"/>
        <w:jc w:val="both"/>
      </w:pPr>
      <w:r>
        <w:rPr>
          <w:rFonts w:ascii="Times New Roman"/>
          <w:b w:val="false"/>
          <w:i w:val="false"/>
          <w:color w:val="000000"/>
          <w:sz w:val="28"/>
        </w:rPr>
        <w:t>
      перечень должностных лиц организации, уполномоченных принимать решение об одностороннем отказе от исполнения договора с лицами, которым поручено проведение идентификации;</w:t>
      </w:r>
    </w:p>
    <w:bookmarkEnd w:id="684"/>
    <w:bookmarkStart w:name="z751" w:id="685"/>
    <w:p>
      <w:pPr>
        <w:spacing w:after="0"/>
        <w:ind w:left="0"/>
        <w:jc w:val="both"/>
      </w:pPr>
      <w:r>
        <w:rPr>
          <w:rFonts w:ascii="Times New Roman"/>
          <w:b w:val="false"/>
          <w:i w:val="false"/>
          <w:color w:val="000000"/>
          <w:sz w:val="28"/>
        </w:rPr>
        <w:t>
      положения об ответственности лиц, которым организация поручил проведение идентификации, за несоблюдение ими требований по идентификации, включая процедуру, сроки и полноту передачи организации полученных сведений;</w:t>
      </w:r>
    </w:p>
    <w:bookmarkEnd w:id="685"/>
    <w:bookmarkStart w:name="z752" w:id="686"/>
    <w:p>
      <w:pPr>
        <w:spacing w:after="0"/>
        <w:ind w:left="0"/>
        <w:jc w:val="both"/>
      </w:pPr>
      <w:r>
        <w:rPr>
          <w:rFonts w:ascii="Times New Roman"/>
          <w:b w:val="false"/>
          <w:i w:val="false"/>
          <w:color w:val="000000"/>
          <w:sz w:val="28"/>
        </w:rPr>
        <w:t>
      процедуру взаимодействия организации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686"/>
    <w:bookmarkStart w:name="z753" w:id="687"/>
    <w:p>
      <w:pPr>
        <w:spacing w:after="0"/>
        <w:ind w:left="0"/>
        <w:jc w:val="both"/>
      </w:pPr>
      <w:r>
        <w:rPr>
          <w:rFonts w:ascii="Times New Roman"/>
          <w:b w:val="false"/>
          <w:i w:val="false"/>
          <w:color w:val="000000"/>
          <w:sz w:val="28"/>
        </w:rPr>
        <w:t>
      Допускается включение организацией дополнительных условий в правила взаимодействия.</w:t>
      </w:r>
    </w:p>
    <w:bookmarkEnd w:id="687"/>
    <w:bookmarkStart w:name="z754" w:id="688"/>
    <w:p>
      <w:pPr>
        <w:spacing w:after="0"/>
        <w:ind w:left="0"/>
        <w:jc w:val="both"/>
      </w:pPr>
      <w:r>
        <w:rPr>
          <w:rFonts w:ascii="Times New Roman"/>
          <w:b w:val="false"/>
          <w:i w:val="false"/>
          <w:color w:val="000000"/>
          <w:sz w:val="28"/>
        </w:rPr>
        <w:t xml:space="preserve">
      Организация, поручившая на основании договора иностранной финансовой организации применение мер надлежащей проверки клиентов (их представителей) и бенефициарных собственников, предусмотренных подпунктами 1), 2), 2-1), 2-2) и 4) пункта 3 </w:t>
      </w:r>
      <w:r>
        <w:rPr>
          <w:rFonts w:ascii="Times New Roman"/>
          <w:b w:val="false"/>
          <w:i w:val="false"/>
          <w:color w:val="000000"/>
          <w:sz w:val="28"/>
        </w:rPr>
        <w:t>статьи 5</w:t>
      </w:r>
      <w:r>
        <w:rPr>
          <w:rFonts w:ascii="Times New Roman"/>
          <w:b w:val="false"/>
          <w:i w:val="false"/>
          <w:color w:val="000000"/>
          <w:sz w:val="28"/>
        </w:rPr>
        <w:t xml:space="preserve"> Закона о ПОД/ФТ, учитывает возможные риски легализации (отмывания) доходов, полученных преступным путем, и финансирования терроризма.";</w:t>
      </w:r>
    </w:p>
    <w:bookmarkEnd w:id="688"/>
    <w:bookmarkStart w:name="z755" w:id="689"/>
    <w:p>
      <w:pPr>
        <w:spacing w:after="0"/>
        <w:ind w:left="0"/>
        <w:jc w:val="both"/>
      </w:pPr>
      <w:r>
        <w:rPr>
          <w:rFonts w:ascii="Times New Roman"/>
          <w:b w:val="false"/>
          <w:i w:val="false"/>
          <w:color w:val="000000"/>
          <w:sz w:val="28"/>
        </w:rPr>
        <w:t>
      дополнить пунктом 25-1 следующего содержания:</w:t>
      </w:r>
    </w:p>
    <w:bookmarkEnd w:id="689"/>
    <w:bookmarkStart w:name="z756" w:id="690"/>
    <w:p>
      <w:pPr>
        <w:spacing w:after="0"/>
        <w:ind w:left="0"/>
        <w:jc w:val="both"/>
      </w:pPr>
      <w:r>
        <w:rPr>
          <w:rFonts w:ascii="Times New Roman"/>
          <w:b w:val="false"/>
          <w:i w:val="false"/>
          <w:color w:val="000000"/>
          <w:sz w:val="28"/>
        </w:rPr>
        <w:t xml:space="preserve">
      "25-1. Организация не совершает действия, предусмотренные пунктами 6, 6-1 и 8 </w:t>
      </w:r>
      <w:r>
        <w:rPr>
          <w:rFonts w:ascii="Times New Roman"/>
          <w:b w:val="false"/>
          <w:i w:val="false"/>
          <w:color w:val="000000"/>
          <w:sz w:val="28"/>
        </w:rPr>
        <w:t>статьи 5</w:t>
      </w:r>
      <w:r>
        <w:rPr>
          <w:rFonts w:ascii="Times New Roman"/>
          <w:b w:val="false"/>
          <w:i w:val="false"/>
          <w:color w:val="000000"/>
          <w:sz w:val="28"/>
        </w:rPr>
        <w:t xml:space="preserve"> Закона о ПОД/ФТ,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690"/>
    <w:bookmarkStart w:name="z757" w:id="691"/>
    <w:p>
      <w:pPr>
        <w:spacing w:after="0"/>
        <w:ind w:left="0"/>
        <w:jc w:val="both"/>
      </w:pPr>
      <w:r>
        <w:rPr>
          <w:rFonts w:ascii="Times New Roman"/>
          <w:b w:val="false"/>
          <w:i w:val="false"/>
          <w:color w:val="000000"/>
          <w:sz w:val="28"/>
        </w:rPr>
        <w:t>
      дополнить пунктом 27-1 следующего содержания:</w:t>
      </w:r>
    </w:p>
    <w:bookmarkEnd w:id="691"/>
    <w:bookmarkStart w:name="z758" w:id="692"/>
    <w:p>
      <w:pPr>
        <w:spacing w:after="0"/>
        <w:ind w:left="0"/>
        <w:jc w:val="both"/>
      </w:pPr>
      <w:r>
        <w:rPr>
          <w:rFonts w:ascii="Times New Roman"/>
          <w:b w:val="false"/>
          <w:i w:val="false"/>
          <w:color w:val="000000"/>
          <w:sz w:val="28"/>
        </w:rPr>
        <w:t>
      "27-1. Частота изучения операций клиента определяется организацией с учетом уровня риска клиента (группы клиентов) и (или) степени подверженности услуг (продуктов) организации, которыми пользуется клиент, рискам ОД/ФТ, совершения (попытки совершения) клиентом операций (операции), подлежащих (подлежащей) финансовому мониторингу, а также с учетом имеющихся у организации типологий, схем и способов ОД/ФТ, утвержденных уполномоченным органом.</w:t>
      </w:r>
    </w:p>
    <w:bookmarkEnd w:id="692"/>
    <w:bookmarkStart w:name="z759" w:id="693"/>
    <w:p>
      <w:pPr>
        <w:spacing w:after="0"/>
        <w:ind w:left="0"/>
        <w:jc w:val="both"/>
      </w:pPr>
      <w:r>
        <w:rPr>
          <w:rFonts w:ascii="Times New Roman"/>
          <w:b w:val="false"/>
          <w:i w:val="false"/>
          <w:color w:val="000000"/>
          <w:sz w:val="28"/>
        </w:rPr>
        <w:t>
      В случае присвоения клиенту высокого уровня риска, а также в случае совершения клиентом подозрительной операции организацией изучаются операции, которые проводит (проводил) клиент за определенный период времени, но не менее чем за последний месяц.";</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761" w:id="694"/>
    <w:p>
      <w:pPr>
        <w:spacing w:after="0"/>
        <w:ind w:left="0"/>
        <w:jc w:val="both"/>
      </w:pPr>
      <w:r>
        <w:rPr>
          <w:rFonts w:ascii="Times New Roman"/>
          <w:b w:val="false"/>
          <w:i w:val="false"/>
          <w:color w:val="000000"/>
          <w:sz w:val="28"/>
        </w:rPr>
        <w:t xml:space="preserve">
      "32. Программа обучения разрабатывается в соответствии с требованиями к субъектам финансового мониторинга по подготовке и обучению в сфере ПОД/ФТ,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11 Закона о ПОД/ФТ.";</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