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79c7" w14:textId="b56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развития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65. Зарегистрировано в Министерстве юстиции Республики Казахстан 16 сентября 2022 года № 29625.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развития рынка ценных бумаг,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развития рынка ценных бумаг,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360 "О требованиях к иностранным юридическим лицам для членства на фондовой бирже" (зарегистрировано в Реестре государственной регистрации нормативных правовых актов под № 3916)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требованиях к иностранным юридическим лицам, а также участникам Международного финансового центра "Астана" для членства на фондовой бирже";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членами фондовой биржи могут быть: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Международного финансового центра "Астана", имеющие соответствующие лицензии Комитета Международного финансового центра "Астана" по регулированию финансовых услуг на осуществление брокерских и (или) дилерских услуг;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лица, соответствующие одному из приведенных условий: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членами фондовых бирж, входящих в состав Всемирной федерации бирж (The World Federation of Exchanges);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соответствующие лицензии уполномоченного органа страны резидентства на осуществление брокерской и (или) дилерской деятельности. Допуск указанных иностранных юридических лиц к торгам на фондовой бирже возможен только при наличии международных соглашений о сотрудничестве и обмене информацией между уполномоченными органами в области надзора за брокерской и (или) дилерской деятельностью;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соответствующие лицензии уполномоченного органа страны резидентства на осуществление клиринговой деятельности, которым подписан Многосторонний меморандум о взаимопонимании по вопросам консультаций, сотрудничества и обмена информацией Международной организации комиссий по ценным бумагам.".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228 "Об установлении перечня финансовых инструментов, разрешенных к приобретению только за счет средств квалифицированных инвесторов" (зарегистрировано в Реестре государственной регистрации нормативных правовых актов под № 7853)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следующий перечень финансовых инструментов, разрешенных к приобретению только за счет средств квалифицированных инвесторов, являющихся физическими лицами: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ценные бумаги и (или) иные финансовые инструменты организаций - нерезидентов Республики Казахстан, выпущенные в соответствии с законодательством иностранного государства и не включенные в списки ценных бумаг, обращаемых на фондовой бирже, осуществляющей деятельность на территории Республики Казахстан либо иностранного государства;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и (или) паи инвестиционных фондов рискового инвестирования;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производные ценные бумаги и (или) иные производные финансовые инструменты, не обращающиеся на фондовых и (или) товарных биржах, осуществляющих деятельность на территории Республики Казахстан либо иностранного государства;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облигации, подлежащие частному размещению;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облигации без срока погашения;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инвестиционные облигации.";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Номинальный держатель и (или) центральный депозитарий не осуществляет зачисление ценных бумаг и (или) иных финансовых инструментов, разрешенных для приобретения только за счет средств квалифицированных инвесторов, являющихся физическими лицами, на лицевые счета держателей, не являющихся квалифицированными инвесторами, за исключением случаев, когда указанные в пункте 1 настоящего постановления ценные бумаги и (или) иные финансовые инструменты зачисляются на лицевые счета держателей в порядке наследования, а также при исполнении исполнительных листов, выдаваемых на основании судебных актов.";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базовые активы,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уровня, филиалы банков-нерезидентов Республики Казахстан могут осуществлять брокерскую и (или) дилерскую деятельность на рынке ценных бумаг,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бумаг, а также критериев, в соответствии с которыми банки второго уровня могут осуществлять брокерскую деятельность", зарегистрированного в Реестре государственной регистрации нормативных правовых актов № 4892.".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15175) следующие изменения: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эмитентам и их ценным бумагам, допускаемым к обращению на фондовой бирже,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к обращению на фондовой бирже, а также к отдельным категориям официального списка фондовой биржи согласно приложению 1 к настоящему постановлению;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рынка ценных бумаг, в которые вносятся изменения, согласно приложению 2 к настоящему постановлению.";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утвержденных указанным постановлением: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эмитентам и их ценным бумагам, допускаемым к обращению на фондовой бирже, а также к отдельным категориям официального списка фондовой биржи";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эмитентам и их ценным бумагам, допускаемым к обращению на фондовой бирже, а также к отдельным категориям официального списка фондовой биржи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- Закон) и определяют требования к эмитентам и их ценным бумагам, допускаемым к обращению на фондовой бирже, а также к отдельным категориям списка фондовой биржи.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Требований используются следующие понятия: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сектор площадки - часть площадки официального списка фондовой биржи, в которую включены (в которой допущены к обращению) эмиссионные ценные бумаги, соответствующие Требованиям и (или) внутренним документам фондовой биржи;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долговая ценная бумага - ценная бумага, удостоверяющая право ее владельца на получение от эмитента суммы основного долга на условиях выпуска данных ценных бумаг;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облигации местных исполнительных органов - государственные ценные бумаги Республики Казахстан, выпущенные местными исполнительными органами области, города республиканского значения, столицы;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исламские ценные бумаги - исламские арендные сертификаты, исламские сертификаты участия и иные ценные бумаги, признанные исламскими ценными бумагами в соответствии с законодательством Республики Казахстан;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официальный список фондовой биржи - часть списка фондовой биржи, для включения в который и нахождения в котором ценные бумаги и эмитенты ценных бумаг соответствуют Требованиям;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фондовой биржи - составленный в соответствии с внутренними документами фондовой биржи список финансовых инструментов, разрешенных к обращению в торговой системе фондовой биржи;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листинговая компания - юридическое лицо, ценные бумаги которого включены в официальный список фондовой биржи (допущены к обращению в официальном списке фондовой биржи);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площадка официального списка - часть официального списка фондовой биржи, состоящая из секторов;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инициатор допуска - эмитент, фондовая биржа либо член фондовой биржи, по инициативе которых ценные бумаги включаются (допускаются) в официальный список фондовой биржи;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торговая площадка - часть программно-технического комплекса фондовой биржи, посредством которого заключаются сделки с отдельными видами финансовых инструментов, включенных в официальный список (допущенных к обращению на фондовой бирже);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реструктуризация обязательств эмитента-комплекс административных, юридических, финансовых, организационно-технических и других мероприятий и процедур, реализуемых эмитентом на основании плана реструктуризации, утвержденного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Казахстан", либо плана реабилитации, утвержденного в порядке, установленном Законом Республики Казахстан "О реабилитации и банкротстве".";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включения долговых ценных бумаг в сектор "долговые ценные бумаги" площадки "Основная" и их нахождения в нем, включая секьюритизированные и инфраструктурные облигации, данные долговые ценные бумаги и их эмитент соответствуют следующим требованиям: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эмитент составляет финансовую отчетность в соответствии с МСФО или СФО США;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финансовой отчетности эмитента, составленной в соответствии с требованиями подпункта 1) настоящего пункта, производится одной из аудиторских организаций, входящих в перечень признаваемых фондовой биржей аудиторских организаций;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инициатор допуска представляет финансовую отчетность эмитента, подтвержденную аудиторским отчетом, или отчет аудитора по обзору промежуточной финансовой информации (полного комплекта промежуточной финансовой отчетности эмитента) за периоды, установленные внутренними документами фондовой биржи;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резидентов Республики Казахстан - наличие кодекса корпоративного управления, утвержденного общим собранием акционеров (участников) эмитента, за исключением случаев, уставленных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нерезидентов Республики Казахстан - наличие кодекса корпоративного управления или иного аналогичного по своему содержанию документа, утвержденного в порядке, предусмотренном законодательством страны-регистрации эмитента в качестве юридического лица, в том случае, если его наличие предусмотрено законодательством страны - регистрации эмитента в качестве юридического лица;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учредительных документах эмитента и (или) условиях выпуска ценных бумаг не содержится норм, которые ущемляют или ограничивают права собственников ценных бумаг на их отчуждение (передачу);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иным требованиям, предъявляемым к эмитентам, чьи долговые ценные бумаги предполагаются к включению или включены в данный сектор, а также к таким долговым ценным бумагам, которые устанавливаются внутренними документами фондовой биржи.";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возникновении основания для перевода ценных бумаг эмитента в категорию "буферная категория" сектора "долговые ценные бумаги" соответствующей площадки официального списка фондовой биржи, предусмотренного в подпункте 1) пункта 16 Требований, эмитент (инициатор допуска) уведомляет фондовую биржу о неисполнении обязательств по долговым ценным бумагам, установленных условиями выпуска ценных бумаг, не позднее чем за 3 (три) рабочих дня до установленной условиями выпуска ценных бумаг даты исполнения обязательств.";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ценные бумаги включены в официальный список одной из фондовых бирж, входящих в перечень бирж, признаваемых фондовой биржей, либо если ценными бумагами являются депозитарные расписки, то данные депозитарные расписки или акции, которые являются их базовым активом, предварительно включаются в официальный список одной из фондовых бирж, входящих в перечень бирж, признаваемых фондовой биржей;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раскрытие информации об эмитентах данных ценных бумаг осуществляется в соответствии с законодательством страны - регистрации данных фондовых бирж в качестве юридического лица и внутренними документами данных фондовых бирж.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официальный список фондовой биржи по упрощенной процедуре включаются депозитарные расписки, требование абзаца первого настоящего подпункта применяется к эмитенту акций, которые являются базовым активом данных депозитарных расписок, а не к эмитенту депозитарных расписок;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учредительных документах эмитента и (или) условиях выпуска ценных бумаг, в том числе депозитарных расписок, не содержится норм, которые ущемляют или ограничивают права собственников ценных бумаг на их отчуждение (передачу).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применяется к ценным бумагам эмитентов - нерезидентов, выпущенных в соответствии с законодательством иностранного государства.".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