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61f8" w14:textId="3076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срока реализации пилотного проекта по администрированию налога на добавленную стоимость на товары, импортируемые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17 сентября 2022 года № 965. Зарегистрирован в Министерстве юстиции Республики Казахстан 19 сентября 2022 года № 29675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 реализации пилотного проекта по администрированию налога на добавленную стоимость на товары, импортируемые на территорию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 срок реализации пилотного проекта по администрированию налога на добавленную стоимость на товары, импортируемые на территорию Республики Казахстан</w:t>
      </w:r>
    </w:p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 реализации пилотного проекта по администрированию налога на добавленную стоимость на товары, импортируемые на территорию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бюджет" (Налоговый кодекс) (далее – Налоговый кодекс) и определяют порядок реализации пилотного проекта по администрированию налога на добавленную стоимость на товары, импортируемые на территорию Республики Казахстан (далее – пилотный проект).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Пилотный проект реализуется с целью совершенствования администрирования налога на добавленную стоимость при импорте товаров на территорию Республики Казахстан и дальнейшей реализации, мониторинга прозрачности показателей по объему импортируемых товаров, улучшения финансовых и налоговых показателей налогоплательщиков, а также внесения изменений и дополнений в Налоговый кодекс по администрированию налога на добавленную стоимость при импорте товаров.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определяют: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категории налогоплательщиков, на которых распространяется пилотный проект;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и обязанности налогоплательщиков и Комитета государственных доходов Министерства финансов Республики Казахстан (далее – Комитет);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реализации пилотного проекта, включающий последовательность действий органов государственных доходов и налогоплательщиков при реализации пилотного проекта;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реализации пилотного проекта.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 и сокращения: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Соглашение об участии в пилотном проекте по администрированию налога на добавленную стоимость на товары, импортируемые на территорию Республики Казахстан – письменное соглашение, заключенное между участником пилотного проекта и Комитетом,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устанавливающее права и обязанности сторон, предмет и условия реализации, а также порядок взаимодействия в рамках пилотного проекта;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государственных доходов – государственный орган, в пределах своей компетенции осуществляющий обеспечение поступлений налогов и платежей в бюджет, таможенное регулирование в Республике Казахстан, полномочия по предупреждению, выявлению, пресечению и раскрытию административных правонарушений, отнесенных законодательством Республики Казахстан к ведению этого органа, а также выполняющий иные полномочия, предусмотренные законодательством Республики Казахстан;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предпроектная работа – мероприятие, проводимое органами государственных доходов на основании заявления налогоплательщика с целью определения соответствия налогоплательщика условиям, предусмотренным пунктом 6 настоящих Правил;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управления рисками – комплекс мероприятий, проводимых с целью оценки вероятности неисполнения и (или) неполного исполнения налоговых и таможенных обязательств;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заявление для участия в пилотном проекте – письменное обращение налогоплательщика, составляемое по форме заявления для участия в пилотном проекте по администрированию налога на добавленную стоимость на товары, импортируемые на территорию Республики Казахстан, в том числе для проведения предпроектного обследования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декларация на товары – таможенный документ, содержащий сведения о товарах и иные сведения, необходимые для выпуска товаров;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электронный счет-фактура – документ, выписанный посредством информационной системы электронных счетов–фактур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от 22 апреля 2019 года № 370 "Об утверждении Правил выписки счет-фактуры в электронной форме в информационной системе электронных счетов-фактур" (зарегистрирован в Реестре государственной регистрации нормативных правовых актов под № 18583).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Реализация пилотного проекта осуществляется в два этапа: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предпроектная работа;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пилотного проекта.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Участниками пилотного проекта являются налогоплательщики, одновременно соответствующие следующим условиям: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импорт товаров на территорию Республики Казахстан из Китайской Народной Республики и Турецкой Республики, реализующие такие товары на территорию Республики Казахстан, в страны Евразийского экономического союза;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являющиеся резидентом Республики Казахстан;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не менее 10 (десяти) товарных партий (деклараций на товары) за 1 (один) месяц;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использующие информационную систему электронный счет-фактура;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 в наличии штат работников для осуществления соответствующего вида деятельности;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 в наличии необходимые активы на праве собственности и (или) аренды для перевозки, складирования, хранения и реализации товаров при осуществлении деятельности;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использующие контрольно-кассовые машины при реализации за наличный расчет;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перечисление финансовых средств в соответствии с законодательством Республики Казахстан о валютном регулировании и валютном контроле;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автоматизированные бухгалтерский и (или) налоговый учеты;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предоставляющие онлайн доступ к информационным системам, предназначенным для ведения бухгалтерского и (или) налогового учетов, содержащими первичные бухгалтерские документы (при внедрении);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использующие интернет-банкинг;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реализующие товары по стоимости не ниже, указанной в декларации на товары при импорте товаров;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 в наличии декларации на товары страны отправления;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изъявившие желание участвовать в пилотном проекте в порядке, установленном настоящими Правилами, и заключившие Соглашение об участии в пилотном проекте по администрированию налога на добавленную стоимость на товары, импортируемые на территорию Республики Казахстан (далее – Соглашение).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Участники пилотного проекта подлежат отнесению к категории низкого уровня риска в таможенной системе управления рисками с даты подписания Соглашения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 и налоговой системе управления рисками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136 Налогового кодекса.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реализации пилотного проекта – с 1 октября 2022 года до 31 декабря 2025 года.</w:t>
      </w:r>
    </w:p>
    <w:bookmarkEnd w:id="42"/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участника пилотного проекта и Комитета государственных доходов Министерства финансов Республики Казахстан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Налогоплательщик в ходе реализации пилотного проекта вправе: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направлять запросы и получать разъяснения;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пояснения;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информацию, входящую в компетенцию Комитета, за исключением сведений, составляющих налоговую тайну, в отношении третьих лиц и конфиденциальной информации;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иными правами, предусмотренными законодательством Республики Казахстан.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Налогоплательщик в ходе реализации пилотного проекта обязан: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своевременное, полное и достоверное отражение всех операций по финансово-хозяйственной деятельности в информационных системах, предназначенных для автоматизации бухгалтерского и (или) налогового учетов, ведения учета первичных бухгалтерских документов;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доступы органам государственных доходов: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информационной системе, предназначенной для автоматизации бухгалтерского и (или) налогового учетов;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информационной системе, содержащей первичные бухгалтерские документы (при внедрении);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первичным бухгалтерским документам и информации относительно объектов налогообложения и (или) объектов, связанных с налогообложением, в том числе историческим данным;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банковским платежным документам;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доступ органам государственных доходов, реализующим пилотный проект, на территорию и (или) в помещение участника пилотного проекта и предоставить им рабочее место;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доступ к местам хранения товаров и документаций для проведения учета и инвентаризации в рамках пилотного проекта;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по запросу органов государственных доходов, реализующих пилотный проект, договор на проведение аудита, аудиторский отчет и (или) аудиторское заключение по аудиту, при их наличии в срок, указанный в запросе;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извещать о внесении изменений и дополнений в налоговую учетную политику в период реализации пилотного проекта, если такие изменения и дополнения влияют на налоговые обязательства, в течение 5 (пяти) рабочих дней с момента внесения таких изменений и дополнений;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представлять письменные пояснения по запросам Комитета по вопросам, относящимся к предмету пилотного проекта в срок, указанный в запросе;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соответствовать условиям реализации пилотного проекта, указанным в Соглашении и настоящих Правилах, на период реализации пилотного проекта;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исполнять иные обязательства, предусмотренные законодательством Республики Казахстан.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Комитет в ходе реализации пилотного проекта вправе: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доступ к информационной системе участника пилотного проекта, предназначенной для автоматизации бухгалтерского и (или) налогового учетов, содержащей первичные бухгалтерские документы (при внедрении), в том числе доступ к учетной документации на бумажных и электронных носителях, банковским платежным документам, регистрам бухгалтерского учета, информации об объектах налогообложения и (или) объектах, связанных с налогообложением по вопросам, относящимся к предмету пилотного проекта, в том числе историческим данным учета;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в онлайн режиме анализ на предмет своевременного, полного и достоверного отражения всех операций по финансово-хозяйственной деятельности в информационной системе участника пилотного проекта, предназначенной для автоматизации бухгалтерского и (или) налогового учетов и давать по ним рекомендации;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письменные пояснения от участника пилотного проекта по вопросам, относящимся к предмету пилотного проекта, в срок, указанный в запросе;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обследовать имущество, являющееся объектом налогообложения и (или) объектом, связанным с налогообложением, независимо от его места нахождения, проводить инвентаризацию имущества участника пилотного проекта, в том числе на соответствие сведениям, указанным в документах, в рамках пилотного проекта;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должностных лиц иных государственных органов Республики Казахстан для исследования и проработки вопросов, требующих специальных знаний и навыков, и получения консультаций в рамках пилотного проекта;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иными правами, предусмотренными законодательством Республики Казахстан.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 в ходе реализации пилотного проекта обязан: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участнику пилотного проекта разъяснения по вопросам исполнения налоговых и таможенных обязательств, в том числе по планируемым сделкам в пределах своей компетенции;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режим работы участника пилотного проекта;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документов, полученных и составленных при реализации пилотного проекта, не разглашать их содержание, за исключением случаев, предусмотренных законодательством Республики Казахстан;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служебную этику государственного служащего;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информацию, входящую в компетенцию Комитета, за исключением сведений, составляющих налоговую тайну, в отношении третьих лиц и конфиденциальной информации;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иные обязательства, предусмотренные законодательством Республики Казахстан.</w:t>
      </w:r>
    </w:p>
    <w:bookmarkEnd w:id="76"/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реализации предпроектной работы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Заявление для участия в пилотном проекте (далее – Заявление) направляется налогоплательщиками в Комитет или по почте заказным письмом с уведомлением.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поступления Заявления является дата его регистрации Комитетом.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Комитет при поступлении Заявления в течение 3 (трех) рабочих дней направляет его в территориальные органы государственных доходов по месту регистрации налогоплательщика, по месту нахождения объектов налогообложения и объектов, связанных с налогообложением.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Территориальные органы государственных доходов в течение 3 (трех) рабочих дней со дня поступления Заявления принимает решение о проведении предпроектного обследования (далее – Решение)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одновременным уведомлением Комитета и налогоплательщика в течение 1 (одного) рабочего дня.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ходе предпроектного обследования территориальными органами государственных доходов осуществляется мониторинг на предмет: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соответствия налогоплательщика условиям, предусмотренным пунктом 6 настоящих Правил;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достоверности отражения импортных операций в налоговом и бухгалтерском учетах;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соответствия условиям хранения и доставки товаров;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прослеживаемости реализации ввезенных товаров посредством информационной системы электронных счетов-фактур (далее – ЭСФ);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соответствия цены импортируемых товаров ценовой информации, сформированной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апреля 2021 года № 414 "Об утверждении Методики формирования ценовой информации, используемой при контроле таможенной стоимости товаров" (зарегистрирован в Реестре государственной регистрации нормативных правовых актов под № 22669) (далее – ценовая информация).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Предпроектное обследование проводится с непосредственным посещением объектов налогообложения, в том числе складских помещений с инвентаризацией товароматериальных ценностей (далее – ТМЦ) на период обследования.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предпроектного обследования не должен превышать 30 (тридцать) рабочих дней.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Результаты предпроектного обследования отражаются в акте предпроектного обследования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Территориальный орган государственных доходов направляет акт предпроектного обследования в Комитет в течение 3 (трех) рабочих дней со дня его составления.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результатам рассмотрения акта предпроектного обследования: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 сообщает налогоплательщику о возможности заключения Соглашения;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письменный отказ с указанием обоснований.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заключении Соглашения не препятствует повторной подаче Заявления для участия в пилотном проекте.</w:t>
      </w:r>
    </w:p>
    <w:bookmarkEnd w:id="95"/>
    <w:bookmarkStart w:name="z10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реализации пилотного проекта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Комитет в течение 1 (одного) рабочего дня со дня принятия решения о возможности заключения Соглашения направляет участнику пилотного проекта по почте заказным письмом с уведомлением Соглашение в 2 (двух) экземплярах для подписания.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Участник пилотного проекта после подписания Соглашения в течение 1 (одного) рабочего дня представляет его в Комитет в явочном порядке или направляет по почте заказным письмом с уведомлением.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после подписания Соглашения в течение 1 (одного) рабочего дня возвращает 1 (один) экземпляр участнику пилотного проекта.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Участник пилотного проекта своим внутренним приказом определяет ответственное лицо (лиц) и (или) структурное подразделение для взаимодействия и обмена информациями в рамках пилотного проекта.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Пилотный проект реализуется как дистанционно, так и с выездом по месту нахождения участника пилотного проекта и (или) нахождению его объектов налогообложения и основных активов.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Ответы на запросы и письма в рамках пилотного проекта, предусмотренные настоящими Правилами, направляются участником пилотного проекта посредством электронной почты, нарочно либо по почте заказным письмом с уведомлением по адресам, указанным в Соглашении.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Разъяснения по вопросам исполнения налоговых и таможенных обязательств в рамках пилотного проекта, в том числе по планируемым сделкам, представляются в порядке, предусмотренном Административным процедурно-процессуальным кодексом Республики Казахстан.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 представлении разъяснения по пилотному проекту направляется участником пилотного проекта в Комитет в произвольной форме с приложением документов, подтверждающих сведения, указанные в таком запросе.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подготовки разъяснения по вопросам, требующим уточнения и имеющим значение для подготовки разъяснения, Комитет запрашивает информацию и (или) документы у участника пилотного проекта.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Реализация пилотного проекта обеспечивает: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отражение полных и достоверных сведений в бухгалтерском и (или) налоговом учетах по финансово-хозяйственным операциям, а также устранение выявленных нарушений;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внесение данных в информационные системы, включая прикрепление сканированных и электронных документов;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ЭСФ при реализации товаров;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показателя коэффициента налоговой нагрузки налогоплательщика;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достоверное декларирование товаров;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деклараций на товары страны отправления;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ценовой информации при импорте товаров из Китайской Народной Республики и Турецкой Республики.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ходе реализации пилотного проекта все неопределенности и неурегулированные вопросы по исполнению налоговых обязательств участниками пилотного проекта осуществляются в общеустановленном порядке в соответствии с налоговым законодательством Республики Казахстан.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Отнесение к категории низкого уровня риска в таможенной и налоговой системе управления рисками не распространяется на осуществление импорта товаров из стран, не предусмотренных пунктом 6 настоящих Правил.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наличии ранее расторгнутого Соглашения налогоплательщик подает повторно Заявление для участия в пилотном проекте не ранее чем через 1 (один) год с даты расторжения Соглашения.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администрированию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импортируемые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об участии в пилотном проекте по администрированию налога на добавленную стоимость на товары, импортируемые на территорию Республики Казахстан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________20__ года</w:t>
            </w:r>
          </w:p>
        </w:tc>
      </w:tr>
    </w:tbl>
    <w:p>
      <w:pPr>
        <w:spacing w:after="0"/>
        <w:ind w:left="0"/>
        <w:jc w:val="both"/>
      </w:pPr>
      <w:bookmarkStart w:name="z132" w:id="118"/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"Комитет государственных доходов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Казахстан", именуемое в дальнейшем "Комитет",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(ей) на основании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(наименование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стороны, и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налогоплательщика)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"Участник", в лице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(ей) на основании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далее совместно именуемые "Стороны", принимая во внимание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и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других обязательных платежах в бюджет" (Налоговый кодекс) (далее – Налоговый кодекс),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настоящее Соглашение об участии в пилотном проекте по администрированию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налога на добавленную стоимость на товары, импортируемые на территорию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(далее – Соглашение) о нижеследующем:</w:t>
      </w:r>
    </w:p>
    <w:bookmarkStart w:name="z14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Соглашения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договариваются о проведении Комитетом пилотного проекта по администрированию налога на добавленную стоимость (далее – пилотный проект) в отношении Участника.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Пилотный проект реализуется посредством проведения диагностики бизнес-процессов, информационных систем, проверки соблюдения условий пилотного проекта Участником.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Каждая из Сторон определяет контактное лицо для целей сотрудничества.</w:t>
      </w:r>
    </w:p>
    <w:bookmarkEnd w:id="122"/>
    <w:bookmarkStart w:name="z14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Налогоплательщик в ходе реализации пилотного проекта вправе: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направлять запросы и получать разъяснения;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пояснения;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информацию, входящую в компетенцию Комитета, за исключением сведений, составляющих налоговую тайну, в отношении третьих лиц и конфиденциальной информации;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иными правами, предусмотренными законодательством Республики Казахстан.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Налогоплательщик в ходе реализации пилотного проекта обязан: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своевременное, полное и достоверное отражение всех операций по финансово-хозяйственной деятельности в информационных системах, предназначенных для автоматизации бухгалтерского и (или) налогового учетов, ведения учета первичных бухгалтерских документов;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доступы органам государственных доходов в рамках пилотного проекта: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информационной системе, предназначенной для автоматизации бухгалтерского и (или) налогового учетов;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информационной системе, содержащей первичные бухгалтерские документы (при внедрении);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первичным бухгалтерским документам и информации относительно объектов налогообложения и (или) объектов, связанных с налогообложением, в том числе историческим данным;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банковским платежным документам;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доступ органам государственных доходов, реализующим пилотный проект на территорию и (или) в помещение Участника пилотного проекта и предоставить им рабочее место;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доступ к местам хранения товаров и документаций для проведения учета и инвентаризации;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по запросу органов государственных доходов, реализующих пилотный проект, договор на проведение аудита, аудиторский отчет и (или) аудиторское заключение по аудиту, при их наличии в срок, указанный в запросе;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извещать о внесении изменений и дополнений в налоговую учетную политику в период реализации пилотного проекта, если такие изменения и дополнения влияют на налоговые обязательства, в течение 5 (пяти) рабочих дней с момента внесения таких изменений и дополнений;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представлять письменные пояснения по запросам Комитета по вопросам, относящимся к предмету пилотного проекта в срок, указанный в запросе;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соответствовать условиям реализации пилотного проекта, указанным в настоящих Правилах, на период реализации пилотного проекта;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исполнять иные обязательства в рамках пилотного проекта, предусмотренные законодательством Республики Казахстан.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в ходе реализации пилотного проекта вправе: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доступ к информационной системе Участника пилотного проекта, предназначенной для автоматизации бухгалтерского и (или) налогового учетов, в том числе учетной документации на бумажных и электронных носителях, банковским платежным документам, регистрам бухгалтерского учета, информации об объектах налогообложения и (или) объектах, связанных с налогообложением по вопросам, относящимся к предмету пилотного проекта, в том числе историческим данным учета;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в онлайн режиме анализ на предмет своевременного, полного и достоверного отражения всех операций по финансово-хозяйственной деятельности в информационной системе Участника пилотного проекта, предназначенной для автоматизации бухгалтерского и (или) налогового учетов и давать по ним рекомендации в рамках пилотного проекта;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письменные пояснения от Участника пилотного проекта по вопросам, относящимся к предмету пилотного проекта, в срок, указанный в запросе;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обследовать имущество, являющееся объектом налогообложения и (или) объектом, связанным с налогообложением, независимо от его места нахождения, проводить инвентаризацию имущества Участника пилотного проекта, в том числе на соответствие сведениям, указанным в документах в рамках пилотного проекта;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должностных лиц иных государственных органов Республики Казахстан для исследования и проработки вопросов, требующих специальных знаний и навыков, и получения консультаций в рамках пилотного проекта;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иными правами в рамках пилотного проекта, предусмотренными законодательством Республики Казахстан.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Комитет в ходе реализации пилотного проекта обязан: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в рамках пилотного проекта Участнику пилотного проекта разъяснения по вопросам исполнения налоговых и таможенных обязательств, в том числе по планируемым сделкам в пределах своей компетенции;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режим работы Участника пилотного проекта в период реализации пилотного проекта;</w:t>
      </w:r>
    </w:p>
    <w:bookmarkEnd w:id="152"/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документов, полученных и составленных при реализации пилотного проекта, не разглашать их содержание, за исключением случаев, предусмотренных законодательством Республики Казахстан;</w:t>
      </w:r>
    </w:p>
    <w:bookmarkEnd w:id="153"/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служебную этику государственного служащего в рамках пилотного проекта;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информацию, входящую в компетенцию Комитета в период реализации пилотного проекта, за исключением сведений, составляющих налоговую тайну, в отношении третьих лиц и конфиденциальную информацию;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исполнять иные обязательства, предусмотренные в рамках пилотного проекта.</w:t>
      </w:r>
    </w:p>
    <w:bookmarkEnd w:id="156"/>
    <w:bookmarkStart w:name="z18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реализации пилотного проекта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ходе реализации пилотного проекта ответственное должностное лицо Комитета осуществляет анализ деятельности участника пилотного проекта на соответствие следующим условиям: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функционирование информационных систем налогоплательщика;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выписки электронных счетов-фактур;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перечисление финансовых средств в соответствии с законодательством Республики Казахстан о валютном регулировании и валютном контроле;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контрольно-кассовой машины и достоверность отражения данных;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учет и снятие остатков товароматериальных ценностей (ТМЦ);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правильность применения условий, помещенных под таможенную процедуру, условий поставок товара, особенностей таможенного декларирования;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соответствие товаросопроводительных документов сведениям, заявленным в декларации на товары (контрактов, инвойсов, транспортных накладных, лицензий, сертификатов, деклараций на товары страны отправления);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соответствие таможенной стоимости, заявленной в декларации на товары, ценовой информации Комитета;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соответствие сведений, зафиксированных в технических средствах таможенного контроля (инспекционно-досмотрового комплекса, электронно-пропускного пункта, автоматизированной системы контроля доставки товаров) сведениям, заявленным в декларациях на товары, товаросопроводительных документах;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импорта товаров из Китайской Народной Республики и Турецкой Республики.</w:t>
      </w:r>
    </w:p>
    <w:bookmarkEnd w:id="168"/>
    <w:bookmarkStart w:name="z19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Любые споры и (или) разногласия, возникающие из настоящего Соглашения, разрешаются в соответствии с законодательством Республики Казахстан.</w:t>
      </w:r>
    </w:p>
    <w:bookmarkEnd w:id="170"/>
    <w:bookmarkStart w:name="z19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Конфиденциальность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Стороны обязуются не разглашать любую информацию, полученную в рамках настоящего Соглашения, без предварительного письменного согласия другой Стороны, за исключением случаев, когда иное предусмотрено законодательными актами Республики Казахстан.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Неумышленное распространение полученных сведений вследствие противоправных действий со стороны третьих лиц, выразившихся в виде кражи, грабежа, разбоя, хищения, кибер-атаки информационных баз данных, не является нарушением требования о конфиденциальности.</w:t>
      </w:r>
    </w:p>
    <w:bookmarkEnd w:id="173"/>
    <w:bookmarkStart w:name="z19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Соглашение не предполагает предоставление каких-либо льгот и преференций, а исполнение Участником налоговых и таможенных обязательств осуществляется в общеустановленном порядке в соответствии с налоговым и таможенным законодательством Республики Казахстан.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Соглашение вступает в силу с даты его подписания уполномоченными лицами Сторон и действует до 31 декабря 2025 года.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несоблюдении Участником условий Соглашения Комитет направляет Участнику письменное уведомление о расторжении Соглашения в одностороннем порядке с указанием причин расторжения.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Соглашение считается расторгнутым с даты поступления уведомления о получении Участником письма о расторжении Соглашения.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Соглашение расторгается по соглашению Сторон, а также при несоблюдении Участником условий пилотного проекта, предусмотренных в главе 3 настоящего Соглашения.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Изменения и дополнения к настоящему Соглашению оформляются в письменной форме и являются неотъемлемой частью настоящего Соглашения.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Соглашение подписано в 4 (четырех) оригинальных экземплярах на государственном и русском языках, по 2 (два) экземпляра для каждой из Сторон и имеющих равную юридическую силу.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администрированию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импортируемые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Республики Казахстан</w:t>
            </w:r>
          </w:p>
        </w:tc>
      </w:tr>
    </w:tbl>
    <w:bookmarkStart w:name="z20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для участия в пилотном проекте по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администрированию налога на добавленную стоимость на товары,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импортируемые на территорию Республики Казахстан, в том числе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для проведения предпроектного обследования</w:t>
      </w:r>
    </w:p>
    <w:bookmarkEnd w:id="182"/>
    <w:p>
      <w:pPr>
        <w:spacing w:after="0"/>
        <w:ind w:left="0"/>
        <w:jc w:val="both"/>
      </w:pPr>
      <w:bookmarkStart w:name="z209" w:id="18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налогоплательщика и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номер (БИН) налогоплательщика)</w:t>
      </w:r>
    </w:p>
    <w:p>
      <w:pPr>
        <w:spacing w:after="0"/>
        <w:ind w:left="0"/>
        <w:jc w:val="both"/>
      </w:pPr>
      <w:bookmarkStart w:name="z210" w:id="184"/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__________________________________________________________________,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для представления интересов налогоплательщика в соответствии с гражданским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Казахстан) в соответствии с Правилами и сроком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пилотного проекта по администрированию налога на добавленную стоимость на товары,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импортируемые на территорию Республики Казахстан, утвержденными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Премьер-Министра-Министра финансов Республики Казахстан от "__"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2022 года № ___ "Об утверждении Правил и срока реализации пилотного проекта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администрированию налога на добавленную стоимость на товары, импортируемые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территорию Республики Казахстан", прошу рассмотреть вопрос об участии в пилотном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проекте по администрированию налога на добавленную стоимость на товары,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импортируемые на территорию Республики Казахстан, в том числе проведении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предпроектного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налогоплательщика и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(БИН) налогоплательщика)</w:t>
      </w:r>
    </w:p>
    <w:p>
      <w:pPr>
        <w:spacing w:after="0"/>
        <w:ind w:left="0"/>
        <w:jc w:val="both"/>
      </w:pPr>
      <w:bookmarkStart w:name="z214" w:id="185"/>
      <w:r>
        <w:rPr>
          <w:rFonts w:ascii="Times New Roman"/>
          <w:b w:val="false"/>
          <w:i w:val="false"/>
          <w:color w:val="000000"/>
          <w:sz w:val="28"/>
        </w:rPr>
        <w:t>
      Настоящим заявлением подтверждаю соответствие условиям, установленным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Правилами и сроком реализации пилотного проекта по администрированию налога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добавленную стоимость на товары, импортируемые на территорию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утвержденными приказом Заместителя Премьер-Министра-Министра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"__" ____ 2022 года № ___ "Об утверждении Правил и срока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пилотного проекта по администрированию налога на добавленную стоимость на товары,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импортируемые на территорию Республики Казахстан", а также прилагаю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структурных подразделений и объектов, используемых в предпринимательской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налогоплательщика согласно приложению.</w:t>
      </w:r>
    </w:p>
    <w:p>
      <w:pPr>
        <w:spacing w:after="0"/>
        <w:ind w:left="0"/>
        <w:jc w:val="both"/>
      </w:pPr>
      <w:bookmarkStart w:name="z215" w:id="186"/>
      <w:r>
        <w:rPr>
          <w:rFonts w:ascii="Times New Roman"/>
          <w:b w:val="false"/>
          <w:i w:val="false"/>
          <w:color w:val="000000"/>
          <w:sz w:val="28"/>
        </w:rPr>
        <w:t>
      Приложение на _____ листах.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наличии))</w:t>
      </w:r>
    </w:p>
    <w:bookmarkStart w:name="z21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 _______20___ года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и объектов, используемых в предпринимательской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регистрации и место нахождения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местонахождение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данном перечне подлежат указанию адреса расположения филиалов, представительств и иных обособленных структурных подразделений налогоплательщика.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администрированию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импортируемые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Решение о проведении предпроектного обследования №____</w:t>
      </w:r>
    </w:p>
    <w:bookmarkEnd w:id="189"/>
    <w:bookmarkStart w:name="z22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________20____ года</w:t>
      </w:r>
    </w:p>
    <w:bookmarkEnd w:id="190"/>
    <w:p>
      <w:pPr>
        <w:spacing w:after="0"/>
        <w:ind w:left="0"/>
        <w:jc w:val="both"/>
      </w:pPr>
      <w:bookmarkStart w:name="z224" w:id="191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16 Правил и срока реализации пилотного проекта по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администрированию налога на добавленную стоимость на товары, импортируемые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территорию Республики Казахстан, утвержденных приказом Заместителя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Министра-Министра финансов Республики Казахстан от "__" _________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 "Об утверждении Правил и срока реализации пилотного проекта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администрированию налога на добавленную стоимость на товары, импортируемые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территорию Республики Казахстан", принято решение о проведении предпроектного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обследования в:</w:t>
      </w:r>
    </w:p>
    <w:p>
      <w:pPr>
        <w:spacing w:after="0"/>
        <w:ind w:left="0"/>
        <w:jc w:val="both"/>
      </w:pPr>
      <w:bookmarkStart w:name="z225" w:id="192"/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_________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налогоплательщика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руководителя или доверенного обследуемого субъекта)</w:t>
      </w:r>
    </w:p>
    <w:p>
      <w:pPr>
        <w:spacing w:after="0"/>
        <w:ind w:left="0"/>
        <w:jc w:val="both"/>
      </w:pPr>
      <w:bookmarkStart w:name="z227" w:id="193"/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 или бизнес- идентификационный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bookmarkStart w:name="z228" w:id="194"/>
      <w:r>
        <w:rPr>
          <w:rFonts w:ascii="Times New Roman"/>
          <w:b w:val="false"/>
          <w:i w:val="false"/>
          <w:color w:val="000000"/>
          <w:sz w:val="28"/>
        </w:rPr>
        <w:t>
      3. Адрес проведения предпроектного обследования: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(адрес месторасположения объекта)</w:t>
      </w:r>
    </w:p>
    <w:p>
      <w:pPr>
        <w:spacing w:after="0"/>
        <w:ind w:left="0"/>
        <w:jc w:val="both"/>
      </w:pPr>
      <w:bookmarkStart w:name="z235" w:id="195"/>
      <w:r>
        <w:rPr>
          <w:rFonts w:ascii="Times New Roman"/>
          <w:b w:val="false"/>
          <w:i w:val="false"/>
          <w:color w:val="000000"/>
          <w:sz w:val="28"/>
        </w:rPr>
        <w:t>
      4. Основанием для вынесения решения органа государственных доходов является: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bookmarkStart w:name="z238" w:id="196"/>
      <w:r>
        <w:rPr>
          <w:rFonts w:ascii="Times New Roman"/>
          <w:b w:val="false"/>
          <w:i w:val="false"/>
          <w:color w:val="000000"/>
          <w:sz w:val="28"/>
        </w:rPr>
        <w:t>
      5. Срок проведения предпроектного обследования не должен превышать 30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(тридцать) рабочих дней.</w:t>
      </w:r>
    </w:p>
    <w:p>
      <w:pPr>
        <w:spacing w:after="0"/>
        <w:ind w:left="0"/>
        <w:jc w:val="both"/>
      </w:pPr>
      <w:bookmarkStart w:name="z239" w:id="197"/>
      <w:r>
        <w:rPr>
          <w:rFonts w:ascii="Times New Roman"/>
          <w:b w:val="false"/>
          <w:i w:val="false"/>
          <w:color w:val="000000"/>
          <w:sz w:val="28"/>
        </w:rPr>
        <w:t>
      6. Наименования структурных подразделений органов государственных доходов,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осуществляющих предпроектное обследование: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bookmarkStart w:name="z242" w:id="198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подпись</w:t>
      </w:r>
    </w:p>
    <w:bookmarkStart w:name="z24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штампа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администрированию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импортируемые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№___ предпроектного обследования</w:t>
      </w:r>
    </w:p>
    <w:bookmarkEnd w:id="200"/>
    <w:p>
      <w:pPr>
        <w:spacing w:after="0"/>
        <w:ind w:left="0"/>
        <w:jc w:val="both"/>
      </w:pPr>
      <w:bookmarkStart w:name="z250" w:id="201"/>
      <w:r>
        <w:rPr>
          <w:rFonts w:ascii="Times New Roman"/>
          <w:b w:val="false"/>
          <w:i w:val="false"/>
          <w:color w:val="000000"/>
          <w:sz w:val="28"/>
        </w:rPr>
        <w:t>
      Мною (нами), _____________________________________________________________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должность,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структурного подразделения органа государственных доходов)</w:t>
      </w:r>
    </w:p>
    <w:p>
      <w:pPr>
        <w:spacing w:after="0"/>
        <w:ind w:left="0"/>
        <w:jc w:val="both"/>
      </w:pPr>
      <w:bookmarkStart w:name="z254" w:id="202"/>
      <w:r>
        <w:rPr>
          <w:rFonts w:ascii="Times New Roman"/>
          <w:b w:val="false"/>
          <w:i w:val="false"/>
          <w:color w:val="000000"/>
          <w:sz w:val="28"/>
        </w:rPr>
        <w:t>
      Проведено обследование ___________________________________________________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лица, индивидуального предпринимателя,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 или бизнес-идентификационный номер)</w:t>
      </w:r>
    </w:p>
    <w:p>
      <w:pPr>
        <w:spacing w:after="0"/>
        <w:ind w:left="0"/>
        <w:jc w:val="both"/>
      </w:pPr>
      <w:bookmarkStart w:name="z259" w:id="203"/>
      <w:r>
        <w:rPr>
          <w:rFonts w:ascii="Times New Roman"/>
          <w:b w:val="false"/>
          <w:i w:val="false"/>
          <w:color w:val="000000"/>
          <w:sz w:val="28"/>
        </w:rPr>
        <w:t>
      расположенного по адресу: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(адрес местонахождения)</w:t>
      </w:r>
    </w:p>
    <w:bookmarkStart w:name="z26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предпроектного обследования установлено:</w:t>
      </w:r>
    </w:p>
    <w:bookmarkEnd w:id="204"/>
    <w:p>
      <w:pPr>
        <w:spacing w:after="0"/>
        <w:ind w:left="0"/>
        <w:jc w:val="both"/>
      </w:pPr>
      <w:bookmarkStart w:name="z262" w:id="205"/>
      <w:r>
        <w:rPr>
          <w:rFonts w:ascii="Times New Roman"/>
          <w:b w:val="false"/>
          <w:i w:val="false"/>
          <w:color w:val="000000"/>
          <w:sz w:val="28"/>
        </w:rPr>
        <w:t>
      1. Основные виды деятельности налогоплательщика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bookmarkStart w:name="z265" w:id="206"/>
      <w:r>
        <w:rPr>
          <w:rFonts w:ascii="Times New Roman"/>
          <w:b w:val="false"/>
          <w:i w:val="false"/>
          <w:color w:val="000000"/>
          <w:sz w:val="28"/>
        </w:rPr>
        <w:t>
      2. Характеристика организационной структуры налогоплательщика и обособленного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bookmarkStart w:name="z268" w:id="207"/>
      <w:r>
        <w:rPr>
          <w:rFonts w:ascii="Times New Roman"/>
          <w:b w:val="false"/>
          <w:i w:val="false"/>
          <w:color w:val="000000"/>
          <w:sz w:val="28"/>
        </w:rPr>
        <w:t>
      3. Обзор бизнес-процессов и технологической схемы деятельности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налогоплательщика (основная номенклатура импортируемых товаров, основные поставщики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покупатели, основные статьи доходов и расходов и другие показатели деятельности.)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bookmarkStart w:name="z271" w:id="208"/>
      <w:r>
        <w:rPr>
          <w:rFonts w:ascii="Times New Roman"/>
          <w:b w:val="false"/>
          <w:i w:val="false"/>
          <w:color w:val="000000"/>
          <w:sz w:val="28"/>
        </w:rPr>
        <w:t>
      4. Информация о соответствии налогоплательщика условиям, установленным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Правилами и сроком реализации пилотного проекта по администрированию налога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добавленную стоимость на товары, импортируемые на территорию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утвержденными приказом Заместителя Премьер-Министра-Министра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"__" _____ 2022 года № ___ "Об утверждении Правил и срока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пилотного проекта по администрированию налога на добавленную стоимость на товары,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импортируемые на территорию Республики Казахстан", (заполняется отдельно по каждому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Start w:name="z27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Заключение:</w:t>
      </w:r>
    </w:p>
    <w:bookmarkEnd w:id="209"/>
    <w:p>
      <w:pPr>
        <w:spacing w:after="0"/>
        <w:ind w:left="0"/>
        <w:jc w:val="both"/>
      </w:pPr>
      <w:bookmarkStart w:name="z275" w:id="210"/>
      <w:r>
        <w:rPr>
          <w:rFonts w:ascii="Times New Roman"/>
          <w:b w:val="false"/>
          <w:i w:val="false"/>
          <w:color w:val="000000"/>
          <w:sz w:val="28"/>
        </w:rPr>
        <w:t>
      установлены следующие соответствия (несоответствия) для участия в пилотном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к акту предпроектного обследования:</w:t>
      </w:r>
    </w:p>
    <w:bookmarkStart w:name="z28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</w:t>
      </w:r>
    </w:p>
    <w:bookmarkEnd w:id="211"/>
    <w:bookmarkStart w:name="z28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</w:t>
      </w:r>
    </w:p>
    <w:bookmarkEnd w:id="212"/>
    <w:bookmarkStart w:name="z28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</w:t>
      </w:r>
    </w:p>
    <w:bookmarkEnd w:id="213"/>
    <w:p>
      <w:pPr>
        <w:spacing w:after="0"/>
        <w:ind w:left="0"/>
        <w:jc w:val="both"/>
      </w:pPr>
      <w:bookmarkStart w:name="z283" w:id="21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налогоплательщика фамилия, имя, отчество (при его наличии)</w:t>
      </w:r>
    </w:p>
    <w:p>
      <w:pPr>
        <w:spacing w:after="0"/>
        <w:ind w:left="0"/>
        <w:jc w:val="both"/>
      </w:pPr>
      <w:bookmarkStart w:name="z284" w:id="21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____________________________________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подпись</w:t>
      </w:r>
    </w:p>
    <w:bookmarkStart w:name="z28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16"/>
    <w:p>
      <w:pPr>
        <w:spacing w:after="0"/>
        <w:ind w:left="0"/>
        <w:jc w:val="both"/>
      </w:pPr>
      <w:bookmarkStart w:name="z286" w:id="217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составил (-а):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должностного лица органа государственных доходов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отчество (при его наличии)</w:t>
      </w:r>
    </w:p>
    <w:p>
      <w:pPr>
        <w:spacing w:after="0"/>
        <w:ind w:left="0"/>
        <w:jc w:val="both"/>
      </w:pPr>
      <w:bookmarkStart w:name="z289" w:id="21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подпись</w:t>
      </w:r>
    </w:p>
    <w:bookmarkStart w:name="z29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"____" ___________ 20__ года</w:t>
      </w:r>
    </w:p>
    <w:bookmarkEnd w:id="2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