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e1f6" w14:textId="b98e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и допуска к осуществлению референтных (референс-)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сентября 2022 года № ҚР ДСМ-102. Зарегистрирован в Министерстве юстиции Республики Казахстан 26 сентября 2022 года № 29824.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23.11.2022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10 Закона Республики Казахстан "О биологической безопасности Республики Казахстан",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 допуска к осуществлению референтных (референс-) исследований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23 ноября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ҚР ДСМ-102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и допуска к осуществлению референтных (референс-) исследований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и допуска к осуществлению референтных (референс-) исследований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10 Закона Республики Казахстан "О биологической безопасности Республики Казахстан" (далее - Закон) определяют порядок осуществления референтных (референс-) исследований в области биологической безопасности и порядок допуска к ним.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Референтные (референс-) исследования в области биологической безопасности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в следующих случаях: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диагностически сложных и экспертных случаях;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идентификации патогенных биологических агентов, включая проведение исследований в особо сложных случаях;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изучения вновь выявленных патогенных биологических агентов;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выдачи экспертного заключения при сомнительных или спорных случаях.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референс-лабораторий, допущенных к осуществлению референтных (референс-) исследований в области биологической безопасности, подлежит публикации на официальном интернет-ресурсе государственного органа в сфере санитарно-эпидемиологического благополучия населения (далее - государственный орган).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допуска к осуществлению референтных (референс-) исследований в области биологической безопасности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Допуск к осуществлению референтных (референс-) исследований в области биологической безопасности осуществляется на основании протокола комиссии по допуску к осуществлению референтных (референс-) исследований в области биологической безопасности (далее – Комиссия), созданной государственным органом.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Заявитель обращается в письменном виде в государственный орган с заявлением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подтверждающих соответствие критериям,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По </w:t>
      </w:r>
      <w:r>
        <w:rPr>
          <w:rFonts w:ascii="Times New Roman"/>
          <w:b w:val="false"/>
          <w:i w:val="false"/>
          <w:color w:val="000000"/>
          <w:sz w:val="28"/>
        </w:rPr>
        <w:t>подпунктам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настоящих Правил прилагается справка с описанием соответствия данным критериям, составленная в произвольном виде.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осуществляет: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(заявок);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соответствия заявителей критериям и требованиям, установленным настоящими Правилами.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утверждается приказом руководителя государственного органа.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из председателя (руководитель государственного органа в сфере санитарно-эпидемиологического благополучия населения либо его заместитель), заместителя председателя, не менее пяти сотрудников государственного органа в сфере санитарно-эпидемиологического благополучия населения и (или) его территориальных подразделений, не менее двух профильных экспертов и (или) специалистов, которые являются членами данной Комиссии.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состав Комиссии из числа сотрудников государственного органа в сфере санитарно-эпидемиологического благополучия населения включается секретарь Комиссии.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 время отсутствия председателя Комиссии его функции выполняет заместитель председателя Комиссии.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заседаниях Комиссии;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деятельностью Комиссии;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допуске к осуществлению референтных (референс-) исследований в области биологической безопасности либо о несоответствии критериям допуска к осуществлению референтных (референс-) исследований в области биологической безопасности на основании заключения членов Комиссии.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Комиссии: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знакомятся с представленными материалами;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соответствие заявителей критериям, установленным настоящими Правилами;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выносят заключение о допуске к осуществлению референтных (референс-) исследований в области биологической безопасности либо о несоответствии критериям допуска к осуществлению референтных (референс-) исследований в области биологической безопасности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принимается председателем Комиссии на основании заключения членов Комиссии о соответствии заявителя следующим критериям: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аттестата аккредитации на соответствие национальным и (или) международным стандартам, подтверждающим качество деятельности и профессиональные компетенции;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внедренной и действующей системы менеджмента качества, подтвержденной аттестатом или сертификатом аккредитации на соответствие национальным и (или) международным стандартам;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поверенного валидированного медицинского лабораторного оборудования (современные технологии);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опыта по разработке и реализации образовательных программ по обучению персонала лаборатории, проводимых на постоянной основе;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сертификата аккредитации образовательной деятельности по профилю референс-лаборатории;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действующего сайта в информационно-телекоммуникационной сети "Интернет" с информацией о деятельности;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государственной лицензии на медицинскую деятельность;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разрешения на обращение с патогенными биологическими агентами и приложения к нему;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ежегодное участие в программах международной внешней оценки качества;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применение верифицированных методов лабораторных исследований, материалов;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постоянное наличие контролей для оценки качества.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Комиссии протоколируются, протокол заседания Комиссии подписывается председателем Комиссии и секретарем по результатам проведения заседания.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Комиссии;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членов Комиссии о дате и месте проведения заседания Комиссии;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материалов для проведения заседания и оформляет протокол заседания Комиссии;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публикацию информации о референс-лабораториях, осуществляющих референтные (референс-) исследования на интернет-ресурсе государственного органа;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уведомляет заявителей и членов Комисси о принятых решениях Комиссии;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является членом Комиссии.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 Комиссии подлежит отводу, если он: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родственником заявителя;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лично, прямо или косвенно заинтересован в допуске заявителя к осуществлению референтных (референс-) исследований в области биологической безопасности.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наличии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член Комиссии заявляет самоотвод.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заявлении самоотвода, отвод заявляется членами Комиссии, участвующими в заседании.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Самоотвод и отвод заявляется как до рассмотрения представленных документов, так и в ходе рассмотрения.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самоотводе (отводе) члена Комиссии принимается Комиссией в письменной форме большинством голосов ее членов, участвующих в заседании, и оглашается в присутствии члена Комиссии.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отклонении или удовлетворении отвода обжалованию не подлежит.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Члены комиссии не делегируют свои полномочия по участию другим лицам.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о допуске к осуществлению референтных (референс-) исследований в области биологической безопасности принимается при соответствии заявителя всем критериям,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Рассмотрение заявления и принятие решения Комиссией осуществляется в срок не более 30 календарных дней со дня поступления заявления.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Заседания Комиссии проводятся при поступлении заявления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референтных (референс-) исследований в области биологической безопасности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Референтные (референс-) исследования в области биологической безопасности осуществляются референс-лабораторией независимо от форм собственности, за исключением референтных (референс-) исследований патогенных биологических агентов, вызывающих особо опасные инфекционные заболевания, которые осуществляют государственные предприятия и государственные учреждения, а также иные юридические лица, сто процентов голосующих акций (долей участия в уставном капитале) которых принадлежат национальному холдингу.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допуске к осуществлению референтных (референс-) исследований в области биологической безопасности референс-лаборатория осуществляет: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подготовке проектов организационных, методических руководств и указаний, информационных писем и аналитических справок по вопросам измерений референсных величин в области биологической безопасности;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нормативных и методических документов, регламентирующих деятельность лабораторий по проведению лабораторной диагностики и организации внешней оценки качества лабораторных исследований в области биологической безопасности;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методик референсных исследований в области биологической безопасности;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стандартных лабораторных методов исследований;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исследовании новых или уже существующих методик и (или) измерений в отношении их валидности;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изучение, разработка и внедрение современных методов и стандартов лабораторных исследований, диагностических алгоритмов, использование результатов внешней оценки качества для выбраковки методов, оборудования, технологий в области биологической безопасности;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валидации и оценки сопоставимости различных аналитических методов, применяемых для лабораторной диагностики различных анализов, заболеваний в области биологической безопасности;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установление прослеживаемости по стандартным образцам, свойства которых выражаются в единицах Международной системы единиц, до наивысшего возможного уровня методик референсных измерений или стандартных образцов в области биологической безопасности;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значений по референсным материалам, в том числе с установлением неопределенности, используемой для калибровки в области биологической безопасности;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внешней оценки качества лабораторных исследований в области биологической безопасности;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безопасности, качества и эффективности поступивших в страну диагностических тест-систем (пострегистрационные исследования);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экспертных лабораторных исследований в области биологической безопасности при возникновении спорных и сложных случаев лабораторной диагностики (арбитражные исследования);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образовательной деятельности по подготовке специалистов субъектов, осуществляющих обращение с патогенными биологическими агентами;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консультативно-методической и организационной помощи лабораториям в совершенствовании их деятельности путем стандартизации технологических процессов, проведения оценок контрольных образцов, представляемых производителями, оценки правильности проведения внутри лабораторного контроля качества и достоверности проводимых лабораторных исследований в области биологической безопасности;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подготовке и проведении научно-практических конференций, семинаров, тренингов и других мероприятий по совершенствованию лабораторной диагностики в области биологической безопасности;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международных программах внешней оценки качества лабораторных исследований, международных проектах и научных программах в области биологической безопасности.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Референс-лаборатории, осуществляют референтные (референс-) исследования в области биологической безопасности в соответствии с национальными, межгосударственными и (или) международными стандартами в области биологической безопасности.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Референс-лаборатории осуществляют только референтные (референс-) исследования в области биологической безопасности.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Запрещается осуществлять референтные (референс-) исследования в области биологической безопасности без допуска к ним в соответствии с настоящими Правилами.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Процедура обжалования результатов лабораторных исследований (испытаний), проведенных референс-лабораторией,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месту ее нахождения.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референтных (референс-)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90"/>
    <w:p>
      <w:pPr>
        <w:spacing w:after="0"/>
        <w:ind w:left="0"/>
        <w:jc w:val="both"/>
      </w:pPr>
      <w:bookmarkStart w:name="z101" w:id="91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допуск к осуществлению референтных (референс-) исследований в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биологической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объекта 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район, улица, дом, квартира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референтных (референс-)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о допуске к осуществлению референтных (референс-)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исследований в области биологической безопасности либо 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несоответствии критериям допуска к осуществлению референтных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(референс-) исследований в области биологической безопасности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 допуска к осуществлению референтных (референс-) исследований в области биологической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Нет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на соответствие национальным и (или) международным стандартам, подтверждающие качество деятельности и профессиональные компетенции;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внедренной и действующей системы менеджмента качества, подтвержденную аттестатом или сертификатом аккредитации на соответствие национальным и (или) международным стандартам;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современного материально технического оснащения с развитой информационной инфраструктурой и поверенным валидированным медицинским лабораторным оборудованием;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по разработке и реализации образовательных программ по обучению персонала лаборатории, проводимых на постоянной основе;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аккредитации образовательной деятельности по профилю референс-лаборатории;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действующего сайта в информационно-телекоммуникационной сети "Интернет" с информацией о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государственной лицензии на медицинскую деятельность;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обращение с патогенными биологическими агентами и приложения к нему;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участие в программах международной внешней оценки качества;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верифицированных методов лабораторных исследований, материалов;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непрерывный закуп контролей для оценки качества.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Заключение (соответствует/не соответствует):_________________________</w:t>
      </w:r>
      <w:r>
        <w:rPr>
          <w:rFonts w:ascii="Times New Roman"/>
          <w:b/>
          <w:i w:val="false"/>
          <w:color w:val="000000"/>
          <w:sz w:val="28"/>
        </w:rPr>
        <w:t>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(должность)                   (подпись)       (Ф.И.О)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