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c48" w14:textId="2f0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оборонной и аэрокосмической промышленности Республики Казахстан от 13 марта 2018 года № 38/НҚ "Об утверждении Правил регистрации, пользования и распределения доменных имен в пространстве казахстанского сегмента Интернета"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20 сентября 2022 года № 337/НҚ. Зарегистрирован в Министерстве юстиции Республики Казахстан 28 сентября 2022 года № 29863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13 марта 2018 года № 38/НҚ "Об утверждении Правил регистрации, пользования и распределения доменных имен в пространстве казахстанского сегмента Интернета" (зарегистрирован в Реестре государственной регистрации нормативных правовых актов за № 16654)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доменных имен в пространстве казахстанского сегмента Интернета,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 и сокращения: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доменных имен (Domain Name System, далее – DNS) – распределенная база данных для получения информации о доменных именах. Содержит информацию о соответствии доменных имен и Internet Protocol (IP) адресов и работает в соответствии со стандартами Request for Comments (далее – RFC) - 1032, 1034, 1035, 1122, 1133, 1591;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регистрант доменных имен (далее – регистрант) – физическое или юридическое лицо, направившее регистратору доменных имен в пространстве казахстанского сегмента Интернета заявку регистранта для регистрации доменных имен в пространстве казахстанского сегмента Интернета и являющееся его владельцем на период регистрации доменных имен в пространстве казахстанского сегмента Интернета;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администратор доменных имен в доменном пространстве казахстанского сегмента Интернета (далее – администратор) – некоммерческая общественная организация, определенная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осуществляющая развитие доменного пространства казахстанского сегмента Интернета;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доменное имя первого уровня в пространстве казахстанского сегмента Интернета (далее – доменное имя первого уровня) – доменное имя. KZ и (или) .ҚАЗ, выделенное международной организацией ICANN для использования в интересах Республики Казахстан, находящееся в иерархии доменного пространства казахстанского сегмента Интернета на ступень ниже корневого доменного имени и являющееся непосредственным прямым поддоменом корневого доменного имени (RFC-882);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доменное имя второго уровня в пространстве казахстанского сегмента Интернета (далее – доменное имя второго уровня) – доменное имя, находящееся в иерархии доменного пространства казахстанского сегмента Интернета на ступень ниже доменного имени первого уровня и являющийся непосредственным (прямым) поддоменом доменного имени первого уровня (RFC-882);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доменных имен в пространстве казахстанского сегмента Интернета (далее – реестр) – централизованная совокупность баз данных всех зарегистрированных доменных имен в пространстве казахстанского сегмента Интернета, содержащая все сведения о зарегистрированных доменных именах;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регистратура доменных имен в пространстве казахстанского сегмента Интернета (далее – регистратура) – юридическое лицо, осуществляющее ведение реестра и поддерживающее стабильную работу казахстанского доменного имени первого уровня;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регистратор доменных имен в пространстве казахстанского сегмента Интернета (далее – регистратор) – юридическое лицо, резидент Республики Казахстан, аккредитованное администратором для оказания услуги по регистрации доменных имен, внесению в реестр информации о доменном имени, и его удалению, а также изменению сведений, вносимых в реестр обеспечению права регистранта по использованию доменного имени на основании соглашений с регистратурой и регистрантом (далее – услуга). Нерезиденты Республики Казахстан вправе получить аккредитацию администратора национальных доменных имен только при условии наличия аккредитации ICANN в качестве Регистратора;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доменное имя третьего уровня в пространстве казахстанского сегмента Интернета (далее – доменное имя третьего уровня) – доменное имя, находящееся в иерархии доменного пространства казахстанского сегмента Интернета на ступень ниже доменного имени второго уровня и являющееся непосредственным (прямым) поддоменом доменного имени второго уровня (RFC-882);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резервная копия интернет-ресурса – резервный набор данных интернет-ресурса, применяемый при выходе из строя основного интернет-ресурса;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корневое доменное имя – доменное имя, обозначаемое точкой ".", функционирующее в Интернете на основе RFC-882;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отечественный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отечественным удостоверяющим центром;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заявка – обращение регистранта к регистратору, содержащее все сведения для регистрации доменных имен в пространстве казахстанского сегмента Интернета (продление срока действия регистрации), изменения ранее сообщенных сведений, передачи, трансфера либо отмены существующей регистрации доменного имени;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зарезервированные доменные имена – доменные имена для государственных нужд, соответствующие сокращенным наименованиям, установленных настоящими Правилами;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фишинг – совокупность методов, направленных на неправомерное получение учетных или конфиденциальных данных пользователя Интернета;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иностранный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иностранным удостоверяющим центром;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DNS-сервер – специализированное программное обеспечение для обслуживания системы доменных имен, а также оборудование, на котором программное обеспечение выполняется;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RFC – документ, определяющий технические и организационные условия функционирования Интернета и принимаемый общественными организациями Internet Engineering Task Force и Internet Engineering Steering Group;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WHOIS-сервер – специализированное программное обеспечение, предназначенное для получения сведений о зарегистрированных доменных именах, работающее в соответствии с RFC-3912, а также оборудование, на котором программное обеспечение выполняется.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доменного имени регистрант предоставляет регистратору заявку регистранта по форме согласно приложению к настоящим Правилам с достоверной и полной информацией в электронном или бумажном виде (далее – заявка).";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Регистрант информирует регистратора обо всех изменениях сведений о физическом лице или юридическом лице, указанных в соглашении, не позднее 10 (десяти) рабочих дней с момента таких изменений. Сведения о физическом лице, указанные в соглашении, являются конфиденциальными и могут быть выданы третьему лицу только в случаях и порядке, предусмотренных законодательством.";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Регистратор в течение 3 (трех) рабочих дней с даты прекращения использования, указанной регистрантом в представленном уведомлении, производит удаление доменного имени из реестра и уведомляет регистранта о прекращении действия соглашения, а также о невозможности повторной регистрации удаленного доменного имени не ранее 60 (шестидесяти) календарных дней.";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 и 14-2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Доменное имя продлевается при наличии соглашения на продление доменного имени до его истечения срока действия между регистратором и регистрантом.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 истечении срока действия доменного имени регистрант продлевает в течение 30 (тридцати) календарных дней доменное имя согласно условию указанному в пункте 14-1 настоящих Правил.";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Пользование доменным именем в пространстве казахстанского сегмента Интернета приостанавливается при: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недостоверных сведений о регистранте, указанных в заявке поданной регистрантом для регистрации доменного имени;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на интернет-ресурсе вредоносного программного обеспечения, создающего угрозу безопасному использованию Интернета;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вступившего в законную силу решения суда о приостановлении использования доменного имени;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устранении регистрантом инцидента информационной безопасности, о котором поступило оповещение от уполномоченного органа, либо от Национального координационного центра информационной безопасности;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сертификата безопасности (отечественного или иностранного);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размещении интернет-ресурсов на аппаратно-программных комплексах вне территории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наличии уведомления о выявлении на интернет-ресурсе фишинга, которое поступило от Оперативного центра информационной безопасности или Службы реагирования на инциденты информационной безопасности, отраслевого Оперативного центра информационной безопасности.";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Регистратор, получив информацию от регистратуры, в течение 1 (одного) рабочего дня информирует регистранта о необходимости устранения допущенных нарушений в течение 10 (десяти) рабочих дней с момента получения уведомления, если иной срок не установлен вступившим в законную силу решением суда.";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доменных имен в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сегмента Интернета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регистратора)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регистранта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*Наименование доменного имени.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*Период регистрации доменного имени.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*Цель регистрации.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*Сведения о четырех контактах: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*регистрант;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контакт;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контакт;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контакт.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*Каждый контакт должен содержать следующие данные: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*фамилия, имя, отчество (при его наличии), ИИН контактного лица (в случае, если контакт является физическим лицом);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*наименование организации, БИН (в случае, если контакт является юридическим лицом);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*почтовый адрес (включая город, область);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индекс;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*двухбуквенный код страны;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*телефон;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факс;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*адрес электронной почты.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*Сведения о DNS-серверах: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*адрес первичного DNS-сервера;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*адрес вторичного DNS-сервера;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 дополнительных DNS-серверов;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адрес (включая город, область) местонахождения серверного оборудования, на котором будет использоваться доменное имя.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документов, подтверждающих регистрацию товарного знака на территории Республики Казахстан.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предоставленной информации подтверждаю.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с текстом соглашения о регистрации, содержащее подробные условия оказания услуг по регистрации, опубликованное на интернет-ресурсе регистратора.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регистранта/электронная цифровая подпись регистранта)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(дата)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регистрантом регистратору и хранятся в реестре в течение всего срока регистрации.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Пункты, отмеченные * являются обязательными к заполнению.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сведения предоставляются в латинской транскрипции.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техническом и финансовом контактах, их функции автоматически выполняет административный контакт.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административном контакте, его функции автоматически выполняет регистрант.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к серверному оборудованию является его физическое место нахождения на территории Республики Казахстан.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необходимо предоставлять копию документа, удостоверяющего личность (в случае, если регистрант является физическим лицом), свидетельство о регистрации или справку (в случае, если регистрант является юридическим лицом).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