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3684" w14:textId="7a43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28 сентября 2022 года № 10-НҚ. Зарегистрировано в Министерстве юстиции Республики Казахстан 30 сентября 2022 года № 29923.</w:t>
      </w:r>
    </w:p>
    <w:p>
      <w:pPr>
        <w:spacing w:after="0"/>
        <w:ind w:left="0"/>
        <w:jc w:val="both"/>
      </w:pPr>
      <w:bookmarkStart w:name="z4" w:id="0"/>
      <w:r>
        <w:rPr>
          <w:rFonts w:ascii="Times New Roman"/>
          <w:b w:val="false"/>
          <w:i w:val="false"/>
          <w:color w:val="000000"/>
          <w:sz w:val="28"/>
        </w:rPr>
        <w:t>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1. Внести в некоторые нормативные постановления Счетного комитета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аудита эффективности, утвержденном указанным нормативным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"29. Изучение направления аудита эффективности или деятельности объекта государственного аудита, проводимое на этапе предварительного изучения и планирования аудиторского мероприятия, является продолжением аналитических процедур, которые были проведены на этапе планирования. На данном этапе процесс изучения является максимально детализированным и сфокусированным на определенных аспектах направления государственного аудита или деятельности объекта государственного аудита в зависимости от определенной темы аудиторского мероприятия и нацелен на разработку документов аудита.";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"33. Цель аудиторского мероприятия формулируется на основе темы аудита эффективности на стадии формирования Перечня объектов государственного аудита в порядке, определенном Правилами.";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"41. Одним из специальных критериев аудита эффективности является показатель перспективности, предназначенный для определения соответствия произведенных расходов целям и задачам, поставленным на обозначенный ожидаемый период. Критерий перспективности используется при аудите эффективности планирования республиканского бюджета и реализации документов Системы государственного планирования Республики Казахстан. Определение и (или) разработка специальных критериев осуществляются с использованием информации из доступных и достоверных источников.";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"74. Аудиторская документация составляется подробно, чтобы другой государственный аудитор, не имеющий предварительных сведений о результатах государственного аудита (либо в ходе контроля качества), смог оценить:</w:t>
      </w:r>
    </w:p>
    <w:bookmarkEnd w:id="7"/>
    <w:bookmarkStart w:name="z17" w:id="8"/>
    <w:p>
      <w:pPr>
        <w:spacing w:after="0"/>
        <w:ind w:left="0"/>
        <w:jc w:val="both"/>
      </w:pPr>
      <w:r>
        <w:rPr>
          <w:rFonts w:ascii="Times New Roman"/>
          <w:b w:val="false"/>
          <w:i w:val="false"/>
          <w:color w:val="000000"/>
          <w:sz w:val="28"/>
        </w:rPr>
        <w:t>
      1) связь между вопросами, критериями, масштабом государственного аудита, оценкой рисков, Программой аудита на проведение аудиторского мероприятия, сроками, объемом и результатами выполненных аудиторских процедур;</w:t>
      </w:r>
    </w:p>
    <w:bookmarkEnd w:id="8"/>
    <w:bookmarkStart w:name="z18" w:id="9"/>
    <w:p>
      <w:pPr>
        <w:spacing w:after="0"/>
        <w:ind w:left="0"/>
        <w:jc w:val="both"/>
      </w:pPr>
      <w:r>
        <w:rPr>
          <w:rFonts w:ascii="Times New Roman"/>
          <w:b w:val="false"/>
          <w:i w:val="false"/>
          <w:color w:val="000000"/>
          <w:sz w:val="28"/>
        </w:rPr>
        <w:t>
      2) аудиторские доказательства, подтверждающие аудиторское заключение или мнение государственного аудитора;</w:t>
      </w:r>
    </w:p>
    <w:bookmarkEnd w:id="9"/>
    <w:bookmarkStart w:name="z19" w:id="10"/>
    <w:p>
      <w:pPr>
        <w:spacing w:after="0"/>
        <w:ind w:left="0"/>
        <w:jc w:val="both"/>
      </w:pPr>
      <w:r>
        <w:rPr>
          <w:rFonts w:ascii="Times New Roman"/>
          <w:b w:val="false"/>
          <w:i w:val="false"/>
          <w:color w:val="000000"/>
          <w:sz w:val="28"/>
        </w:rPr>
        <w:t>
      3) обоснования, которые требовали применения профессионального суждения;</w:t>
      </w:r>
    </w:p>
    <w:bookmarkEnd w:id="10"/>
    <w:bookmarkStart w:name="z20" w:id="11"/>
    <w:p>
      <w:pPr>
        <w:spacing w:after="0"/>
        <w:ind w:left="0"/>
        <w:jc w:val="both"/>
      </w:pPr>
      <w:r>
        <w:rPr>
          <w:rFonts w:ascii="Times New Roman"/>
          <w:b w:val="false"/>
          <w:i w:val="false"/>
          <w:color w:val="000000"/>
          <w:sz w:val="28"/>
        </w:rPr>
        <w:t>
      4) соответствующие выводы и рекомендации государственного аудита.";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bookmarkStart w:name="z22"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аудита соответствия, утвержденном указанным нормативным постановлением:</w:t>
      </w:r>
    </w:p>
    <w:bookmarkEnd w:id="12"/>
    <w:bookmarkStart w:name="z23"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главы 3 изложить в следующей редакции:</w:t>
      </w:r>
    </w:p>
    <w:bookmarkEnd w:id="13"/>
    <w:bookmarkStart w:name="z24" w:id="14"/>
    <w:p>
      <w:pPr>
        <w:spacing w:after="0"/>
        <w:ind w:left="0"/>
        <w:jc w:val="both"/>
      </w:pPr>
      <w:r>
        <w:rPr>
          <w:rFonts w:ascii="Times New Roman"/>
          <w:b w:val="false"/>
          <w:i w:val="false"/>
          <w:color w:val="000000"/>
          <w:sz w:val="28"/>
        </w:rPr>
        <w:t>
      "Параграф 1. Предварительное изучение объектов государственного аудита и составление Программы аудита и поручений";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"12. Порядок формирования группы для проведения аудита соответствия, предварительного изучения объектов государственного аудита, составления Программы аудита и поручений осуществляется в соответствии с Правилами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8" w:id="16"/>
    <w:p>
      <w:pPr>
        <w:spacing w:after="0"/>
        <w:ind w:left="0"/>
        <w:jc w:val="both"/>
      </w:pPr>
      <w:r>
        <w:rPr>
          <w:rFonts w:ascii="Times New Roman"/>
          <w:b w:val="false"/>
          <w:i w:val="false"/>
          <w:color w:val="000000"/>
          <w:sz w:val="28"/>
        </w:rPr>
        <w:t>
      "30. Вследствие ограничений, установленных Программой аудита, аудит соответствия не предоставляет гарантии или абсолютной уверенности в том, что все факты несоответствия требованиям будут обнаружены.";</w:t>
      </w:r>
    </w:p>
    <w:bookmarkEnd w:id="16"/>
    <w:bookmarkStart w:name="z29" w:id="17"/>
    <w:p>
      <w:pPr>
        <w:spacing w:after="0"/>
        <w:ind w:left="0"/>
        <w:jc w:val="both"/>
      </w:pPr>
      <w:r>
        <w:rPr>
          <w:rFonts w:ascii="Times New Roman"/>
          <w:b w:val="false"/>
          <w:i w:val="false"/>
          <w:color w:val="000000"/>
          <w:sz w:val="28"/>
        </w:rPr>
        <w:t>
      дополнить пунктом 35-1 следующего содержания:</w:t>
      </w:r>
    </w:p>
    <w:bookmarkEnd w:id="17"/>
    <w:bookmarkStart w:name="z30" w:id="18"/>
    <w:p>
      <w:pPr>
        <w:spacing w:after="0"/>
        <w:ind w:left="0"/>
        <w:jc w:val="both"/>
      </w:pPr>
      <w:r>
        <w:rPr>
          <w:rFonts w:ascii="Times New Roman"/>
          <w:b w:val="false"/>
          <w:i w:val="false"/>
          <w:color w:val="000000"/>
          <w:sz w:val="28"/>
        </w:rPr>
        <w:t>
      "35-1. Для формирования достаточных, надежных и актуальных аудиторских доказательств, с учетом особенностей и специфики деятельности объекта государственного аудита государственный аудитор, руководствуясь профессиональным суждением, использует аудиторскую выборку.</w:t>
      </w:r>
    </w:p>
    <w:bookmarkEnd w:id="18"/>
    <w:bookmarkStart w:name="z31" w:id="19"/>
    <w:p>
      <w:pPr>
        <w:spacing w:after="0"/>
        <w:ind w:left="0"/>
        <w:jc w:val="both"/>
      </w:pPr>
      <w:r>
        <w:rPr>
          <w:rFonts w:ascii="Times New Roman"/>
          <w:b w:val="false"/>
          <w:i w:val="false"/>
          <w:color w:val="000000"/>
          <w:sz w:val="28"/>
        </w:rPr>
        <w:t>
      Аудиторская выборка включает в себя применение аудиторских процедур к менее чем ста процентам элементов совокупности, значимой для аудита, таким образом, чтобы каждый элемент совокупности имел вероятность попасть в выборку, что предоставит государственному аудитору разумную основу для формирования выводов обо всей совокупности.";</w:t>
      </w:r>
    </w:p>
    <w:bookmarkEnd w:id="19"/>
    <w:bookmarkStart w:name="z3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утвержденном указанным нормативным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Процедурный стандарт</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Start w:name="z3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аудита финансовой отчетности, утвержденном указанным нормативным постановлением: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6" w:id="22"/>
    <w:p>
      <w:pPr>
        <w:spacing w:after="0"/>
        <w:ind w:left="0"/>
        <w:jc w:val="both"/>
      </w:pPr>
      <w:r>
        <w:rPr>
          <w:rFonts w:ascii="Times New Roman"/>
          <w:b w:val="false"/>
          <w:i w:val="false"/>
          <w:color w:val="000000"/>
          <w:sz w:val="28"/>
        </w:rPr>
        <w:t>
      "7. КФО РБ составляется на основании консолидированной финансовой отчетности администраторов республиканских бюджетных программ (и подведомственных им государственных учреждений) и финансовой отчетности по поступлениям бюджета. Высший орган государственного аудита и финансового контроля для проведения аудита консолидированной финансовой отчетности республиканского бюджета обобщает информацию об исполнении местных бюджетов.";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8" w:id="23"/>
    <w:p>
      <w:pPr>
        <w:spacing w:after="0"/>
        <w:ind w:left="0"/>
        <w:jc w:val="both"/>
      </w:pPr>
      <w:r>
        <w:rPr>
          <w:rFonts w:ascii="Times New Roman"/>
          <w:b w:val="false"/>
          <w:i w:val="false"/>
          <w:color w:val="000000"/>
          <w:sz w:val="28"/>
        </w:rPr>
        <w:t>
      "29. Общий порядок планирования аудиторских мероприятий, включая формы программы аудита определен Правилами проведения внешнего государственного аудита и финансового контроля, утвержденными нормативным постановлением Счетного комитета от 30 июля 2020 года № 6-НҚ (зарегистрировано в Реестре государственной регистрации нормативных правовых актов № 21070) (далее – Правила). В Стандарте отражены специфические особенности аудита финансовой отчетности.";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40" w:id="24"/>
    <w:p>
      <w:pPr>
        <w:spacing w:after="0"/>
        <w:ind w:left="0"/>
        <w:jc w:val="both"/>
      </w:pPr>
      <w:r>
        <w:rPr>
          <w:rFonts w:ascii="Times New Roman"/>
          <w:b w:val="false"/>
          <w:i w:val="false"/>
          <w:color w:val="000000"/>
          <w:sz w:val="28"/>
        </w:rPr>
        <w:t>
      "33. При первичном аудите руководитель группы аудита должен ознакомиться с аудиторской документацией предыдущего государственного аудитора, а также может по согласованию с руководителем структурного подразделения ответственного за проведение аудита и членом органа внешнего государственного аудита и финансового контроля (далее – орган внешнего ГАФК), ответственным за аудиторское мероприятие увеличить объем работ по планированию, рассмотреть дополнительные вопросы при разработке программы аудита.";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42" w:id="25"/>
    <w:p>
      <w:pPr>
        <w:spacing w:after="0"/>
        <w:ind w:left="0"/>
        <w:jc w:val="both"/>
      </w:pPr>
      <w:r>
        <w:rPr>
          <w:rFonts w:ascii="Times New Roman"/>
          <w:b w:val="false"/>
          <w:i w:val="false"/>
          <w:color w:val="000000"/>
          <w:sz w:val="28"/>
        </w:rPr>
        <w:t>
      "62. Формируя программу проведения аудита, государственный аудитор должен определить уровень существенности как на уровне финансовой отчетности в целом, так и в отношении остатков по отдельным счетам бухгалтерского учета, групп однотипных операций и случаев раскрытия информации, для которых искажения меньшей величины, чем уровень существенности финансовой отчетности в целом, могли бы повлиять на экономические решения пользователей, принятые на основе финансовой отчетности.";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44" w:id="26"/>
    <w:p>
      <w:pPr>
        <w:spacing w:after="0"/>
        <w:ind w:left="0"/>
        <w:jc w:val="both"/>
      </w:pPr>
      <w:r>
        <w:rPr>
          <w:rFonts w:ascii="Times New Roman"/>
          <w:b w:val="false"/>
          <w:i w:val="false"/>
          <w:color w:val="000000"/>
          <w:sz w:val="28"/>
        </w:rPr>
        <w:t>
      "142. Государственный аудитор должен установить, есть ли необходимость пересмотреть программу аудита, если:</w:t>
      </w:r>
    </w:p>
    <w:bookmarkEnd w:id="26"/>
    <w:bookmarkStart w:name="z45" w:id="27"/>
    <w:p>
      <w:pPr>
        <w:spacing w:after="0"/>
        <w:ind w:left="0"/>
        <w:jc w:val="both"/>
      </w:pPr>
      <w:r>
        <w:rPr>
          <w:rFonts w:ascii="Times New Roman"/>
          <w:b w:val="false"/>
          <w:i w:val="false"/>
          <w:color w:val="000000"/>
          <w:sz w:val="28"/>
        </w:rPr>
        <w:t>
      1) характер выявленных искажений и обстоятельства их возникновения указывают на то, что могут существовать иные искажения, которые в совокупности с искажениями, накопленными в ходе аудита, могли бы оказаться существенными;</w:t>
      </w:r>
    </w:p>
    <w:bookmarkEnd w:id="27"/>
    <w:bookmarkStart w:name="z46" w:id="28"/>
    <w:p>
      <w:pPr>
        <w:spacing w:after="0"/>
        <w:ind w:left="0"/>
        <w:jc w:val="both"/>
      </w:pPr>
      <w:r>
        <w:rPr>
          <w:rFonts w:ascii="Times New Roman"/>
          <w:b w:val="false"/>
          <w:i w:val="false"/>
          <w:color w:val="000000"/>
          <w:sz w:val="28"/>
        </w:rPr>
        <w:t>
      2) совокупность искажений, накопленных в ходе аудита, приближается к уровню существенности, установленного в соответствии с параграфом 6 главы 5 Стандарта.";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48" w:id="29"/>
    <w:p>
      <w:pPr>
        <w:spacing w:after="0"/>
        <w:ind w:left="0"/>
        <w:jc w:val="both"/>
      </w:pPr>
      <w:r>
        <w:rPr>
          <w:rFonts w:ascii="Times New Roman"/>
          <w:b w:val="false"/>
          <w:i w:val="false"/>
          <w:color w:val="000000"/>
          <w:sz w:val="28"/>
        </w:rPr>
        <w:t>
      "156. Аудиторский отчет должен иметь заголовок, четко указывающий на то, что данный отчет является отчетом органа внешнего ГАФК и надлежащим образом адресован.";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50" w:id="30"/>
    <w:p>
      <w:pPr>
        <w:spacing w:after="0"/>
        <w:ind w:left="0"/>
        <w:jc w:val="both"/>
      </w:pPr>
      <w:r>
        <w:rPr>
          <w:rFonts w:ascii="Times New Roman"/>
          <w:b w:val="false"/>
          <w:i w:val="false"/>
          <w:color w:val="000000"/>
          <w:sz w:val="28"/>
        </w:rPr>
        <w:t>
      "179. Группой аудита определяется следующее:</w:t>
      </w:r>
    </w:p>
    <w:bookmarkEnd w:id="30"/>
    <w:bookmarkStart w:name="z51" w:id="31"/>
    <w:p>
      <w:pPr>
        <w:spacing w:after="0"/>
        <w:ind w:left="0"/>
        <w:jc w:val="both"/>
      </w:pPr>
      <w:r>
        <w:rPr>
          <w:rFonts w:ascii="Times New Roman"/>
          <w:b w:val="false"/>
          <w:i w:val="false"/>
          <w:color w:val="000000"/>
          <w:sz w:val="28"/>
        </w:rPr>
        <w:t>
      1) уровень существенности для финансовой отчетности группы в целом при разработке программы проведения аудита группы;</w:t>
      </w:r>
    </w:p>
    <w:bookmarkEnd w:id="31"/>
    <w:bookmarkStart w:name="z52" w:id="32"/>
    <w:p>
      <w:pPr>
        <w:spacing w:after="0"/>
        <w:ind w:left="0"/>
        <w:jc w:val="both"/>
      </w:pPr>
      <w:r>
        <w:rPr>
          <w:rFonts w:ascii="Times New Roman"/>
          <w:b w:val="false"/>
          <w:i w:val="false"/>
          <w:color w:val="000000"/>
          <w:sz w:val="28"/>
        </w:rPr>
        <w:t>
      2) с учетом особенностей группы, если они есть, идентифицировать определенные группы однотипных операций, остатки по счетам бухгалтерского учета или случаи раскрытия информации в финансовой отчетности группы, для которых искажения сумм меньше уровня существенности, определенной для финансовой отчетности группы в целом, могут, в соответствии с обоснованными ожиданиями, повлиять на экономические решения пользователей, принимаемые на основании финансовой отчетности группы.</w:t>
      </w:r>
    </w:p>
    <w:bookmarkEnd w:id="32"/>
    <w:bookmarkStart w:name="z53" w:id="33"/>
    <w:p>
      <w:pPr>
        <w:spacing w:after="0"/>
        <w:ind w:left="0"/>
        <w:jc w:val="both"/>
      </w:pPr>
      <w:r>
        <w:rPr>
          <w:rFonts w:ascii="Times New Roman"/>
          <w:b w:val="false"/>
          <w:i w:val="false"/>
          <w:color w:val="000000"/>
          <w:sz w:val="28"/>
        </w:rPr>
        <w:t>
      В таких случаях группа аудита должна определить уровень или уровни существенности, которые будут применяться к указанным определенным группам однотипных операций, остаткам по счетам, раскрытиям информации;</w:t>
      </w:r>
    </w:p>
    <w:bookmarkEnd w:id="33"/>
    <w:bookmarkStart w:name="z54" w:id="34"/>
    <w:p>
      <w:pPr>
        <w:spacing w:after="0"/>
        <w:ind w:left="0"/>
        <w:jc w:val="both"/>
      </w:pPr>
      <w:r>
        <w:rPr>
          <w:rFonts w:ascii="Times New Roman"/>
          <w:b w:val="false"/>
          <w:i w:val="false"/>
          <w:color w:val="000000"/>
          <w:sz w:val="28"/>
        </w:rPr>
        <w:t>
      3) существенность компонента для тех компонентов, в которых государственные аудиторы будут проводить аудит в целях аудита финансовой отчетности группы. В целях снижения риска того, что совокупность неисправленных и необнаруженных искажений в финансовой отчетности группы превысит уровень существенности, определенный для финансовой отчетности группы в целом, существенность компонента устанавливается ниже уровня существенности для финансовой отчетности группы в целом.";</w:t>
      </w:r>
    </w:p>
    <w:bookmarkEnd w:id="34"/>
    <w:bookmarkStart w:name="z55" w:id="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от 30 июля 2020 года № 6-НҚ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21070):</w:t>
      </w:r>
    </w:p>
    <w:bookmarkEnd w:id="35"/>
    <w:bookmarkStart w:name="z56"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утвержденных указанным нормативным постановлением: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8" w:id="3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7"/>
    <w:bookmarkStart w:name="z59" w:id="38"/>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38"/>
    <w:bookmarkStart w:name="z60" w:id="39"/>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39"/>
    <w:bookmarkStart w:name="z61" w:id="40"/>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40"/>
    <w:bookmarkStart w:name="z62" w:id="41"/>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41"/>
    <w:bookmarkStart w:name="z63" w:id="42"/>
    <w:p>
      <w:pPr>
        <w:spacing w:after="0"/>
        <w:ind w:left="0"/>
        <w:jc w:val="both"/>
      </w:pPr>
      <w:r>
        <w:rPr>
          <w:rFonts w:ascii="Times New Roman"/>
          <w:b w:val="false"/>
          <w:i w:val="false"/>
          <w:color w:val="000000"/>
          <w:sz w:val="28"/>
        </w:rPr>
        <w:t>
      5) органы внешнего государственного аудита и финансового контроля (далее – Органы внешнего государственного аудита) – Счетный комитет по контролю за исполнением республиканского бюджета, Ревизионные комиссии;</w:t>
      </w:r>
    </w:p>
    <w:bookmarkEnd w:id="42"/>
    <w:bookmarkStart w:name="z64" w:id="43"/>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43"/>
    <w:bookmarkStart w:name="z65" w:id="44"/>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уполномоченными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44"/>
    <w:bookmarkStart w:name="z66" w:id="45"/>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государственным органам,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45"/>
    <w:bookmarkStart w:name="z67" w:id="46"/>
    <w:p>
      <w:pPr>
        <w:spacing w:after="0"/>
        <w:ind w:left="0"/>
        <w:jc w:val="both"/>
      </w:pPr>
      <w:r>
        <w:rPr>
          <w:rFonts w:ascii="Times New Roman"/>
          <w:b w:val="false"/>
          <w:i w:val="false"/>
          <w:color w:val="000000"/>
          <w:sz w:val="28"/>
        </w:rPr>
        <w:t>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приказом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xml:space="preserve">
      "17. Структурным подразделением, ответственным за планирование, до 25 октября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согласованный членами Счетного комитета и руководителями структурных подразделений, ответственных за проведение государственного аудита, контроля качества и правовое обеспечение направляется в Уполномоченный орган по внутреннему государственному аудиту (далее – Уполномоченный орган) и ревизионные комиссии.</w:t>
      </w:r>
    </w:p>
    <w:bookmarkEnd w:id="47"/>
    <w:bookmarkStart w:name="z70" w:id="48"/>
    <w:p>
      <w:pPr>
        <w:spacing w:after="0"/>
        <w:ind w:left="0"/>
        <w:jc w:val="both"/>
      </w:pPr>
      <w:r>
        <w:rPr>
          <w:rFonts w:ascii="Times New Roman"/>
          <w:b w:val="false"/>
          <w:i w:val="false"/>
          <w:color w:val="000000"/>
          <w:sz w:val="28"/>
        </w:rPr>
        <w:t>
      При рассмотрении предварительного проекта Перечня объектов государственного аудита заслушивается доклад руководителя структурного подразделения, ответственного за планирование.";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72" w:id="49"/>
    <w:p>
      <w:pPr>
        <w:spacing w:after="0"/>
        <w:ind w:left="0"/>
        <w:jc w:val="both"/>
      </w:pPr>
      <w:r>
        <w:rPr>
          <w:rFonts w:ascii="Times New Roman"/>
          <w:b w:val="false"/>
          <w:i w:val="false"/>
          <w:color w:val="000000"/>
          <w:sz w:val="28"/>
        </w:rPr>
        <w:t>
      "34. Подготовка к проведению аудиторского мероприятия является его первоначальным этапом, на котором осуществляются:</w:t>
      </w:r>
    </w:p>
    <w:bookmarkEnd w:id="49"/>
    <w:bookmarkStart w:name="z73" w:id="50"/>
    <w:p>
      <w:pPr>
        <w:spacing w:after="0"/>
        <w:ind w:left="0"/>
        <w:jc w:val="both"/>
      </w:pPr>
      <w:r>
        <w:rPr>
          <w:rFonts w:ascii="Times New Roman"/>
          <w:b w:val="false"/>
          <w:i w:val="false"/>
          <w:color w:val="000000"/>
          <w:sz w:val="28"/>
        </w:rPr>
        <w:t>
      1) формирование группы государственного аудита;</w:t>
      </w:r>
    </w:p>
    <w:bookmarkEnd w:id="50"/>
    <w:bookmarkStart w:name="z74" w:id="51"/>
    <w:p>
      <w:pPr>
        <w:spacing w:after="0"/>
        <w:ind w:left="0"/>
        <w:jc w:val="both"/>
      </w:pPr>
      <w:r>
        <w:rPr>
          <w:rFonts w:ascii="Times New Roman"/>
          <w:b w:val="false"/>
          <w:i w:val="false"/>
          <w:color w:val="000000"/>
          <w:sz w:val="28"/>
        </w:rPr>
        <w:t>
      2) предварительное изучение объектов государственного аудита;</w:t>
      </w:r>
    </w:p>
    <w:bookmarkEnd w:id="51"/>
    <w:bookmarkStart w:name="z75" w:id="52"/>
    <w:p>
      <w:pPr>
        <w:spacing w:after="0"/>
        <w:ind w:left="0"/>
        <w:jc w:val="both"/>
      </w:pPr>
      <w:r>
        <w:rPr>
          <w:rFonts w:ascii="Times New Roman"/>
          <w:b w:val="false"/>
          <w:i w:val="false"/>
          <w:color w:val="000000"/>
          <w:sz w:val="28"/>
        </w:rPr>
        <w:t>
      3) составление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77" w:id="53"/>
    <w:p>
      <w:pPr>
        <w:spacing w:after="0"/>
        <w:ind w:left="0"/>
        <w:jc w:val="both"/>
      </w:pPr>
      <w:r>
        <w:rPr>
          <w:rFonts w:ascii="Times New Roman"/>
          <w:b w:val="false"/>
          <w:i w:val="false"/>
          <w:color w:val="000000"/>
          <w:sz w:val="28"/>
        </w:rPr>
        <w:t>
      "48. В ходе предварительного изучения на основе анализа информации об объекте государственного аудита в зависимости от типа государственного аудита:</w:t>
      </w:r>
    </w:p>
    <w:bookmarkEnd w:id="53"/>
    <w:bookmarkStart w:name="z78" w:id="54"/>
    <w:p>
      <w:pPr>
        <w:spacing w:after="0"/>
        <w:ind w:left="0"/>
        <w:jc w:val="both"/>
      </w:pPr>
      <w:r>
        <w:rPr>
          <w:rFonts w:ascii="Times New Roman"/>
          <w:b w:val="false"/>
          <w:i w:val="false"/>
          <w:color w:val="000000"/>
          <w:sz w:val="28"/>
        </w:rPr>
        <w:t>
      1) осуществляется анализ состояния аудируемой сферы, в том числе государственного управления и (или) отрасли экономики, социально-экономического развития в региональном и (или) страновом разрезе;</w:t>
      </w:r>
    </w:p>
    <w:bookmarkEnd w:id="54"/>
    <w:bookmarkStart w:name="z79" w:id="55"/>
    <w:p>
      <w:pPr>
        <w:spacing w:after="0"/>
        <w:ind w:left="0"/>
        <w:jc w:val="both"/>
      </w:pPr>
      <w:r>
        <w:rPr>
          <w:rFonts w:ascii="Times New Roman"/>
          <w:b w:val="false"/>
          <w:i w:val="false"/>
          <w:color w:val="000000"/>
          <w:sz w:val="28"/>
        </w:rPr>
        <w:t>
      2) определяются базовые показатели, предусмотренные статьей 4 Закона;</w:t>
      </w:r>
    </w:p>
    <w:bookmarkEnd w:id="55"/>
    <w:bookmarkStart w:name="z80" w:id="56"/>
    <w:p>
      <w:pPr>
        <w:spacing w:after="0"/>
        <w:ind w:left="0"/>
        <w:jc w:val="both"/>
      </w:pPr>
      <w:r>
        <w:rPr>
          <w:rFonts w:ascii="Times New Roman"/>
          <w:b w:val="false"/>
          <w:i w:val="false"/>
          <w:color w:val="000000"/>
          <w:sz w:val="28"/>
        </w:rPr>
        <w:t>
      3) определяются специальные показатели, предусмотренные соответствующими процедурными стандартами по типам аудита и методологическими документами;</w:t>
      </w:r>
    </w:p>
    <w:bookmarkEnd w:id="56"/>
    <w:bookmarkStart w:name="z81" w:id="57"/>
    <w:p>
      <w:pPr>
        <w:spacing w:after="0"/>
        <w:ind w:left="0"/>
        <w:jc w:val="both"/>
      </w:pPr>
      <w:r>
        <w:rPr>
          <w:rFonts w:ascii="Times New Roman"/>
          <w:b w:val="false"/>
          <w:i w:val="false"/>
          <w:color w:val="000000"/>
          <w:sz w:val="28"/>
        </w:rPr>
        <w:t>
      4) оцениваются риски - существование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недостатки;</w:t>
      </w:r>
    </w:p>
    <w:bookmarkEnd w:id="57"/>
    <w:bookmarkStart w:name="z82" w:id="58"/>
    <w:p>
      <w:pPr>
        <w:spacing w:after="0"/>
        <w:ind w:left="0"/>
        <w:jc w:val="both"/>
      </w:pPr>
      <w:r>
        <w:rPr>
          <w:rFonts w:ascii="Times New Roman"/>
          <w:b w:val="false"/>
          <w:i w:val="false"/>
          <w:color w:val="000000"/>
          <w:sz w:val="28"/>
        </w:rPr>
        <w:t>
      5) изучается степень эффективности внутреннего контроля деятельности объекта государственного аудита.</w:t>
      </w:r>
    </w:p>
    <w:bookmarkEnd w:id="58"/>
    <w:bookmarkStart w:name="z83" w:id="59"/>
    <w:p>
      <w:pPr>
        <w:spacing w:after="0"/>
        <w:ind w:left="0"/>
        <w:jc w:val="both"/>
      </w:pPr>
      <w:r>
        <w:rPr>
          <w:rFonts w:ascii="Times New Roman"/>
          <w:b w:val="false"/>
          <w:i w:val="false"/>
          <w:color w:val="000000"/>
          <w:sz w:val="28"/>
        </w:rPr>
        <w:t>
      6) осуществляется обоснование аудиторской выборки (определение уровня существенности при необходимости) и оценка аудиторского риска.";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85" w:id="60"/>
    <w:p>
      <w:pPr>
        <w:spacing w:after="0"/>
        <w:ind w:left="0"/>
        <w:jc w:val="both"/>
      </w:pPr>
      <w:r>
        <w:rPr>
          <w:rFonts w:ascii="Times New Roman"/>
          <w:b w:val="false"/>
          <w:i w:val="false"/>
          <w:color w:val="000000"/>
          <w:sz w:val="28"/>
        </w:rPr>
        <w:t>
      "59. В случае признания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Программы аудита.";</w:t>
      </w:r>
    </w:p>
    <w:bookmarkEnd w:id="60"/>
    <w:bookmarkStart w:name="z86" w:id="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3 изложить в следующей редакции:</w:t>
      </w:r>
    </w:p>
    <w:bookmarkEnd w:id="61"/>
    <w:bookmarkStart w:name="z87" w:id="62"/>
    <w:p>
      <w:pPr>
        <w:spacing w:after="0"/>
        <w:ind w:left="0"/>
        <w:jc w:val="both"/>
      </w:pPr>
      <w:r>
        <w:rPr>
          <w:rFonts w:ascii="Times New Roman"/>
          <w:b w:val="false"/>
          <w:i w:val="false"/>
          <w:color w:val="000000"/>
          <w:sz w:val="28"/>
        </w:rPr>
        <w:t>
      "Параграф 3. Составление Программы аудита и Поручений";</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p>
    <w:bookmarkStart w:name="z89" w:id="63"/>
    <w:p>
      <w:pPr>
        <w:spacing w:after="0"/>
        <w:ind w:left="0"/>
        <w:jc w:val="both"/>
      </w:pPr>
      <w:r>
        <w:rPr>
          <w:rFonts w:ascii="Times New Roman"/>
          <w:b w:val="false"/>
          <w:i w:val="false"/>
          <w:color w:val="000000"/>
          <w:sz w:val="28"/>
        </w:rPr>
        <w:t>
      "63. На основе предварительного изучения объектов государственного аудита с учетом признания (непризнания) результатов государственного аудита, группой государственного аудита составляется Программа аудита по форме, согласно приложению 8 к настоящим Правилам, Экспертное заключение по итогам признания результатов государственного аудита (в случае проведения процедуры признания).</w:t>
      </w:r>
    </w:p>
    <w:bookmarkEnd w:id="63"/>
    <w:bookmarkStart w:name="z90" w:id="64"/>
    <w:p>
      <w:pPr>
        <w:spacing w:after="0"/>
        <w:ind w:left="0"/>
        <w:jc w:val="both"/>
      </w:pPr>
      <w:r>
        <w:rPr>
          <w:rFonts w:ascii="Times New Roman"/>
          <w:b w:val="false"/>
          <w:i w:val="false"/>
          <w:color w:val="000000"/>
          <w:sz w:val="28"/>
        </w:rPr>
        <w:t>
      64. Программа аудита включает в себя общую информацию об аудиторском мероприятии, а также показатели и вопросы аудита по объектам государственного аудита, направленные на достижение целей аудиторского мероприятия.";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92" w:id="65"/>
    <w:p>
      <w:pPr>
        <w:spacing w:after="0"/>
        <w:ind w:left="0"/>
        <w:jc w:val="both"/>
      </w:pPr>
      <w:r>
        <w:rPr>
          <w:rFonts w:ascii="Times New Roman"/>
          <w:b w:val="false"/>
          <w:i w:val="false"/>
          <w:color w:val="000000"/>
          <w:sz w:val="28"/>
        </w:rPr>
        <w:t>
      "66. В Программе аудита и Поручении цель аудиторского мероприятия определяется исходя из тематики (наименования аудиторского мероприятия), и типа государственного аудита, предусмотренного Перечнем объектов государственного аудита.";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95" w:id="66"/>
    <w:p>
      <w:pPr>
        <w:spacing w:after="0"/>
        <w:ind w:left="0"/>
        <w:jc w:val="both"/>
      </w:pPr>
      <w:r>
        <w:rPr>
          <w:rFonts w:ascii="Times New Roman"/>
          <w:b w:val="false"/>
          <w:i w:val="false"/>
          <w:color w:val="000000"/>
          <w:sz w:val="28"/>
        </w:rPr>
        <w:t>
      "71. В целях проведения контроля качества, руководителем группы государственного аудита, за подписью руководителя структурного подразделения, ответственного за проведение аудита, не позднее чем за восемь рабочих дней до выхода на объект аудита, в структурное подразделение, ответственное за проведение контроля качества представляются:</w:t>
      </w:r>
    </w:p>
    <w:bookmarkEnd w:id="66"/>
    <w:bookmarkStart w:name="z96" w:id="67"/>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67"/>
    <w:bookmarkStart w:name="z97" w:id="68"/>
    <w:p>
      <w:pPr>
        <w:spacing w:after="0"/>
        <w:ind w:left="0"/>
        <w:jc w:val="both"/>
      </w:pPr>
      <w:r>
        <w:rPr>
          <w:rFonts w:ascii="Times New Roman"/>
          <w:b w:val="false"/>
          <w:i w:val="false"/>
          <w:color w:val="000000"/>
          <w:sz w:val="28"/>
        </w:rPr>
        <w:t>
      2) служебная записка, предусмотренная пунктом 61 настоящих Правил;</w:t>
      </w:r>
    </w:p>
    <w:bookmarkEnd w:id="68"/>
    <w:bookmarkStart w:name="z98" w:id="69"/>
    <w:p>
      <w:pPr>
        <w:spacing w:after="0"/>
        <w:ind w:left="0"/>
        <w:jc w:val="both"/>
      </w:pPr>
      <w:r>
        <w:rPr>
          <w:rFonts w:ascii="Times New Roman"/>
          <w:b w:val="false"/>
          <w:i w:val="false"/>
          <w:color w:val="000000"/>
          <w:sz w:val="28"/>
        </w:rPr>
        <w:t>
      3) проект Программы аудита.</w:t>
      </w:r>
    </w:p>
    <w:bookmarkEnd w:id="69"/>
    <w:bookmarkStart w:name="z99" w:id="70"/>
    <w:p>
      <w:pPr>
        <w:spacing w:after="0"/>
        <w:ind w:left="0"/>
        <w:jc w:val="both"/>
      </w:pPr>
      <w:r>
        <w:rPr>
          <w:rFonts w:ascii="Times New Roman"/>
          <w:b w:val="false"/>
          <w:i w:val="false"/>
          <w:color w:val="000000"/>
          <w:sz w:val="28"/>
        </w:rPr>
        <w:t>
      72. Программа аудита и Поручения, Экспертное заключение по итогам признания результатов государственного аудита формируются в ИИС СК.</w:t>
      </w:r>
    </w:p>
    <w:bookmarkEnd w:id="70"/>
    <w:bookmarkStart w:name="z100" w:id="71"/>
    <w:p>
      <w:pPr>
        <w:spacing w:after="0"/>
        <w:ind w:left="0"/>
        <w:jc w:val="both"/>
      </w:pPr>
      <w:r>
        <w:rPr>
          <w:rFonts w:ascii="Times New Roman"/>
          <w:b w:val="false"/>
          <w:i w:val="false"/>
          <w:color w:val="000000"/>
          <w:sz w:val="28"/>
        </w:rPr>
        <w:t>
      73. По проекту Программы аудита в течение трех рабочих дней проводится контроль качества. Контроль качества проводится в соответствии со статьей 24 Закона в порядке, определенном 750. Процедурным стандартом внешнего государственного аудита и финансового контроля по осуществлению контроля качества, утвержденным нормативным постановлением Счетного комитета от 31 марта 2016 года № 5-НҚ (зарегистрирован в Реестре государственной регистрации нормативных правовых актов № 13647, далее – 750. Процедурный стандарт).";</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Start w:name="z102" w:id="72"/>
    <w:p>
      <w:pPr>
        <w:spacing w:after="0"/>
        <w:ind w:left="0"/>
        <w:jc w:val="both"/>
      </w:pPr>
      <w:r>
        <w:rPr>
          <w:rFonts w:ascii="Times New Roman"/>
          <w:b w:val="false"/>
          <w:i w:val="false"/>
          <w:color w:val="000000"/>
          <w:sz w:val="28"/>
        </w:rPr>
        <w:t>
      "75. Руководитель группы государственного аудита не позднее чем за четыре рабочих дня до основного этапа аудиторского мероприятия вносит члену Счетного комитета (Ревизионной комиссии) ответственному за аудиторское мероприятие информацию о результатах предварительного изучения, а также проект программы аудита предварительно согласованные с руководителями структурных подразделений, ответственных за проведение государственного аудита, контроль качества и методологическое сопровождение.</w:t>
      </w:r>
    </w:p>
    <w:bookmarkEnd w:id="72"/>
    <w:bookmarkStart w:name="z103" w:id="73"/>
    <w:p>
      <w:pPr>
        <w:spacing w:after="0"/>
        <w:ind w:left="0"/>
        <w:jc w:val="both"/>
      </w:pPr>
      <w:r>
        <w:rPr>
          <w:rFonts w:ascii="Times New Roman"/>
          <w:b w:val="false"/>
          <w:i w:val="false"/>
          <w:color w:val="000000"/>
          <w:sz w:val="28"/>
        </w:rPr>
        <w:t>
      Замечания и предложения члена Счетного комитета (Ревизионной комиссии), ответственного за аудиторское мероприятие группой государственного аудита отрабатываются в рабочем порядке.</w:t>
      </w:r>
    </w:p>
    <w:bookmarkEnd w:id="73"/>
    <w:bookmarkStart w:name="z104" w:id="74"/>
    <w:p>
      <w:pPr>
        <w:spacing w:after="0"/>
        <w:ind w:left="0"/>
        <w:jc w:val="both"/>
      </w:pPr>
      <w:r>
        <w:rPr>
          <w:rFonts w:ascii="Times New Roman"/>
          <w:b w:val="false"/>
          <w:i w:val="false"/>
          <w:color w:val="000000"/>
          <w:sz w:val="28"/>
        </w:rPr>
        <w:t>
      76. До выхода на аудиторское мероприятие (основной этап):</w:t>
      </w:r>
    </w:p>
    <w:bookmarkEnd w:id="74"/>
    <w:bookmarkStart w:name="z105" w:id="75"/>
    <w:p>
      <w:pPr>
        <w:spacing w:after="0"/>
        <w:ind w:left="0"/>
        <w:jc w:val="both"/>
      </w:pPr>
      <w:r>
        <w:rPr>
          <w:rFonts w:ascii="Times New Roman"/>
          <w:b w:val="false"/>
          <w:i w:val="false"/>
          <w:color w:val="000000"/>
          <w:sz w:val="28"/>
        </w:rPr>
        <w:t>
      1) на утверждение Члену Счетного комитета (Ревизионной комиссии) не позднее, чем за два рабочих дня вносится Программа аудита, составленная участниками группы государственного аудита по объектам государственного аудита, подписанная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 а также согласованная руководителями структурных подразделений, ответственных за планирование, контроль качества и методологическое обеспечение, руководителем аппарата Счетного комитета (Ревизионной комиссии);</w:t>
      </w:r>
    </w:p>
    <w:bookmarkEnd w:id="75"/>
    <w:bookmarkStart w:name="z106" w:id="76"/>
    <w:p>
      <w:pPr>
        <w:spacing w:after="0"/>
        <w:ind w:left="0"/>
        <w:jc w:val="both"/>
      </w:pPr>
      <w:r>
        <w:rPr>
          <w:rFonts w:ascii="Times New Roman"/>
          <w:b w:val="false"/>
          <w:i w:val="false"/>
          <w:color w:val="000000"/>
          <w:sz w:val="28"/>
        </w:rPr>
        <w:t>
      2) членом Счетного комитета (Ревизионной комиссии), ответственным за аудиторское мероприятие, не позднее чем за два рабочих дня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структурных подразделений, ответственных за проведение государственного аудита, правовое обеспечение.</w:t>
      </w:r>
    </w:p>
    <w:bookmarkEnd w:id="76"/>
    <w:bookmarkStart w:name="z107" w:id="77"/>
    <w:p>
      <w:pPr>
        <w:spacing w:after="0"/>
        <w:ind w:left="0"/>
        <w:jc w:val="both"/>
      </w:pPr>
      <w:r>
        <w:rPr>
          <w:rFonts w:ascii="Times New Roman"/>
          <w:b w:val="false"/>
          <w:i w:val="false"/>
          <w:color w:val="000000"/>
          <w:sz w:val="28"/>
        </w:rPr>
        <w:t>
      Допускается непосредственное участие члена Ревизионной комиссии в проведении аудиторского мероприятия.</w:t>
      </w:r>
    </w:p>
    <w:bookmarkEnd w:id="77"/>
    <w:bookmarkStart w:name="z108" w:id="78"/>
    <w:p>
      <w:pPr>
        <w:spacing w:after="0"/>
        <w:ind w:left="0"/>
        <w:jc w:val="both"/>
      </w:pPr>
      <w:r>
        <w:rPr>
          <w:rFonts w:ascii="Times New Roman"/>
          <w:b w:val="false"/>
          <w:i w:val="false"/>
          <w:color w:val="000000"/>
          <w:sz w:val="28"/>
        </w:rPr>
        <w:t>
      Участие члена Ревизионной комиссии в проведении аудиторского мероприятия, процедура подписания и утверждения документов на стадии планирования государственного аудита и в ходе проведения аудиторского мероприятия осуществляются в порядке, определенном регламентом Ревизионной комиссии.";</w:t>
      </w:r>
    </w:p>
    <w:bookmarkEnd w:id="78"/>
    <w:bookmarkStart w:name="z109" w:id="79"/>
    <w:p>
      <w:pPr>
        <w:spacing w:after="0"/>
        <w:ind w:left="0"/>
        <w:jc w:val="both"/>
      </w:pPr>
      <w:r>
        <w:rPr>
          <w:rFonts w:ascii="Times New Roman"/>
          <w:b w:val="false"/>
          <w:i w:val="false"/>
          <w:color w:val="000000"/>
          <w:sz w:val="28"/>
        </w:rPr>
        <w:t>
      дополнить пунктом 76-1 следующего содержания:</w:t>
      </w:r>
    </w:p>
    <w:bookmarkEnd w:id="79"/>
    <w:bookmarkStart w:name="z110" w:id="80"/>
    <w:p>
      <w:pPr>
        <w:spacing w:after="0"/>
        <w:ind w:left="0"/>
        <w:jc w:val="both"/>
      </w:pPr>
      <w:r>
        <w:rPr>
          <w:rFonts w:ascii="Times New Roman"/>
          <w:b w:val="false"/>
          <w:i w:val="false"/>
          <w:color w:val="000000"/>
          <w:sz w:val="28"/>
        </w:rPr>
        <w:t>
      "76-1. Для рационального использования ресурсов, период нахождения государственных аудиторов на объекте государственного аудита должен быть не более 70% от срока основного этапа аудиторского мероприятия, предусмотренного Перечнем объектов государственного аудита.";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изложить в следующей редакции:</w:t>
      </w:r>
    </w:p>
    <w:bookmarkStart w:name="z112" w:id="81"/>
    <w:p>
      <w:pPr>
        <w:spacing w:after="0"/>
        <w:ind w:left="0"/>
        <w:jc w:val="both"/>
      </w:pPr>
      <w:r>
        <w:rPr>
          <w:rFonts w:ascii="Times New Roman"/>
          <w:b w:val="false"/>
          <w:i w:val="false"/>
          <w:color w:val="000000"/>
          <w:sz w:val="28"/>
        </w:rPr>
        <w:t>
      "77. Кадровой службой вносятся на подписание руководителю аппарата Счетного комитета (руководителю аппарата и (или) председателю Ревизионной комиссии) приказы о командировании после утверждения Программы аудита, но не позднее, чем за два рабочих дня до выхода на аудиторское мероприятие.</w:t>
      </w:r>
    </w:p>
    <w:bookmarkEnd w:id="81"/>
    <w:bookmarkStart w:name="z113" w:id="82"/>
    <w:p>
      <w:pPr>
        <w:spacing w:after="0"/>
        <w:ind w:left="0"/>
        <w:jc w:val="both"/>
      </w:pPr>
      <w:r>
        <w:rPr>
          <w:rFonts w:ascii="Times New Roman"/>
          <w:b w:val="false"/>
          <w:i w:val="false"/>
          <w:color w:val="000000"/>
          <w:sz w:val="28"/>
        </w:rPr>
        <w:t xml:space="preserve">
      78. После подписания документов, указанных в </w:t>
      </w:r>
      <w:r>
        <w:rPr>
          <w:rFonts w:ascii="Times New Roman"/>
          <w:b w:val="false"/>
          <w:i w:val="false"/>
          <w:color w:val="000000"/>
          <w:sz w:val="28"/>
        </w:rPr>
        <w:t>пунктах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настоящих Правил структурным подразделением Счетного комитета, ответственным за проведение государственного аудита, под одним регистрационным номером регистрируются Программы аудита и Поручения.</w:t>
      </w:r>
    </w:p>
    <w:bookmarkEnd w:id="82"/>
    <w:bookmarkStart w:name="z114" w:id="83"/>
    <w:p>
      <w:pPr>
        <w:spacing w:after="0"/>
        <w:ind w:left="0"/>
        <w:jc w:val="both"/>
      </w:pPr>
      <w:r>
        <w:rPr>
          <w:rFonts w:ascii="Times New Roman"/>
          <w:b w:val="false"/>
          <w:i w:val="false"/>
          <w:color w:val="000000"/>
          <w:sz w:val="28"/>
        </w:rPr>
        <w:t xml:space="preserve">
      Регистрация документов, указанных в пунктах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настоящих Правил, в Ревизионных комиссиях осуществляется в порядке, определенном их регламентами.</w:t>
      </w:r>
    </w:p>
    <w:bookmarkEnd w:id="83"/>
    <w:bookmarkStart w:name="z115" w:id="84"/>
    <w:p>
      <w:pPr>
        <w:spacing w:after="0"/>
        <w:ind w:left="0"/>
        <w:jc w:val="both"/>
      </w:pPr>
      <w:r>
        <w:rPr>
          <w:rFonts w:ascii="Times New Roman"/>
          <w:b w:val="false"/>
          <w:i w:val="false"/>
          <w:color w:val="000000"/>
          <w:sz w:val="28"/>
        </w:rPr>
        <w:t>
      79. Регистрационные номера присваиваются с начала календарного года с указанием следующих значений:</w:t>
      </w:r>
    </w:p>
    <w:bookmarkEnd w:id="84"/>
    <w:bookmarkStart w:name="z116" w:id="85"/>
    <w:p>
      <w:pPr>
        <w:spacing w:after="0"/>
        <w:ind w:left="0"/>
        <w:jc w:val="both"/>
      </w:pPr>
      <w:r>
        <w:rPr>
          <w:rFonts w:ascii="Times New Roman"/>
          <w:b w:val="false"/>
          <w:i w:val="false"/>
          <w:color w:val="000000"/>
          <w:sz w:val="28"/>
        </w:rPr>
        <w:t>
      N-Б – Программа аудита;</w:t>
      </w:r>
    </w:p>
    <w:bookmarkEnd w:id="85"/>
    <w:bookmarkStart w:name="z117" w:id="86"/>
    <w:p>
      <w:pPr>
        <w:spacing w:after="0"/>
        <w:ind w:left="0"/>
        <w:jc w:val="both"/>
      </w:pPr>
      <w:r>
        <w:rPr>
          <w:rFonts w:ascii="Times New Roman"/>
          <w:b w:val="false"/>
          <w:i w:val="false"/>
          <w:color w:val="000000"/>
          <w:sz w:val="28"/>
        </w:rPr>
        <w:t>
      N-П-Т – Поручение на проведение аудиторского мероприятия, встречной, совместной и параллельной проверок, где N – порядковый номер аудиторского мероприятия в соответствии с Перечнем объектов государственного аудита, П – порядковый номер поручения;</w:t>
      </w:r>
    </w:p>
    <w:bookmarkEnd w:id="86"/>
    <w:bookmarkStart w:name="z118" w:id="87"/>
    <w:p>
      <w:pPr>
        <w:spacing w:after="0"/>
        <w:ind w:left="0"/>
        <w:jc w:val="both"/>
      </w:pPr>
      <w:r>
        <w:rPr>
          <w:rFonts w:ascii="Times New Roman"/>
          <w:b w:val="false"/>
          <w:i w:val="false"/>
          <w:color w:val="000000"/>
          <w:sz w:val="28"/>
        </w:rPr>
        <w:t>
      N-ҚТ – Поручение на перепроверку по итогам контроля качества аудиторского мероприятия.</w:t>
      </w:r>
    </w:p>
    <w:bookmarkEnd w:id="87"/>
    <w:bookmarkStart w:name="z119" w:id="88"/>
    <w:p>
      <w:pPr>
        <w:spacing w:after="0"/>
        <w:ind w:left="0"/>
        <w:jc w:val="both"/>
      </w:pPr>
      <w:r>
        <w:rPr>
          <w:rFonts w:ascii="Times New Roman"/>
          <w:b w:val="false"/>
          <w:i w:val="false"/>
          <w:color w:val="000000"/>
          <w:sz w:val="28"/>
        </w:rPr>
        <w:t>
      Регистрация второго и следующих Поручений в рамках одного аудиторского мероприятия осуществляется за тем же порядковым номером (N) с присвоением к указанному значению через дефис порядкового номера (-1-Т, -2-Т и так далее).";</w:t>
      </w:r>
    </w:p>
    <w:bookmarkEnd w:id="88"/>
    <w:bookmarkStart w:name="z120" w:id="89"/>
    <w:p>
      <w:pPr>
        <w:spacing w:after="0"/>
        <w:ind w:left="0"/>
        <w:jc w:val="both"/>
      </w:pPr>
      <w:r>
        <w:rPr>
          <w:rFonts w:ascii="Times New Roman"/>
          <w:b w:val="false"/>
          <w:i w:val="false"/>
          <w:color w:val="000000"/>
          <w:sz w:val="28"/>
        </w:rPr>
        <w:t>
      дополнить пунктом 95-1 следующего содержания:</w:t>
      </w:r>
    </w:p>
    <w:bookmarkEnd w:id="89"/>
    <w:bookmarkStart w:name="z121" w:id="90"/>
    <w:p>
      <w:pPr>
        <w:spacing w:after="0"/>
        <w:ind w:left="0"/>
        <w:jc w:val="both"/>
      </w:pPr>
      <w:r>
        <w:rPr>
          <w:rFonts w:ascii="Times New Roman"/>
          <w:b w:val="false"/>
          <w:i w:val="false"/>
          <w:color w:val="000000"/>
          <w:sz w:val="28"/>
        </w:rPr>
        <w:t>
      "95-1. Членам Счетного комитета, а также иным работникам запрещается осуществлять должностные обязанности, связанные с проведением и (или) сопровождением аудиторских мероприятий, в случае конфликта интересов, предусмотренного пунктом 1 статьи 38 Закона.</w:t>
      </w:r>
    </w:p>
    <w:bookmarkEnd w:id="90"/>
    <w:bookmarkStart w:name="z122" w:id="91"/>
    <w:p>
      <w:pPr>
        <w:spacing w:after="0"/>
        <w:ind w:left="0"/>
        <w:jc w:val="both"/>
      </w:pPr>
      <w:r>
        <w:rPr>
          <w:rFonts w:ascii="Times New Roman"/>
          <w:b w:val="false"/>
          <w:i w:val="false"/>
          <w:color w:val="000000"/>
          <w:sz w:val="28"/>
        </w:rPr>
        <w:t>
      Урегулирование конфликта интересов осуществляется путем реализации мер, принимаемых в соответствии с законодательствами о противодействии коррупции, государственной службе Республики Казахстан, а также государственном аудите и финансовом контроле, направленных на предотвращение и разрешение конфликта интересов, принятие взаимоприемлемых для Счетного комитета и работников Счетного комитета решений по нему.</w:t>
      </w:r>
    </w:p>
    <w:bookmarkEnd w:id="91"/>
    <w:bookmarkStart w:name="z123" w:id="92"/>
    <w:p>
      <w:pPr>
        <w:spacing w:after="0"/>
        <w:ind w:left="0"/>
        <w:jc w:val="both"/>
      </w:pPr>
      <w:r>
        <w:rPr>
          <w:rFonts w:ascii="Times New Roman"/>
          <w:b w:val="false"/>
          <w:i w:val="false"/>
          <w:color w:val="000000"/>
          <w:sz w:val="28"/>
        </w:rPr>
        <w:t>
      Способы урегулирования конфликта интересов работников Счетного комитета:</w:t>
      </w:r>
    </w:p>
    <w:bookmarkEnd w:id="92"/>
    <w:bookmarkStart w:name="z124" w:id="93"/>
    <w:p>
      <w:pPr>
        <w:spacing w:after="0"/>
        <w:ind w:left="0"/>
        <w:jc w:val="both"/>
      </w:pPr>
      <w:r>
        <w:rPr>
          <w:rFonts w:ascii="Times New Roman"/>
          <w:b w:val="false"/>
          <w:i w:val="false"/>
          <w:color w:val="000000"/>
          <w:sz w:val="28"/>
        </w:rPr>
        <w:t>
      добровольный отказ работника или его отстранение (постоянное или временное) от участия в аудиторском мероприятии, в обсуждении и процессе принятия решений по вопросам, которые находятся или могут оказаться под влиянием конфликта интересов;</w:t>
      </w:r>
    </w:p>
    <w:bookmarkEnd w:id="93"/>
    <w:bookmarkStart w:name="z125" w:id="94"/>
    <w:p>
      <w:pPr>
        <w:spacing w:after="0"/>
        <w:ind w:left="0"/>
        <w:jc w:val="both"/>
      </w:pPr>
      <w:r>
        <w:rPr>
          <w:rFonts w:ascii="Times New Roman"/>
          <w:b w:val="false"/>
          <w:i w:val="false"/>
          <w:color w:val="000000"/>
          <w:sz w:val="28"/>
        </w:rPr>
        <w:t>
      отказ работника от своего личного интереса, порождающего конфликт с интересами Счетного комитета.</w:t>
      </w:r>
    </w:p>
    <w:bookmarkEnd w:id="94"/>
    <w:bookmarkStart w:name="z126" w:id="95"/>
    <w:p>
      <w:pPr>
        <w:spacing w:after="0"/>
        <w:ind w:left="0"/>
        <w:jc w:val="both"/>
      </w:pPr>
      <w:r>
        <w:rPr>
          <w:rFonts w:ascii="Times New Roman"/>
          <w:b w:val="false"/>
          <w:i w:val="false"/>
          <w:color w:val="000000"/>
          <w:sz w:val="28"/>
        </w:rPr>
        <w:t>
      Приведенный перечень способов разрешения конфликта интересов не является исчерпывающим.";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99</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изложить в следующей редакции:</w:t>
      </w:r>
    </w:p>
    <w:bookmarkStart w:name="z128" w:id="96"/>
    <w:p>
      <w:pPr>
        <w:spacing w:after="0"/>
        <w:ind w:left="0"/>
        <w:jc w:val="both"/>
      </w:pPr>
      <w:r>
        <w:rPr>
          <w:rFonts w:ascii="Times New Roman"/>
          <w:b w:val="false"/>
          <w:i w:val="false"/>
          <w:color w:val="000000"/>
          <w:sz w:val="28"/>
        </w:rPr>
        <w:t>
      "99. В случае непризнания результатов государственного аудита, проведенного органом государственного аудита, аудиторское мероприятие на данных объектах государственного аудита проводится в соответствии с Программой аудита.</w:t>
      </w:r>
    </w:p>
    <w:bookmarkEnd w:id="96"/>
    <w:bookmarkStart w:name="z129" w:id="97"/>
    <w:p>
      <w:pPr>
        <w:spacing w:after="0"/>
        <w:ind w:left="0"/>
        <w:jc w:val="both"/>
      </w:pPr>
      <w:r>
        <w:rPr>
          <w:rFonts w:ascii="Times New Roman"/>
          <w:b w:val="false"/>
          <w:i w:val="false"/>
          <w:color w:val="000000"/>
          <w:sz w:val="28"/>
        </w:rPr>
        <w:t>
      100. При изменении объема государственного аудита в случае признания результатов государственного аудита, проведенного органом государственного аудита в Перечень объектов государственного аудита, Программу аудита, вносятся изменения.";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31" w:id="98"/>
    <w:p>
      <w:pPr>
        <w:spacing w:after="0"/>
        <w:ind w:left="0"/>
        <w:jc w:val="both"/>
      </w:pPr>
      <w:r>
        <w:rPr>
          <w:rFonts w:ascii="Times New Roman"/>
          <w:b w:val="false"/>
          <w:i w:val="false"/>
          <w:color w:val="000000"/>
          <w:sz w:val="28"/>
        </w:rPr>
        <w:t>
      "102. В случае утраты трудоспособности одним из членов группы аудита, либо его замены, то лицом завершившим аудиторское мероприятие до сроков, указанных в поручении, представляется подписанная информация о результатах государственного аудита по его вопросам, закрепленным в Программе аудита,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33" w:id="99"/>
    <w:p>
      <w:pPr>
        <w:spacing w:after="0"/>
        <w:ind w:left="0"/>
        <w:jc w:val="both"/>
      </w:pPr>
      <w:r>
        <w:rPr>
          <w:rFonts w:ascii="Times New Roman"/>
          <w:b w:val="false"/>
          <w:i w:val="false"/>
          <w:color w:val="000000"/>
          <w:sz w:val="28"/>
        </w:rPr>
        <w:t>
      "104. В случае признания целесообразности проведения аудиторского мероприятия, по неохваченным, Программой аудита вопросам, член Счетного комитета (Ревизионной комиссии), ответственный за аудиторское мероприятие, дает государственному аудитору соответствующее поручение, с внесением дополнений в Программу аудита.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135" w:id="100"/>
    <w:p>
      <w:pPr>
        <w:spacing w:after="0"/>
        <w:ind w:left="0"/>
        <w:jc w:val="both"/>
      </w:pPr>
      <w:r>
        <w:rPr>
          <w:rFonts w:ascii="Times New Roman"/>
          <w:b w:val="false"/>
          <w:i w:val="false"/>
          <w:color w:val="000000"/>
          <w:sz w:val="28"/>
        </w:rPr>
        <w:t>
      "106. Внесение изменений и (или) дополнений в Программу аудита в ходе проведения аудиторского мероприятия осуществляется в порядке, определенном в пункте 76 настоящих Правил с регистрацией в ИЭДО по основаниям, предусмотренным пунктами 61, 100 - 104 настоящих Правил, на основании служебной записки за подписью руководителя структурного подразделения, ответственного за проведение государственного аудита, на имя члена Счетного комитета (Ревизионной комиссии), ответственного за аудиторское мероприятие, с указанием обоснований внесения изменений и (или) дополнений, подготовленной руководителем группы государственного аудита, завизированной руководителями структурных подразделений, ответственных за планирование, правовое обеспечение и контроль качества.";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137" w:id="101"/>
    <w:p>
      <w:pPr>
        <w:spacing w:after="0"/>
        <w:ind w:left="0"/>
        <w:jc w:val="both"/>
      </w:pPr>
      <w:r>
        <w:rPr>
          <w:rFonts w:ascii="Times New Roman"/>
          <w:b w:val="false"/>
          <w:i w:val="false"/>
          <w:color w:val="000000"/>
          <w:sz w:val="28"/>
        </w:rPr>
        <w:t>
      "108. Государственные аудиторы (ассистенты, эксперты, привлекаемые к проведению государственного аудита) для подтверждения достоверности и (или) сбора аудиторских доказательств на предмет фактической поставки товаров, оказания услуг и выполнения определенных видов (объемов) работ, в том числе приобретенных за счет субсидий, грантов, целевых вкладов, займов, кредитов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по всем позициям, охваченным аудиторской выборкой.</w:t>
      </w:r>
    </w:p>
    <w:bookmarkEnd w:id="101"/>
    <w:bookmarkStart w:name="z138" w:id="102"/>
    <w:p>
      <w:pPr>
        <w:spacing w:after="0"/>
        <w:ind w:left="0"/>
        <w:jc w:val="both"/>
      </w:pPr>
      <w:r>
        <w:rPr>
          <w:rFonts w:ascii="Times New Roman"/>
          <w:b w:val="false"/>
          <w:i w:val="false"/>
          <w:color w:val="000000"/>
          <w:sz w:val="28"/>
        </w:rPr>
        <w:t>
      Руководство объекта государственного аудита в письменной форме уведомляется о необходимости обеспечить участие представителей заказчика и (или) поставщика (подрядчика), получателей субсидий, грантов, целевых вкладов, займов, кредитов и задействованных лиц с контрольно-измерительными приборами, необходимыми для проведения полноценного контрольного обмера (осмотра).";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bookmarkStart w:name="z140" w:id="103"/>
    <w:p>
      <w:pPr>
        <w:spacing w:after="0"/>
        <w:ind w:left="0"/>
        <w:jc w:val="both"/>
      </w:pPr>
      <w:r>
        <w:rPr>
          <w:rFonts w:ascii="Times New Roman"/>
          <w:b w:val="false"/>
          <w:i w:val="false"/>
          <w:color w:val="000000"/>
          <w:sz w:val="28"/>
        </w:rPr>
        <w:t>
      "111. В процессе проведения аудиторского мероприятия государственные аудиторы ежедневно информируют руководителя группы государственного аудита о проделанной работе. В рамках аудиторских мероприятий, за исключением мероприятий, имеющих секретный характер и (или) информацию ограниченного распространения, начиная со второй недели проведения аудиторского мероприятия на объекте, государственные аудиторы еженедельно, в предпоследний рабочий день по защищенным каналам связи или на бумажном носителе направляют проекты аудиторского отчета, таблицы системных недостатков, выявленных в ходе аудиторского мероприятия (при наличии) и реестра выявленных нарушений, составленные на отчетную дату.</w:t>
      </w:r>
    </w:p>
    <w:bookmarkEnd w:id="103"/>
    <w:bookmarkStart w:name="z141" w:id="104"/>
    <w:p>
      <w:pPr>
        <w:spacing w:after="0"/>
        <w:ind w:left="0"/>
        <w:jc w:val="both"/>
      </w:pPr>
      <w:r>
        <w:rPr>
          <w:rFonts w:ascii="Times New Roman"/>
          <w:b w:val="false"/>
          <w:i w:val="false"/>
          <w:color w:val="000000"/>
          <w:sz w:val="28"/>
        </w:rPr>
        <w:t>
      112. Руководитель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и еженедельно в последний рабочий день недели до 15-00 часов по защищенным каналам связи (в том числе посредством Интранет портала государственных органов по индивидуальной учетной записи) или на бумажном носителе предоставляет члену Счетного комитета (Ревизионной комиссии), ответственному за аудиторское мероприятие, руководителю подразделения, ответственного за проведение государственного аудита и работнику структурного подразделения, ответственного за правовое обеспечение проекты аудиторских отчетов, таблицы системных недостатков, выявленных в ходе аудиторского мероприятия (при наличии) и реестров выявленных нарушений, составленных на отчетную дату.";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43" w:id="105"/>
    <w:p>
      <w:pPr>
        <w:spacing w:after="0"/>
        <w:ind w:left="0"/>
        <w:jc w:val="both"/>
      </w:pPr>
      <w:r>
        <w:rPr>
          <w:rFonts w:ascii="Times New Roman"/>
          <w:b w:val="false"/>
          <w:i w:val="false"/>
          <w:color w:val="000000"/>
          <w:sz w:val="28"/>
        </w:rPr>
        <w:t>
      "116. Аудиторский отчет составляется в соответствии с перечнем вопросов Программы аудита. Содержание отчетов должно быть систематизированным и исключать повторы, быть логичным и доступным для восприятия.";</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118</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p>
    <w:bookmarkStart w:name="z145" w:id="106"/>
    <w:p>
      <w:pPr>
        <w:spacing w:after="0"/>
        <w:ind w:left="0"/>
        <w:jc w:val="both"/>
      </w:pPr>
      <w:r>
        <w:rPr>
          <w:rFonts w:ascii="Times New Roman"/>
          <w:b w:val="false"/>
          <w:i w:val="false"/>
          <w:color w:val="000000"/>
          <w:sz w:val="28"/>
        </w:rPr>
        <w:t>
      "118.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нормативным постановлением Счетного комитета от 1 октября 2018 года № 18-НҚ (зарегистрирован в Реестре государственной регистрации нормативных правовых актов №17643).</w:t>
      </w:r>
    </w:p>
    <w:bookmarkEnd w:id="106"/>
    <w:bookmarkStart w:name="z146" w:id="107"/>
    <w:p>
      <w:pPr>
        <w:spacing w:after="0"/>
        <w:ind w:left="0"/>
        <w:jc w:val="both"/>
      </w:pPr>
      <w:r>
        <w:rPr>
          <w:rFonts w:ascii="Times New Roman"/>
          <w:b w:val="false"/>
          <w:i w:val="false"/>
          <w:color w:val="000000"/>
          <w:sz w:val="28"/>
        </w:rPr>
        <w:t>
      В описании нарушения делается ссылка на документы, подтверждающие нарушения.</w:t>
      </w:r>
    </w:p>
    <w:bookmarkEnd w:id="107"/>
    <w:bookmarkStart w:name="z147" w:id="108"/>
    <w:p>
      <w:pPr>
        <w:spacing w:after="0"/>
        <w:ind w:left="0"/>
        <w:jc w:val="both"/>
      </w:pPr>
      <w:r>
        <w:rPr>
          <w:rFonts w:ascii="Times New Roman"/>
          <w:b w:val="false"/>
          <w:i w:val="false"/>
          <w:color w:val="000000"/>
          <w:sz w:val="28"/>
        </w:rPr>
        <w:t>
      В пункте фиксируемого нарушения необходимо указать должностных лиц объекта государственного аудита, в компетенцию и полномочия которых входило рассмотрение вопросов, по которым в ходе проведения аудиторского мероприятия выявлены нарушения и недостатки, с приложением подтверждающих документов.";</w:t>
      </w:r>
    </w:p>
    <w:bookmarkEnd w:id="108"/>
    <w:bookmarkStart w:name="z148" w:id="109"/>
    <w:p>
      <w:pPr>
        <w:spacing w:after="0"/>
        <w:ind w:left="0"/>
        <w:jc w:val="both"/>
      </w:pPr>
      <w:r>
        <w:rPr>
          <w:rFonts w:ascii="Times New Roman"/>
          <w:b w:val="false"/>
          <w:i w:val="false"/>
          <w:color w:val="000000"/>
          <w:sz w:val="28"/>
        </w:rPr>
        <w:t>
      119. К Аудиторскому отчету прилагаются следующие аудиторские доказательства, являющиеся его неотъемлемой частью:</w:t>
      </w:r>
    </w:p>
    <w:bookmarkEnd w:id="109"/>
    <w:bookmarkStart w:name="z149" w:id="110"/>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110"/>
    <w:bookmarkStart w:name="z150" w:id="111"/>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111"/>
    <w:bookmarkStart w:name="z151" w:id="112"/>
    <w:p>
      <w:pPr>
        <w:spacing w:after="0"/>
        <w:ind w:left="0"/>
        <w:jc w:val="both"/>
      </w:pPr>
      <w:r>
        <w:rPr>
          <w:rFonts w:ascii="Times New Roman"/>
          <w:b w:val="false"/>
          <w:i w:val="false"/>
          <w:color w:val="000000"/>
          <w:sz w:val="28"/>
        </w:rPr>
        <w:t>
      3) таблица системных недостатков, выявленных в ходе проведения аудиторского мероприятия (при наличии) (далее – Таблица системных недостатков), подписанная государственными аудиторами и составленная по форме, согласно приложению 16-1 к настоящим Правилам;</w:t>
      </w:r>
    </w:p>
    <w:bookmarkEnd w:id="112"/>
    <w:bookmarkStart w:name="z152" w:id="113"/>
    <w:p>
      <w:pPr>
        <w:spacing w:after="0"/>
        <w:ind w:left="0"/>
        <w:jc w:val="both"/>
      </w:pPr>
      <w:r>
        <w:rPr>
          <w:rFonts w:ascii="Times New Roman"/>
          <w:b w:val="false"/>
          <w:i w:val="false"/>
          <w:color w:val="000000"/>
          <w:sz w:val="28"/>
        </w:rPr>
        <w:t>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приложению 17 к настоящим Правилам;</w:t>
      </w:r>
    </w:p>
    <w:bookmarkEnd w:id="113"/>
    <w:bookmarkStart w:name="z153" w:id="114"/>
    <w:p>
      <w:pPr>
        <w:spacing w:after="0"/>
        <w:ind w:left="0"/>
        <w:jc w:val="both"/>
      </w:pPr>
      <w:r>
        <w:rPr>
          <w:rFonts w:ascii="Times New Roman"/>
          <w:b w:val="false"/>
          <w:i w:val="false"/>
          <w:color w:val="000000"/>
          <w:sz w:val="28"/>
        </w:rPr>
        <w:t>
      5)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114"/>
    <w:bookmarkStart w:name="z154" w:id="115"/>
    <w:p>
      <w:pPr>
        <w:spacing w:after="0"/>
        <w:ind w:left="0"/>
        <w:jc w:val="both"/>
      </w:pPr>
      <w:r>
        <w:rPr>
          <w:rFonts w:ascii="Times New Roman"/>
          <w:b w:val="false"/>
          <w:i w:val="false"/>
          <w:color w:val="000000"/>
          <w:sz w:val="28"/>
        </w:rPr>
        <w:t>
      6) письменные объяснения лиц по допущенным нарушениям, исходя из функциональных и должностных обязанностей;</w:t>
      </w:r>
    </w:p>
    <w:bookmarkEnd w:id="115"/>
    <w:bookmarkStart w:name="z155" w:id="116"/>
    <w:p>
      <w:pPr>
        <w:spacing w:after="0"/>
        <w:ind w:left="0"/>
        <w:jc w:val="both"/>
      </w:pPr>
      <w:r>
        <w:rPr>
          <w:rFonts w:ascii="Times New Roman"/>
          <w:b w:val="false"/>
          <w:i w:val="false"/>
          <w:color w:val="000000"/>
          <w:sz w:val="28"/>
        </w:rPr>
        <w:t>
      7) акты контрольных обмеров (осмотров) (в случае их составления);</w:t>
      </w:r>
    </w:p>
    <w:bookmarkEnd w:id="116"/>
    <w:bookmarkStart w:name="z156" w:id="117"/>
    <w:p>
      <w:pPr>
        <w:spacing w:after="0"/>
        <w:ind w:left="0"/>
        <w:jc w:val="both"/>
      </w:pPr>
      <w:r>
        <w:rPr>
          <w:rFonts w:ascii="Times New Roman"/>
          <w:b w:val="false"/>
          <w:i w:val="false"/>
          <w:color w:val="000000"/>
          <w:sz w:val="28"/>
        </w:rPr>
        <w:t>
      8)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117"/>
    <w:bookmarkStart w:name="z157" w:id="118"/>
    <w:p>
      <w:pPr>
        <w:spacing w:after="0"/>
        <w:ind w:left="0"/>
        <w:jc w:val="both"/>
      </w:pPr>
      <w:r>
        <w:rPr>
          <w:rFonts w:ascii="Times New Roman"/>
          <w:b w:val="false"/>
          <w:i w:val="false"/>
          <w:color w:val="000000"/>
          <w:sz w:val="28"/>
        </w:rPr>
        <w:t>
      9) заключения экспертов (в случае привлечения);</w:t>
      </w:r>
    </w:p>
    <w:bookmarkEnd w:id="118"/>
    <w:bookmarkStart w:name="z158" w:id="119"/>
    <w:p>
      <w:pPr>
        <w:spacing w:after="0"/>
        <w:ind w:left="0"/>
        <w:jc w:val="both"/>
      </w:pPr>
      <w:r>
        <w:rPr>
          <w:rFonts w:ascii="Times New Roman"/>
          <w:b w:val="false"/>
          <w:i w:val="false"/>
          <w:color w:val="000000"/>
          <w:sz w:val="28"/>
        </w:rPr>
        <w:t>
      10) результаты анкетирования населения с точки зрения удовлетворенности получателей государственных услуг (при наличии);</w:t>
      </w:r>
    </w:p>
    <w:bookmarkEnd w:id="119"/>
    <w:bookmarkStart w:name="z159" w:id="120"/>
    <w:p>
      <w:pPr>
        <w:spacing w:after="0"/>
        <w:ind w:left="0"/>
        <w:jc w:val="both"/>
      </w:pPr>
      <w:r>
        <w:rPr>
          <w:rFonts w:ascii="Times New Roman"/>
          <w:b w:val="false"/>
          <w:i w:val="false"/>
          <w:color w:val="000000"/>
          <w:sz w:val="28"/>
        </w:rPr>
        <w:t>
      11) документы (копии), подтверждающие факт оплаты (в случае возмещения (восстановления) средств в ходе аудиторского мероприятия):</w:t>
      </w:r>
    </w:p>
    <w:bookmarkEnd w:id="120"/>
    <w:bookmarkStart w:name="z160" w:id="121"/>
    <w:p>
      <w:pPr>
        <w:spacing w:after="0"/>
        <w:ind w:left="0"/>
        <w:jc w:val="both"/>
      </w:pPr>
      <w:r>
        <w:rPr>
          <w:rFonts w:ascii="Times New Roman"/>
          <w:b w:val="false"/>
          <w:i w:val="false"/>
          <w:color w:val="000000"/>
          <w:sz w:val="28"/>
        </w:rPr>
        <w:t>
      платежные поручения (счета к оплате, квитанции, чеки);</w:t>
      </w:r>
    </w:p>
    <w:bookmarkEnd w:id="121"/>
    <w:bookmarkStart w:name="z161" w:id="122"/>
    <w:p>
      <w:pPr>
        <w:spacing w:after="0"/>
        <w:ind w:left="0"/>
        <w:jc w:val="both"/>
      </w:pPr>
      <w:r>
        <w:rPr>
          <w:rFonts w:ascii="Times New Roman"/>
          <w:b w:val="false"/>
          <w:i w:val="false"/>
          <w:color w:val="000000"/>
          <w:sz w:val="28"/>
        </w:rPr>
        <w:t>
      ведомости, ордера, наряды;</w:t>
      </w:r>
    </w:p>
    <w:bookmarkEnd w:id="122"/>
    <w:bookmarkStart w:name="z162" w:id="123"/>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123"/>
    <w:bookmarkStart w:name="z163" w:id="124"/>
    <w:p>
      <w:pPr>
        <w:spacing w:after="0"/>
        <w:ind w:left="0"/>
        <w:jc w:val="both"/>
      </w:pPr>
      <w:r>
        <w:rPr>
          <w:rFonts w:ascii="Times New Roman"/>
          <w:b w:val="false"/>
          <w:i w:val="false"/>
          <w:color w:val="000000"/>
          <w:sz w:val="28"/>
        </w:rPr>
        <w:t>
      12) аналитические материалы и материалы, подтверждающие факт нарушения и недостатка в деятельности объекта государственного аудита;</w:t>
      </w:r>
    </w:p>
    <w:bookmarkEnd w:id="124"/>
    <w:bookmarkStart w:name="z164" w:id="125"/>
    <w:p>
      <w:pPr>
        <w:spacing w:after="0"/>
        <w:ind w:left="0"/>
        <w:jc w:val="both"/>
      </w:pPr>
      <w:r>
        <w:rPr>
          <w:rFonts w:ascii="Times New Roman"/>
          <w:b w:val="false"/>
          <w:i w:val="false"/>
          <w:color w:val="000000"/>
          <w:sz w:val="28"/>
        </w:rPr>
        <w:t>
      13) экспертные заключения по итогам процедуры признания результатов государственного аудита органов государственного аудита и материалы, подвергнутые признанию (в случае проведения процедуры признания);</w:t>
      </w:r>
    </w:p>
    <w:bookmarkEnd w:id="125"/>
    <w:bookmarkStart w:name="z165" w:id="126"/>
    <w:p>
      <w:pPr>
        <w:spacing w:after="0"/>
        <w:ind w:left="0"/>
        <w:jc w:val="both"/>
      </w:pPr>
      <w:r>
        <w:rPr>
          <w:rFonts w:ascii="Times New Roman"/>
          <w:b w:val="false"/>
          <w:i w:val="false"/>
          <w:color w:val="000000"/>
          <w:sz w:val="28"/>
        </w:rPr>
        <w:t>
      14)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17-1 к настоящим Правилам.";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67" w:id="127"/>
    <w:p>
      <w:pPr>
        <w:spacing w:after="0"/>
        <w:ind w:left="0"/>
        <w:jc w:val="both"/>
      </w:pPr>
      <w:r>
        <w:rPr>
          <w:rFonts w:ascii="Times New Roman"/>
          <w:b w:val="false"/>
          <w:i w:val="false"/>
          <w:color w:val="000000"/>
          <w:sz w:val="28"/>
        </w:rPr>
        <w:t>
      "126. По проектам аудиторских отчетов (аудиторским отчетам) и Реестрам, приложенным к ним, проводится юридическая экспертиза, по результатам которого формируется юридическое заключение.</w:t>
      </w:r>
    </w:p>
    <w:bookmarkEnd w:id="127"/>
    <w:bookmarkStart w:name="z168" w:id="128"/>
    <w:p>
      <w:pPr>
        <w:spacing w:after="0"/>
        <w:ind w:left="0"/>
        <w:jc w:val="both"/>
      </w:pPr>
      <w:r>
        <w:rPr>
          <w:rFonts w:ascii="Times New Roman"/>
          <w:b w:val="false"/>
          <w:i w:val="false"/>
          <w:color w:val="000000"/>
          <w:sz w:val="28"/>
        </w:rPr>
        <w:t>
      В случае, если проект Аудиторского отчета (Аудиторский отчет) содержит:</w:t>
      </w:r>
    </w:p>
    <w:bookmarkEnd w:id="128"/>
    <w:bookmarkStart w:name="z169" w:id="129"/>
    <w:p>
      <w:pPr>
        <w:spacing w:after="0"/>
        <w:ind w:left="0"/>
        <w:jc w:val="both"/>
      </w:pPr>
      <w:r>
        <w:rPr>
          <w:rFonts w:ascii="Times New Roman"/>
          <w:b w:val="false"/>
          <w:i w:val="false"/>
          <w:color w:val="000000"/>
          <w:sz w:val="28"/>
        </w:rPr>
        <w:t>
      1) до пятидесяти пунктов нарушений, то юридическая экспертиза проводится в срок не более пяти рабочих дней со дня его регистрации в канцелярии Счетного комитета (Ревизионной комиссии);</w:t>
      </w:r>
    </w:p>
    <w:bookmarkEnd w:id="129"/>
    <w:bookmarkStart w:name="z170" w:id="130"/>
    <w:p>
      <w:pPr>
        <w:spacing w:after="0"/>
        <w:ind w:left="0"/>
        <w:jc w:val="both"/>
      </w:pPr>
      <w:r>
        <w:rPr>
          <w:rFonts w:ascii="Times New Roman"/>
          <w:b w:val="false"/>
          <w:i w:val="false"/>
          <w:color w:val="000000"/>
          <w:sz w:val="28"/>
        </w:rPr>
        <w:t>
      2) пятьдесят и более пунктов нарушений, то юридическая экспертиза проводится в срок не более шести рабочих дней со дня его регистрации в канцелярии Счетного комитета (Ревизионной комиссии).";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172" w:id="131"/>
    <w:p>
      <w:pPr>
        <w:spacing w:after="0"/>
        <w:ind w:left="0"/>
        <w:jc w:val="both"/>
      </w:pPr>
      <w:r>
        <w:rPr>
          <w:rFonts w:ascii="Times New Roman"/>
          <w:b w:val="false"/>
          <w:i w:val="false"/>
          <w:color w:val="000000"/>
          <w:sz w:val="28"/>
        </w:rPr>
        <w:t>
      "128. Рассмотрение юридического заключения к проекту Аудиторского отчета и Реестра, приложенного к нему, осуществляется группой государственного аудита в течение трех рабочих дней со дня его получения. При рассмотрении юридического заключения учитываются замечания и предложения члена Счетного комитета (Ревизионной комиссии), ответственного за проведение государственного аудита (при наличии) и руководителя структурного подразделения, ответственного за проведение государственного аудита.</w:t>
      </w:r>
    </w:p>
    <w:bookmarkEnd w:id="131"/>
    <w:bookmarkStart w:name="z173" w:id="132"/>
    <w:p>
      <w:pPr>
        <w:spacing w:after="0"/>
        <w:ind w:left="0"/>
        <w:jc w:val="both"/>
      </w:pPr>
      <w:r>
        <w:rPr>
          <w:rFonts w:ascii="Times New Roman"/>
          <w:b w:val="false"/>
          <w:i w:val="false"/>
          <w:color w:val="000000"/>
          <w:sz w:val="28"/>
        </w:rPr>
        <w:t>
      В случае возникновения разногласий при рассмотрении юридического заключения к проекту Аудиторского отчета и Реестра, приложенного к нему, спорные вопросы выносятся на рассмотрение согласительной комиссии в порядке, определенном Методологическим руководством по применению 750. Процедурного стандарта.</w:t>
      </w:r>
    </w:p>
    <w:bookmarkEnd w:id="132"/>
    <w:bookmarkStart w:name="z174" w:id="133"/>
    <w:p>
      <w:pPr>
        <w:spacing w:after="0"/>
        <w:ind w:left="0"/>
        <w:jc w:val="both"/>
      </w:pPr>
      <w:r>
        <w:rPr>
          <w:rFonts w:ascii="Times New Roman"/>
          <w:b w:val="false"/>
          <w:i w:val="false"/>
          <w:color w:val="000000"/>
          <w:sz w:val="28"/>
        </w:rPr>
        <w:t>
      По результатам рассмотрения юридического заключения Аудиторский отчет подписывается в двух экземплярах государственным аудитором и привлеченными специалистами государственных органов, работниками негосударственных аудиторских организаций, проводившими аудиторское мероприятие. Все страницы Аудиторского отчета, начиная со второго листа, парафируются государственными аудиторами.</w:t>
      </w:r>
    </w:p>
    <w:bookmarkEnd w:id="133"/>
    <w:bookmarkStart w:name="z175" w:id="134"/>
    <w:p>
      <w:pPr>
        <w:spacing w:after="0"/>
        <w:ind w:left="0"/>
        <w:jc w:val="both"/>
      </w:pPr>
      <w:r>
        <w:rPr>
          <w:rFonts w:ascii="Times New Roman"/>
          <w:b w:val="false"/>
          <w:i w:val="false"/>
          <w:color w:val="000000"/>
          <w:sz w:val="28"/>
        </w:rPr>
        <w:t>
      Один экземпляр Аудиторского отчета направляется посредством ИЭДО в структурное подразделение, ответственное за контроль качества для проведения в течение семи рабочих дней процедур контроля качества в порядке, определенном 750. Процедурным стандартом, а также Методологическим руководством по применению данного стандарта.</w:t>
      </w:r>
    </w:p>
    <w:bookmarkEnd w:id="134"/>
    <w:bookmarkStart w:name="z176" w:id="135"/>
    <w:p>
      <w:pPr>
        <w:spacing w:after="0"/>
        <w:ind w:left="0"/>
        <w:jc w:val="both"/>
      </w:pPr>
      <w:r>
        <w:rPr>
          <w:rFonts w:ascii="Times New Roman"/>
          <w:b w:val="false"/>
          <w:i w:val="false"/>
          <w:color w:val="000000"/>
          <w:sz w:val="28"/>
        </w:rPr>
        <w:t>
      Второй экземпляр Аудиторского отчета направляется объекту аудита в срок в течение десяти рабочих дней после завершения аудиторского мероприятия на последнем объекте аудита в рамках аудиторского мероприятия. Аудиторский отчет направляется одним из приемлемых способов, указанных в пункте 125 настоящих Правил.";</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178" w:id="136"/>
    <w:p>
      <w:pPr>
        <w:spacing w:after="0"/>
        <w:ind w:left="0"/>
        <w:jc w:val="both"/>
      </w:pPr>
      <w:r>
        <w:rPr>
          <w:rFonts w:ascii="Times New Roman"/>
          <w:b w:val="false"/>
          <w:i w:val="false"/>
          <w:color w:val="000000"/>
          <w:sz w:val="28"/>
        </w:rPr>
        <w:t>
      "131. Поступившие в Счетный комитет (Ревизионную комиссию) возражения к Аудиторскому отчету рассматриваются на этапе подготовки Аудиторского заключения членом Счетного комитета (Ревизионной комиссии), ответственным за аудиторское мероприятие, совместно с государственными аудиторами, руководителем структурного подразделения, ответственного за проведение государственного аудита, работниками структурного подразделения, ответственного за правовое обеспечение, привлеченными экспертами, осуществлявшими государственный аудит. Мотивированный ответ объекту государственного аудита с указанием принятых и непринятых доводов по каждому пункту возражения направляется не позднее восьми рабочих дней до проведения заседания Счетного комитета (Ревизионной комиссии). Пояснения, представленные объектом государственного аудита на Аудиторский отчет, принимаются во внимание без подготовки ответа на них.";</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180" w:id="137"/>
    <w:p>
      <w:pPr>
        <w:spacing w:after="0"/>
        <w:ind w:left="0"/>
        <w:jc w:val="both"/>
      </w:pPr>
      <w:r>
        <w:rPr>
          <w:rFonts w:ascii="Times New Roman"/>
          <w:b w:val="false"/>
          <w:i w:val="false"/>
          <w:color w:val="000000"/>
          <w:sz w:val="28"/>
        </w:rPr>
        <w:t>
      "133. Оригиналы материалов о результатах предварительного изучения, служебные записки о внесенных изменениях и дополнениях в Заявку, Программу аудита, Поручения, Аудиторского отчета (экземпляр № 1), Таблицы системных недостатков, Реестра и приложений к Аудиторскому отчету, возражения объектов государственного аудита (при наличии) государственными аудиторами сдаются в структурное подразделение, ответственное за документооборот (структурное подразделение, определенное в соответствии с регламентом Ревизионной комиссии), не позднее двух рабочих дней со дня окончания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bookmarkEnd w:id="137"/>
    <w:bookmarkStart w:name="z181" w:id="138"/>
    <w:p>
      <w:pPr>
        <w:spacing w:after="0"/>
        <w:ind w:left="0"/>
        <w:jc w:val="both"/>
      </w:pPr>
      <w:r>
        <w:rPr>
          <w:rFonts w:ascii="Times New Roman"/>
          <w:b w:val="false"/>
          <w:i w:val="false"/>
          <w:color w:val="000000"/>
          <w:sz w:val="28"/>
        </w:rPr>
        <w:t>
      Оригиналы Аудиторских отчетов, Таблицы системных недостатков, Реестра и приложений к Аудиторскому отчету, возражения объектов государственного аудита в течение трех рабочих дней со дня их поступления в Счетный комитет (Ревизионную комиссию) сканируются структурным подразделением, ответственным за документооборот (структурное подразделение, определенное в соответствии с регламентом Ревизионной комиссии), регистрируются в ИЭДО и передаются члену Счетного комитета (Ревизионной комиссии), ответственному за аудиторское мероприятие структурным подразделениям, ответственным за проведение государственного аудита, контроль качества и правовое обеспечение.</w:t>
      </w:r>
    </w:p>
    <w:bookmarkEnd w:id="138"/>
    <w:bookmarkStart w:name="z182" w:id="139"/>
    <w:p>
      <w:pPr>
        <w:spacing w:after="0"/>
        <w:ind w:left="0"/>
        <w:jc w:val="both"/>
      </w:pPr>
      <w:r>
        <w:rPr>
          <w:rFonts w:ascii="Times New Roman"/>
          <w:b w:val="false"/>
          <w:i w:val="false"/>
          <w:color w:val="000000"/>
          <w:sz w:val="28"/>
        </w:rPr>
        <w:t>
      Документы, сформированные в рамках аудиторского мероприятия, размещаются в ИИС СК с приобщением их сканированных версий.";</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135</w:t>
      </w:r>
      <w:r>
        <w:rPr>
          <w:rFonts w:ascii="Times New Roman"/>
          <w:b w:val="false"/>
          <w:i w:val="false"/>
          <w:color w:val="000000"/>
          <w:sz w:val="28"/>
        </w:rPr>
        <w:t xml:space="preserve"> и </w:t>
      </w:r>
      <w:r>
        <w:rPr>
          <w:rFonts w:ascii="Times New Roman"/>
          <w:b w:val="false"/>
          <w:i w:val="false"/>
          <w:color w:val="000000"/>
          <w:sz w:val="28"/>
        </w:rPr>
        <w:t>136</w:t>
      </w:r>
      <w:r>
        <w:rPr>
          <w:rFonts w:ascii="Times New Roman"/>
          <w:b w:val="false"/>
          <w:i w:val="false"/>
          <w:color w:val="000000"/>
          <w:sz w:val="28"/>
        </w:rPr>
        <w:t xml:space="preserve"> изложить в следующей редакции:</w:t>
      </w:r>
    </w:p>
    <w:bookmarkStart w:name="z184" w:id="140"/>
    <w:p>
      <w:pPr>
        <w:spacing w:after="0"/>
        <w:ind w:left="0"/>
        <w:jc w:val="both"/>
      </w:pPr>
      <w:r>
        <w:rPr>
          <w:rFonts w:ascii="Times New Roman"/>
          <w:b w:val="false"/>
          <w:i w:val="false"/>
          <w:color w:val="000000"/>
          <w:sz w:val="28"/>
        </w:rPr>
        <w:t>
      "135. По результатам проведенного аудиторского мероприятия с учетом юридического заключения, вынесенного по результатам юридической экспертизы проектов Аудиторских отчетов, результатов (материалов) перепроверки аудиторского мероприятия с выездом на место (в случае ее проведения) структурное подразделение ответственное за проведение государственного аудита совместно с руководителем и группой аудита, привлеченными экспертами, под руководством члена Счетного комитета, ответственного за аудиторское мероприятие (член Ревизионной комиссии, ответственный за аудиторское мероприятие совместно с руководителем группы аудита с участием государственных аудиторов и привлеченных экспертов), после направления подписанного Аудиторского отчета последнему объекту государственного аудита, готовит проекты Аудиторского заключения,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 и Предписаний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40"/>
    <w:bookmarkStart w:name="z185" w:id="141"/>
    <w:p>
      <w:pPr>
        <w:spacing w:after="0"/>
        <w:ind w:left="0"/>
        <w:jc w:val="both"/>
      </w:pPr>
      <w:r>
        <w:rPr>
          <w:rFonts w:ascii="Times New Roman"/>
          <w:b w:val="false"/>
          <w:i w:val="false"/>
          <w:color w:val="000000"/>
          <w:sz w:val="28"/>
        </w:rPr>
        <w:t>
      136. Проекты Аудиторского заключения, Сводного реестра, Постановления и Предписания структурным подразделением, ответственным за проведение государственного аудита Счетного комитета (руководителем группы государственного аудита Ревизионной комиссии) направляются в структурные подразделения, ответственные за контроль качества и правовое обеспечение.</w:t>
      </w:r>
    </w:p>
    <w:bookmarkEnd w:id="141"/>
    <w:bookmarkStart w:name="z186" w:id="142"/>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Постановления и Предписания проходит в течение трех рабочих дней, с последующим направлением заключения юридической экспертизы члену Счетного комитета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w:t>
      </w:r>
    </w:p>
    <w:bookmarkEnd w:id="142"/>
    <w:bookmarkStart w:name="z187" w:id="143"/>
    <w:p>
      <w:pPr>
        <w:spacing w:after="0"/>
        <w:ind w:left="0"/>
        <w:jc w:val="both"/>
      </w:pPr>
      <w:r>
        <w:rPr>
          <w:rFonts w:ascii="Times New Roman"/>
          <w:b w:val="false"/>
          <w:i w:val="false"/>
          <w:color w:val="000000"/>
          <w:sz w:val="28"/>
        </w:rPr>
        <w:t>
      Контроль качества проводится по проектам Аудиторского заключения, Сводной таблицы, Сводного реестра, Предписания и Постановления в течение трех рабочих дней со дня поступления, в порядке, определенном 750.Процедурным стандартом.";</w:t>
      </w:r>
    </w:p>
    <w:bookmarkEnd w:id="143"/>
    <w:bookmarkStart w:name="z188" w:id="144"/>
    <w:p>
      <w:pPr>
        <w:spacing w:after="0"/>
        <w:ind w:left="0"/>
        <w:jc w:val="both"/>
      </w:pPr>
      <w:r>
        <w:rPr>
          <w:rFonts w:ascii="Times New Roman"/>
          <w:b w:val="false"/>
          <w:i w:val="false"/>
          <w:color w:val="000000"/>
          <w:sz w:val="28"/>
        </w:rPr>
        <w:t>
      дополнить пунктом 136-1 следующего содержания:</w:t>
      </w:r>
    </w:p>
    <w:bookmarkEnd w:id="144"/>
    <w:bookmarkStart w:name="z189" w:id="145"/>
    <w:p>
      <w:pPr>
        <w:spacing w:after="0"/>
        <w:ind w:left="0"/>
        <w:jc w:val="both"/>
      </w:pPr>
      <w:r>
        <w:rPr>
          <w:rFonts w:ascii="Times New Roman"/>
          <w:b w:val="false"/>
          <w:i w:val="false"/>
          <w:color w:val="000000"/>
          <w:sz w:val="28"/>
        </w:rPr>
        <w:t>
      "136-1. Экспертное и юридическое заключения по результатам контроля качества и юридической экспертизы по проектам Аудиторского заключения, Сводной таблицы, Сводного реестра, Постановления и Предписания рассматриваются группой государственного аудита в течение одного рабочего дня с момента их получения.";</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191" w:id="146"/>
    <w:p>
      <w:pPr>
        <w:spacing w:after="0"/>
        <w:ind w:left="0"/>
        <w:jc w:val="both"/>
      </w:pPr>
      <w:r>
        <w:rPr>
          <w:rFonts w:ascii="Times New Roman"/>
          <w:b w:val="false"/>
          <w:i w:val="false"/>
          <w:color w:val="000000"/>
          <w:sz w:val="28"/>
        </w:rPr>
        <w:t>
      "138. Проект Аудиторского заключения подписывается руководителем группы аудита, руководителем структурного подразделения ответственного за проведение государственного аудита, руководителями структурных подразделений, ответственными за контроль качества и правовое обеспечение, членом Счетного комитета (Ревизионной комиссии), ответственным за аудиторское мероприятие.</w:t>
      </w:r>
    </w:p>
    <w:bookmarkEnd w:id="146"/>
    <w:bookmarkStart w:name="z192" w:id="147"/>
    <w:p>
      <w:pPr>
        <w:spacing w:after="0"/>
        <w:ind w:left="0"/>
        <w:jc w:val="both"/>
      </w:pPr>
      <w:r>
        <w:rPr>
          <w:rFonts w:ascii="Times New Roman"/>
          <w:b w:val="false"/>
          <w:i w:val="false"/>
          <w:color w:val="000000"/>
          <w:sz w:val="28"/>
        </w:rPr>
        <w:t>
      При наличии разногласий по вопросам правового сопровождения проект Аудиторского заключения подписывается руководителем структурного подразделения, ответственного за правовое обеспечение с письменным приложением его позиции.</w:t>
      </w:r>
    </w:p>
    <w:bookmarkEnd w:id="147"/>
    <w:bookmarkStart w:name="z193" w:id="148"/>
    <w:p>
      <w:pPr>
        <w:spacing w:after="0"/>
        <w:ind w:left="0"/>
        <w:jc w:val="both"/>
      </w:pPr>
      <w:r>
        <w:rPr>
          <w:rFonts w:ascii="Times New Roman"/>
          <w:b w:val="false"/>
          <w:i w:val="false"/>
          <w:color w:val="000000"/>
          <w:sz w:val="28"/>
        </w:rPr>
        <w:t>
      Проект Сводной таблицы подписывается всеми работниками, проводившими аудиторское мероприятие и визируется руководителем структурного подразделения, ответственного за проведение государственного аудита, членом Счетного комитета (Ревизионной комиссии), ответственным за аудиторское мероприятие.</w:t>
      </w:r>
    </w:p>
    <w:bookmarkEnd w:id="148"/>
    <w:bookmarkStart w:name="z194" w:id="149"/>
    <w:p>
      <w:pPr>
        <w:spacing w:after="0"/>
        <w:ind w:left="0"/>
        <w:jc w:val="both"/>
      </w:pPr>
      <w:r>
        <w:rPr>
          <w:rFonts w:ascii="Times New Roman"/>
          <w:b w:val="false"/>
          <w:i w:val="false"/>
          <w:color w:val="000000"/>
          <w:sz w:val="28"/>
        </w:rPr>
        <w:t>
      Проект Сводного реестра подписывается всеми работниками, проводившими аудиторское мероприятие, визируется руководителями структурных подразделений, ответственными за проведение государственного аудита, правовое обеспечение, членом Счетного комитета (Ревизионной комиссии), ответственным за аудиторское мероприятие.</w:t>
      </w:r>
    </w:p>
    <w:bookmarkEnd w:id="149"/>
    <w:bookmarkStart w:name="z195" w:id="150"/>
    <w:p>
      <w:pPr>
        <w:spacing w:after="0"/>
        <w:ind w:left="0"/>
        <w:jc w:val="both"/>
      </w:pPr>
      <w:r>
        <w:rPr>
          <w:rFonts w:ascii="Times New Roman"/>
          <w:b w:val="false"/>
          <w:i w:val="false"/>
          <w:color w:val="000000"/>
          <w:sz w:val="28"/>
        </w:rPr>
        <w:t>
      Проект предписания согласовывается руководителями структурных подразделений, ответственными за проведение государственного аудита, контроль качества, правовое обеспечение и после утверждения Аудиторского заключения, подписывается членом Счетного комитета (Ревизионной комиссии), ответственным за аудиторское мероприятие.</w:t>
      </w:r>
    </w:p>
    <w:bookmarkEnd w:id="150"/>
    <w:bookmarkStart w:name="z196" w:id="151"/>
    <w:p>
      <w:pPr>
        <w:spacing w:after="0"/>
        <w:ind w:left="0"/>
        <w:jc w:val="both"/>
      </w:pPr>
      <w:r>
        <w:rPr>
          <w:rFonts w:ascii="Times New Roman"/>
          <w:b w:val="false"/>
          <w:i w:val="false"/>
          <w:color w:val="000000"/>
          <w:sz w:val="28"/>
        </w:rPr>
        <w:t>
      Проект Аудиторского заключения с проектами тезисов доклада (выступления) представителя основного объекта государственного аудита, сопроводительным письмом представляются Председателю Счетного комитета (Ревизионной комиссии) за четыре рабочих дня до проведения заседания Счетного комитета (Ревизионной комиссии).";</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изложить в следующей редакции:</w:t>
      </w:r>
    </w:p>
    <w:bookmarkStart w:name="z198" w:id="152"/>
    <w:p>
      <w:pPr>
        <w:spacing w:after="0"/>
        <w:ind w:left="0"/>
        <w:jc w:val="both"/>
      </w:pPr>
      <w:r>
        <w:rPr>
          <w:rFonts w:ascii="Times New Roman"/>
          <w:b w:val="false"/>
          <w:i w:val="false"/>
          <w:color w:val="000000"/>
          <w:sz w:val="28"/>
        </w:rPr>
        <w:t>
      "148. На заседании Счетного комитета (Ревизионной комиссии) рассматриваются итоги проведенных аудиторских мероприятий. Аудиторское заключение, Предписание принимаются по итогам заслушанной информации члена Счетного комитета (Ревизионной комиссии), ответственного за аудиторское мероприятие, и представителей объектов государственного аудита.</w:t>
      </w:r>
    </w:p>
    <w:bookmarkEnd w:id="152"/>
    <w:bookmarkStart w:name="z199" w:id="153"/>
    <w:p>
      <w:pPr>
        <w:spacing w:after="0"/>
        <w:ind w:left="0"/>
        <w:jc w:val="both"/>
      </w:pPr>
      <w:r>
        <w:rPr>
          <w:rFonts w:ascii="Times New Roman"/>
          <w:b w:val="false"/>
          <w:i w:val="false"/>
          <w:color w:val="000000"/>
          <w:sz w:val="28"/>
        </w:rPr>
        <w:t>
      На заседании Счетного комитета (Ревизионной комиссии) заслушивается информация руководителя структурного подразделения, ответственного за правовое обеспечение при наличии разногласий по вопросам правового сопровождения проекта Аудиторского заключения.</w:t>
      </w:r>
    </w:p>
    <w:bookmarkEnd w:id="153"/>
    <w:bookmarkStart w:name="z200" w:id="154"/>
    <w:p>
      <w:pPr>
        <w:spacing w:after="0"/>
        <w:ind w:left="0"/>
        <w:jc w:val="both"/>
      </w:pPr>
      <w:r>
        <w:rPr>
          <w:rFonts w:ascii="Times New Roman"/>
          <w:b w:val="false"/>
          <w:i w:val="false"/>
          <w:color w:val="000000"/>
          <w:sz w:val="28"/>
        </w:rPr>
        <w:t>
      149. В случае, если в ходе заседания Счетного комитета (Ревизионной комиссии) по итогам аудиторских мероприятий объект государственного аудита инициирует перенос сроков исполнения порученческих пунктов или какие-либо корректировки проекта Предписания Счетного комитета (Ревизионной комиссии), в протоколе заседания указываются инициатор, основание и принятое решение.</w:t>
      </w:r>
    </w:p>
    <w:bookmarkEnd w:id="154"/>
    <w:bookmarkStart w:name="z201" w:id="155"/>
    <w:p>
      <w:pPr>
        <w:spacing w:after="0"/>
        <w:ind w:left="0"/>
        <w:jc w:val="both"/>
      </w:pPr>
      <w:r>
        <w:rPr>
          <w:rFonts w:ascii="Times New Roman"/>
          <w:b w:val="false"/>
          <w:i w:val="false"/>
          <w:color w:val="000000"/>
          <w:sz w:val="28"/>
        </w:rPr>
        <w:t xml:space="preserve">
      В случае, если корректировка проекта Предписания Счетного комитета (Ревизионной комиссии) касается перенаправления порученческих пунктов другим заинтересованным сторонам, направление им проекта Предписания и его рассмотрение осуществляется после заседания Счетного комитета (Ревизионной комиссии) в порядке, определенном </w:t>
      </w:r>
      <w:r>
        <w:rPr>
          <w:rFonts w:ascii="Times New Roman"/>
          <w:b w:val="false"/>
          <w:i w:val="false"/>
          <w:color w:val="000000"/>
          <w:sz w:val="28"/>
        </w:rPr>
        <w:t>пунктом 137</w:t>
      </w:r>
      <w:r>
        <w:rPr>
          <w:rFonts w:ascii="Times New Roman"/>
          <w:b w:val="false"/>
          <w:i w:val="false"/>
          <w:color w:val="000000"/>
          <w:sz w:val="28"/>
        </w:rPr>
        <w:t xml:space="preserve"> настоящих Правил.";</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203" w:id="156"/>
    <w:p>
      <w:pPr>
        <w:spacing w:after="0"/>
        <w:ind w:left="0"/>
        <w:jc w:val="both"/>
      </w:pPr>
      <w:r>
        <w:rPr>
          <w:rFonts w:ascii="Times New Roman"/>
          <w:b w:val="false"/>
          <w:i w:val="false"/>
          <w:color w:val="000000"/>
          <w:sz w:val="28"/>
        </w:rPr>
        <w:t>
      "157.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Программу аудита.</w:t>
      </w:r>
    </w:p>
    <w:bookmarkEnd w:id="156"/>
    <w:bookmarkStart w:name="z204" w:id="157"/>
    <w:p>
      <w:pPr>
        <w:spacing w:after="0"/>
        <w:ind w:left="0"/>
        <w:jc w:val="both"/>
      </w:pPr>
      <w:r>
        <w:rPr>
          <w:rFonts w:ascii="Times New Roman"/>
          <w:b w:val="false"/>
          <w:i w:val="false"/>
          <w:color w:val="000000"/>
          <w:sz w:val="28"/>
        </w:rPr>
        <w:t>
      Если в ходе проведения аудиторского мероприятия возникли основания для проведения встречной проверки, то в Программу аудита вносятся соответствующие дополнения.";</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и </w:t>
      </w:r>
      <w:r>
        <w:rPr>
          <w:rFonts w:ascii="Times New Roman"/>
          <w:b w:val="false"/>
          <w:i w:val="false"/>
          <w:color w:val="000000"/>
          <w:sz w:val="28"/>
        </w:rPr>
        <w:t>170</w:t>
      </w:r>
      <w:r>
        <w:rPr>
          <w:rFonts w:ascii="Times New Roman"/>
          <w:b w:val="false"/>
          <w:i w:val="false"/>
          <w:color w:val="000000"/>
          <w:sz w:val="28"/>
        </w:rPr>
        <w:t xml:space="preserve"> изложить следующей редакции:</w:t>
      </w:r>
    </w:p>
    <w:bookmarkStart w:name="z206" w:id="158"/>
    <w:p>
      <w:pPr>
        <w:spacing w:after="0"/>
        <w:ind w:left="0"/>
        <w:jc w:val="both"/>
      </w:pPr>
      <w:r>
        <w:rPr>
          <w:rFonts w:ascii="Times New Roman"/>
          <w:b w:val="false"/>
          <w:i w:val="false"/>
          <w:color w:val="000000"/>
          <w:sz w:val="28"/>
        </w:rPr>
        <w:t>
      "168. Структурное подразделение ответственное за координацию внешних связей совместно со структурным подразделением ответственным за проведение государственного аудита под руководством члена Счетного комитета, ответственного за аудиторское мероприятие после обмена информацией с высшим органом государственного аудита страны сотрудничества проводит работу по подготовке проектов соглашения о проведении совместной (параллельной) проверки (далее – Соглашение) и Программы проверки.</w:t>
      </w:r>
    </w:p>
    <w:bookmarkEnd w:id="158"/>
    <w:bookmarkStart w:name="z207" w:id="159"/>
    <w:p>
      <w:pPr>
        <w:spacing w:after="0"/>
        <w:ind w:left="0"/>
        <w:jc w:val="both"/>
      </w:pPr>
      <w:r>
        <w:rPr>
          <w:rFonts w:ascii="Times New Roman"/>
          <w:b w:val="false"/>
          <w:i w:val="false"/>
          <w:color w:val="000000"/>
          <w:sz w:val="28"/>
        </w:rPr>
        <w:t>
      169. После прохождения проекта Программы проверки контроля качества, структурным подразделением ответственным за координацию внешних связей, совместно со структурным подразделением ответственным за проведение государственного аудита проекты Соглашения и Программы проверки направляются на согласование в высший орган государственного аудита страны сотрудничества не позднее двадцати рабочих дней до начала проведения проверки. В ходе согласования в Соглашение и Программу проверки при необходимости вносятся корректировки.</w:t>
      </w:r>
    </w:p>
    <w:bookmarkEnd w:id="159"/>
    <w:bookmarkStart w:name="z208" w:id="160"/>
    <w:p>
      <w:pPr>
        <w:spacing w:after="0"/>
        <w:ind w:left="0"/>
        <w:jc w:val="both"/>
      </w:pPr>
      <w:r>
        <w:rPr>
          <w:rFonts w:ascii="Times New Roman"/>
          <w:b w:val="false"/>
          <w:i w:val="false"/>
          <w:color w:val="000000"/>
          <w:sz w:val="28"/>
        </w:rPr>
        <w:t>
      170. Проекты Соглашения и Программы проверки, согласованные с высшим органом государственного аудита страны сотрудничества, визируется ответственным членом Счетного комитета, руководителями структурных подразделений, ответственных за проведение государственного аудита, правовое обеспечение, контроль качества, координацию внешних связей, и вносится на подпись Председателю Счетного комитета.</w:t>
      </w:r>
    </w:p>
    <w:bookmarkEnd w:id="160"/>
    <w:bookmarkStart w:name="z209" w:id="161"/>
    <w:p>
      <w:pPr>
        <w:spacing w:after="0"/>
        <w:ind w:left="0"/>
        <w:jc w:val="both"/>
      </w:pPr>
      <w:r>
        <w:rPr>
          <w:rFonts w:ascii="Times New Roman"/>
          <w:b w:val="false"/>
          <w:i w:val="false"/>
          <w:color w:val="000000"/>
          <w:sz w:val="28"/>
        </w:rPr>
        <w:t>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211" w:id="162"/>
    <w:p>
      <w:pPr>
        <w:spacing w:after="0"/>
        <w:ind w:left="0"/>
        <w:jc w:val="both"/>
      </w:pPr>
      <w:r>
        <w:rPr>
          <w:rFonts w:ascii="Times New Roman"/>
          <w:b w:val="false"/>
          <w:i w:val="false"/>
          <w:color w:val="000000"/>
          <w:sz w:val="28"/>
        </w:rPr>
        <w:t>
      "173. При проведении совместной проверки на территории Республики Казахстан Аудиторский отчет оформляется на бланке Счетного комитета по количеству экземпляров, равному количеству участвующих в совместной проверке высших органов государственного аудита стран, с учетом одного экземпляра для объекта проверки.</w:t>
      </w:r>
    </w:p>
    <w:bookmarkEnd w:id="162"/>
    <w:bookmarkStart w:name="z212" w:id="163"/>
    <w:p>
      <w:pPr>
        <w:spacing w:after="0"/>
        <w:ind w:left="0"/>
        <w:jc w:val="both"/>
      </w:pPr>
      <w:r>
        <w:rPr>
          <w:rFonts w:ascii="Times New Roman"/>
          <w:b w:val="false"/>
          <w:i w:val="false"/>
          <w:color w:val="000000"/>
          <w:sz w:val="28"/>
        </w:rPr>
        <w:t>
      К Аудиторскому отчету прилагается Таблица системных недостатков, Реестр выявленных нарушений по результатам совместной или параллельной проверки, подписанные работниками, проводившими проверку.";</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214" w:id="164"/>
    <w:p>
      <w:pPr>
        <w:spacing w:after="0"/>
        <w:ind w:left="0"/>
        <w:jc w:val="both"/>
      </w:pPr>
      <w:r>
        <w:rPr>
          <w:rFonts w:ascii="Times New Roman"/>
          <w:b w:val="false"/>
          <w:i w:val="false"/>
          <w:color w:val="000000"/>
          <w:sz w:val="28"/>
        </w:rPr>
        <w:t>
      "194. Направление материалов по фактам нарушений, в которых усматриваются признаки административного правонарушения в уполномоченные органы осуществляется структурным подразделением, ответственным за проведение государственного аудита, после согласования cо структурным подразделением, ответственным за правовое обеспечение не позднее семи рабочих дней со дня отправки аудиторского отчета объекту государственного аудита.";</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204</w:t>
      </w:r>
      <w:r>
        <w:rPr>
          <w:rFonts w:ascii="Times New Roman"/>
          <w:b w:val="false"/>
          <w:i w:val="false"/>
          <w:color w:val="000000"/>
          <w:sz w:val="28"/>
        </w:rPr>
        <w:t xml:space="preserve"> изложить в следующей редакции:</w:t>
      </w:r>
    </w:p>
    <w:bookmarkStart w:name="z216" w:id="165"/>
    <w:p>
      <w:pPr>
        <w:spacing w:after="0"/>
        <w:ind w:left="0"/>
        <w:jc w:val="both"/>
      </w:pPr>
      <w:r>
        <w:rPr>
          <w:rFonts w:ascii="Times New Roman"/>
          <w:b w:val="false"/>
          <w:i w:val="false"/>
          <w:color w:val="000000"/>
          <w:sz w:val="28"/>
        </w:rPr>
        <w:t>
      "204. Структурное подразделение, ответственное за контроль качества, проводит мониторинг хода реализации рекомендаций, содержащихся в Аудиторском заключении, и пунктов Предписаний Счетного комитета (Ревизионной комиссии) и на ежеквартальной основе информирует Председателя Счетного комитета (Ревизионной комиссии).</w:t>
      </w:r>
    </w:p>
    <w:bookmarkEnd w:id="165"/>
    <w:bookmarkStart w:name="z217" w:id="166"/>
    <w:p>
      <w:pPr>
        <w:spacing w:after="0"/>
        <w:ind w:left="0"/>
        <w:jc w:val="both"/>
      </w:pPr>
      <w:r>
        <w:rPr>
          <w:rFonts w:ascii="Times New Roman"/>
          <w:b w:val="false"/>
          <w:i w:val="false"/>
          <w:color w:val="000000"/>
          <w:sz w:val="28"/>
        </w:rPr>
        <w:t>
      Результаты мониторинга используются структурным подразделением, ответственным за проведение анализа и отчетности, для формирования ежеквартальной информации, представляемой Президенту Республики Казахстан и Парламенту Республики Казахстан, а также годового отчета об исполнении республиканского бюджета (местных бюджетов) за отчетный финансовый год, систематизации нарушений в целях их предотвращения.";</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233</w:t>
      </w:r>
      <w:r>
        <w:rPr>
          <w:rFonts w:ascii="Times New Roman"/>
          <w:b w:val="false"/>
          <w:i w:val="false"/>
          <w:color w:val="000000"/>
          <w:sz w:val="28"/>
        </w:rPr>
        <w:t xml:space="preserve"> изложить в следующей редакции:</w:t>
      </w:r>
    </w:p>
    <w:bookmarkStart w:name="z219" w:id="167"/>
    <w:p>
      <w:pPr>
        <w:spacing w:after="0"/>
        <w:ind w:left="0"/>
        <w:jc w:val="both"/>
      </w:pPr>
      <w:r>
        <w:rPr>
          <w:rFonts w:ascii="Times New Roman"/>
          <w:b w:val="false"/>
          <w:i w:val="false"/>
          <w:color w:val="000000"/>
          <w:sz w:val="28"/>
        </w:rPr>
        <w:t>
      "233. В течение пяти рабочих дней после утверждения Аудиторского заключения и подписания Предписания Счетного комитета (Ревизионной комиссии), руководитель группы государственного аудита по согласованию с членом Счетного комитета (Ревизионной комиссии), ответственным за аудиторское мероприятие материалы государственного аудита (оригиналы материалов предварительного изучения, Программы аудита, Поручений, экспертное и юридическое заключение, Аудиторское заключение, подписанное членом Счетного комитета (Ревизионной комиссии), ответственным за аудиторское мероприятие, Сводный реестр, протокол заседания, подписанный Председателем Счетного комитета (Ревизионной комиссии),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содержащей уведомления о проведении предварительного изучения, уведомления о проведении аудиторского мероприятия, требование о предоставлении документов, возражения и пояснения объектов государственного аудита (при наличии) и мотивированные ответы Счетного комитета (Ревизионной комиссии) на возражения, экспертные заключения структурных подразделений ответственных за правовое обеспечение и контроль качества, служебной записки о приобщении материалов (при наличии) с последующей передачей в архив, электронные версии материалов аудиторского мероприятия вносятся в электронный архив Единой базы данных и ИИС СК.";</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w:t>
      </w:r>
    </w:p>
    <w:bookmarkStart w:name="z221" w:id="168"/>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w:t>
      </w:r>
    </w:p>
    <w:bookmarkEnd w:id="168"/>
    <w:bookmarkStart w:name="z222" w:id="169"/>
    <w:p>
      <w:pPr>
        <w:spacing w:after="0"/>
        <w:ind w:left="0"/>
        <w:jc w:val="both"/>
      </w:pPr>
      <w:r>
        <w:rPr>
          <w:rFonts w:ascii="Times New Roman"/>
          <w:b w:val="false"/>
          <w:i w:val="false"/>
          <w:color w:val="000000"/>
          <w:sz w:val="28"/>
        </w:rPr>
        <w:t xml:space="preserve">
      дополнить приложениями 16-1 и 17-1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w:t>
      </w:r>
    </w:p>
    <w:bookmarkEnd w:id="169"/>
    <w:bookmarkStart w:name="z223" w:id="170"/>
    <w:p>
      <w:pPr>
        <w:spacing w:after="0"/>
        <w:ind w:left="0"/>
        <w:jc w:val="both"/>
      </w:pPr>
      <w:r>
        <w:rPr>
          <w:rFonts w:ascii="Times New Roman"/>
          <w:b w:val="false"/>
          <w:i w:val="false"/>
          <w:color w:val="000000"/>
          <w:sz w:val="28"/>
        </w:rPr>
        <w:t>
      2. Департаменту методологии и контроля качества Счетного комитета в установленном законодательством порядке обеспечить:</w:t>
      </w:r>
    </w:p>
    <w:bookmarkEnd w:id="170"/>
    <w:bookmarkStart w:name="z224" w:id="171"/>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171"/>
    <w:bookmarkStart w:name="z225" w:id="172"/>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172"/>
    <w:bookmarkStart w:name="z226" w:id="173"/>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173"/>
    <w:bookmarkStart w:name="z227" w:id="174"/>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1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p>
          <w:p>
            <w:pPr>
              <w:spacing w:after="20"/>
              <w:ind w:left="20"/>
              <w:jc w:val="both"/>
            </w:pPr>
          </w:p>
          <w:p>
            <w:pPr>
              <w:spacing w:after="20"/>
              <w:ind w:left="20"/>
              <w:jc w:val="both"/>
            </w:pPr>
            <w:r>
              <w:rPr>
                <w:rFonts w:ascii="Times New Roman"/>
                <w:b w:val="false"/>
                <w:i/>
                <w:color w:val="000000"/>
                <w:sz w:val="20"/>
              </w:rPr>
              <w:t>по контролю за исполнением</w:t>
            </w:r>
          </w:p>
          <w:p>
            <w:pPr>
              <w:spacing w:after="0"/>
              <w:ind w:left="0"/>
              <w:jc w:val="left"/>
            </w:pPr>
          </w:p>
          <w:p>
            <w:pPr>
              <w:spacing w:after="20"/>
              <w:ind w:left="20"/>
              <w:jc w:val="both"/>
            </w:pP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231" w:id="175"/>
    <w:p>
      <w:pPr>
        <w:spacing w:after="0"/>
        <w:ind w:left="0"/>
        <w:jc w:val="left"/>
      </w:pPr>
      <w:r>
        <w:rPr>
          <w:rFonts w:ascii="Times New Roman"/>
          <w:b/>
          <w:i w:val="false"/>
          <w:color w:val="000000"/>
        </w:rPr>
        <w:t xml:space="preserve"> 750.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w:t>
      </w:r>
    </w:p>
    <w:bookmarkEnd w:id="175"/>
    <w:bookmarkStart w:name="z232" w:id="176"/>
    <w:p>
      <w:pPr>
        <w:spacing w:after="0"/>
        <w:ind w:left="0"/>
        <w:jc w:val="both"/>
      </w:pPr>
      <w:r>
        <w:rPr>
          <w:rFonts w:ascii="Times New Roman"/>
          <w:b w:val="false"/>
          <w:i w:val="false"/>
          <w:color w:val="000000"/>
          <w:sz w:val="28"/>
        </w:rPr>
        <w:t xml:space="preserve">
      1. Настоящий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8 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а также на основании приемлемых положений Международных стандартов по проведению контроля качества (ISSAI) Международной организации высших органов аудита (INTOSAI).</w:t>
      </w:r>
    </w:p>
    <w:bookmarkEnd w:id="176"/>
    <w:bookmarkStart w:name="z233" w:id="177"/>
    <w:p>
      <w:pPr>
        <w:spacing w:after="0"/>
        <w:ind w:left="0"/>
        <w:jc w:val="both"/>
      </w:pPr>
      <w:r>
        <w:rPr>
          <w:rFonts w:ascii="Times New Roman"/>
          <w:b w:val="false"/>
          <w:i w:val="false"/>
          <w:color w:val="000000"/>
          <w:sz w:val="28"/>
        </w:rPr>
        <w:t>
      2. Стандарт содержит процедурные требования к осуществлению и оформлению контроля качества документов, составляемых государственными аудиторами и иными должностными лицами органов государственного аудита и финансового контроля по результатам государственного аудита, проводимых органами внешнего государственного аудита и финансового контроля (далее – органы внешнего ГАФК), заключений (материалов) привлеченных аудиторских организаций и (или) экспертов к проведению государственного аудита.</w:t>
      </w:r>
    </w:p>
    <w:bookmarkEnd w:id="177"/>
    <w:bookmarkStart w:name="z234" w:id="178"/>
    <w:p>
      <w:pPr>
        <w:spacing w:after="0"/>
        <w:ind w:left="0"/>
        <w:jc w:val="both"/>
      </w:pPr>
      <w:r>
        <w:rPr>
          <w:rFonts w:ascii="Times New Roman"/>
          <w:b w:val="false"/>
          <w:i w:val="false"/>
          <w:color w:val="000000"/>
          <w:sz w:val="28"/>
        </w:rPr>
        <w:t xml:space="preserve">
      3. Целью Стандарта является обеспечение организации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а также </w:t>
      </w:r>
      <w:r>
        <w:rPr>
          <w:rFonts w:ascii="Times New Roman"/>
          <w:b w:val="false"/>
          <w:i w:val="false"/>
          <w:color w:val="000000"/>
          <w:sz w:val="28"/>
        </w:rPr>
        <w:t>Правилам</w:t>
      </w:r>
      <w:r>
        <w:rPr>
          <w:rFonts w:ascii="Times New Roman"/>
          <w:b w:val="false"/>
          <w:i w:val="false"/>
          <w:color w:val="000000"/>
          <w:sz w:val="28"/>
        </w:rPr>
        <w:t xml:space="preserve"> проведения внешнего государственного аудита и финансового контроля, утвержденным нормативным постановлением Счетного комитета по контролю за исполнением республиканского бюджета от 30 июля 2020 года №6-НҚ (зарегистрирован в Реестре государственной регистрации нормативных правовых актов № 21070, далее – Правила ГАФК).</w:t>
      </w:r>
    </w:p>
    <w:bookmarkEnd w:id="178"/>
    <w:bookmarkStart w:name="z235" w:id="179"/>
    <w:p>
      <w:pPr>
        <w:spacing w:after="0"/>
        <w:ind w:left="0"/>
        <w:jc w:val="both"/>
      </w:pPr>
      <w:r>
        <w:rPr>
          <w:rFonts w:ascii="Times New Roman"/>
          <w:b w:val="false"/>
          <w:i w:val="false"/>
          <w:color w:val="000000"/>
          <w:sz w:val="28"/>
        </w:rPr>
        <w:t>
      4. Задачей Стандарта является установление единого подхода к процедурным требованиям по осуществлению контроля качества государственного аудита, деятельности государственных аудиторов и иных должностных лиц органов государственного аудита и финансового контроля, заключений (материалов) привлеченных аудиторских организаций и экспертов к проведению государственного аудита.</w:t>
      </w:r>
    </w:p>
    <w:bookmarkEnd w:id="179"/>
    <w:bookmarkStart w:name="z236" w:id="180"/>
    <w:p>
      <w:pPr>
        <w:spacing w:after="0"/>
        <w:ind w:left="0"/>
        <w:jc w:val="both"/>
      </w:pPr>
      <w:r>
        <w:rPr>
          <w:rFonts w:ascii="Times New Roman"/>
          <w:b w:val="false"/>
          <w:i w:val="false"/>
          <w:color w:val="000000"/>
          <w:sz w:val="28"/>
        </w:rPr>
        <w:t>
      5. В настоящем Стандарте используются следующие понятия:</w:t>
      </w:r>
    </w:p>
    <w:bookmarkEnd w:id="180"/>
    <w:bookmarkStart w:name="z237" w:id="181"/>
    <w:p>
      <w:pPr>
        <w:spacing w:after="0"/>
        <w:ind w:left="0"/>
        <w:jc w:val="both"/>
      </w:pPr>
      <w:r>
        <w:rPr>
          <w:rFonts w:ascii="Times New Roman"/>
          <w:b w:val="false"/>
          <w:i w:val="false"/>
          <w:color w:val="000000"/>
          <w:sz w:val="28"/>
        </w:rPr>
        <w:t xml:space="preserve">
      контроль качества – проверка и (или) анализ документов, составляемых государственными аудиторами и иными должностными лицами органов государственного аудита и финансового контроля, привлеченными аудиторскими организациями и (или) экспертами к проведению государственного аудита на предмет соблюдения требований, предусмотренных в Общих и процедурных стандартах государственного аудита и финансового контроля, а также </w:t>
      </w:r>
      <w:r>
        <w:rPr>
          <w:rFonts w:ascii="Times New Roman"/>
          <w:b w:val="false"/>
          <w:i w:val="false"/>
          <w:color w:val="000000"/>
          <w:sz w:val="28"/>
        </w:rPr>
        <w:t>Правилах</w:t>
      </w:r>
      <w:r>
        <w:rPr>
          <w:rFonts w:ascii="Times New Roman"/>
          <w:b w:val="false"/>
          <w:i w:val="false"/>
          <w:color w:val="000000"/>
          <w:sz w:val="28"/>
        </w:rPr>
        <w:t xml:space="preserve"> ГАФК.</w:t>
      </w:r>
    </w:p>
    <w:bookmarkEnd w:id="181"/>
    <w:bookmarkStart w:name="z238" w:id="182"/>
    <w:p>
      <w:pPr>
        <w:spacing w:after="0"/>
        <w:ind w:left="0"/>
        <w:jc w:val="both"/>
      </w:pPr>
      <w:r>
        <w:rPr>
          <w:rFonts w:ascii="Times New Roman"/>
          <w:b w:val="false"/>
          <w:i w:val="false"/>
          <w:color w:val="000000"/>
          <w:sz w:val="28"/>
        </w:rPr>
        <w:t>
      6. Принципами осуществления контроля качества являются:</w:t>
      </w:r>
    </w:p>
    <w:bookmarkEnd w:id="182"/>
    <w:bookmarkStart w:name="z239" w:id="183"/>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183"/>
    <w:bookmarkStart w:name="z240" w:id="184"/>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184"/>
    <w:bookmarkStart w:name="z241" w:id="185"/>
    <w:p>
      <w:pPr>
        <w:spacing w:after="0"/>
        <w:ind w:left="0"/>
        <w:jc w:val="both"/>
      </w:pPr>
      <w:r>
        <w:rPr>
          <w:rFonts w:ascii="Times New Roman"/>
          <w:b w:val="false"/>
          <w:i w:val="false"/>
          <w:color w:val="000000"/>
          <w:sz w:val="28"/>
        </w:rPr>
        <w:t>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w:t>
      </w:r>
    </w:p>
    <w:bookmarkEnd w:id="185"/>
    <w:bookmarkStart w:name="z242" w:id="186"/>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186"/>
    <w:bookmarkStart w:name="z243" w:id="187"/>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bookmarkEnd w:id="187"/>
    <w:bookmarkStart w:name="z244" w:id="188"/>
    <w:p>
      <w:pPr>
        <w:spacing w:after="0"/>
        <w:ind w:left="0"/>
        <w:jc w:val="left"/>
      </w:pPr>
      <w:r>
        <w:rPr>
          <w:rFonts w:ascii="Times New Roman"/>
          <w:b/>
          <w:i w:val="false"/>
          <w:color w:val="000000"/>
        </w:rPr>
        <w:t xml:space="preserve"> Глава 2. Организация контроля качества</w:t>
      </w:r>
    </w:p>
    <w:bookmarkEnd w:id="188"/>
    <w:bookmarkStart w:name="z245" w:id="189"/>
    <w:p>
      <w:pPr>
        <w:spacing w:after="0"/>
        <w:ind w:left="0"/>
        <w:jc w:val="both"/>
      </w:pPr>
      <w:r>
        <w:rPr>
          <w:rFonts w:ascii="Times New Roman"/>
          <w:b w:val="false"/>
          <w:i w:val="false"/>
          <w:color w:val="000000"/>
          <w:sz w:val="28"/>
        </w:rPr>
        <w:t>
      7. Руководители органов внешнего ГАФК обеспечивают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Правилами ГАФК, на основе системы управления рисками.</w:t>
      </w:r>
    </w:p>
    <w:bookmarkEnd w:id="189"/>
    <w:bookmarkStart w:name="z246" w:id="190"/>
    <w:p>
      <w:pPr>
        <w:spacing w:after="0"/>
        <w:ind w:left="0"/>
        <w:jc w:val="both"/>
      </w:pPr>
      <w:r>
        <w:rPr>
          <w:rFonts w:ascii="Times New Roman"/>
          <w:b w:val="false"/>
          <w:i w:val="false"/>
          <w:color w:val="000000"/>
          <w:sz w:val="28"/>
        </w:rPr>
        <w:t>
      8. Структурное подразделение, ответственное за проведение контроля качества осуществляет расчет показателей рисков аудиторских мероприятий, подвергаемых контролю качества, согласно Методологическому руководству по применению настоящего Стандарта (далее – Методологическое руководство).</w:t>
      </w:r>
    </w:p>
    <w:bookmarkEnd w:id="190"/>
    <w:bookmarkStart w:name="z247" w:id="191"/>
    <w:p>
      <w:pPr>
        <w:spacing w:after="0"/>
        <w:ind w:left="0"/>
        <w:jc w:val="both"/>
      </w:pPr>
      <w:r>
        <w:rPr>
          <w:rFonts w:ascii="Times New Roman"/>
          <w:b w:val="false"/>
          <w:i w:val="false"/>
          <w:color w:val="000000"/>
          <w:sz w:val="28"/>
        </w:rPr>
        <w:t>
      9. Контроль качества осуществляется структурным подразделением, ответственным за проведение контроля качества с учетом заключения структурного подразделения, ответственного за правовое обеспечение в рамках его компетенции.</w:t>
      </w:r>
    </w:p>
    <w:bookmarkEnd w:id="191"/>
    <w:bookmarkStart w:name="z248" w:id="192"/>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192"/>
    <w:bookmarkStart w:name="z249" w:id="193"/>
    <w:p>
      <w:pPr>
        <w:spacing w:after="0"/>
        <w:ind w:left="0"/>
        <w:jc w:val="both"/>
      </w:pPr>
      <w:r>
        <w:rPr>
          <w:rFonts w:ascii="Times New Roman"/>
          <w:b w:val="false"/>
          <w:i w:val="false"/>
          <w:color w:val="000000"/>
          <w:sz w:val="28"/>
        </w:rPr>
        <w:t>
      10. Необходимость и периодичность проведения контроля качества, а также сроки и продолжительность проведения контроля качества устанавливаются с целью обеспечения его оперативности и результативности.</w:t>
      </w:r>
    </w:p>
    <w:bookmarkEnd w:id="193"/>
    <w:bookmarkStart w:name="z250" w:id="194"/>
    <w:p>
      <w:pPr>
        <w:spacing w:after="0"/>
        <w:ind w:left="0"/>
        <w:jc w:val="both"/>
      </w:pPr>
      <w:r>
        <w:rPr>
          <w:rFonts w:ascii="Times New Roman"/>
          <w:b w:val="false"/>
          <w:i w:val="false"/>
          <w:color w:val="000000"/>
          <w:sz w:val="28"/>
        </w:rPr>
        <w:t>
      11. Членом органа внешнего ГАФК, ответственным за организацию и осуществление аудиторского мероприятия, руководителем структурного подразделения, ответственного за проведение государственного аудита, и руководителем группы государственного аудита в пределах своих полномочий принимаются меры по контролю деятельности государственных аудиторов за обеспечением ими надлежащего качества составления документов по результатам государственного аудита.</w:t>
      </w:r>
    </w:p>
    <w:bookmarkEnd w:id="194"/>
    <w:bookmarkStart w:name="z251" w:id="195"/>
    <w:p>
      <w:pPr>
        <w:spacing w:after="0"/>
        <w:ind w:left="0"/>
        <w:jc w:val="both"/>
      </w:pPr>
      <w:r>
        <w:rPr>
          <w:rFonts w:ascii="Times New Roman"/>
          <w:b w:val="false"/>
          <w:i w:val="false"/>
          <w:color w:val="000000"/>
          <w:sz w:val="28"/>
        </w:rPr>
        <w:t>
      12. Работники органов внешнего ГАФК своевременно и в полном объеме размещают необходимые документы в информационной системе электронного документооборота в целях проведения контроля качества и юридической экспертизы.</w:t>
      </w:r>
    </w:p>
    <w:bookmarkEnd w:id="195"/>
    <w:bookmarkStart w:name="z252" w:id="196"/>
    <w:p>
      <w:pPr>
        <w:spacing w:after="0"/>
        <w:ind w:left="0"/>
        <w:jc w:val="both"/>
      </w:pPr>
      <w:r>
        <w:rPr>
          <w:rFonts w:ascii="Times New Roman"/>
          <w:b w:val="false"/>
          <w:i w:val="false"/>
          <w:color w:val="000000"/>
          <w:sz w:val="28"/>
        </w:rPr>
        <w:t>
      13. При возникновении препятствий в ходе осуществления контроля качества по его проведению, в том числе отсутствие и/или не размещение необходимых документов и иной информации, руководители структурных подразделений, ответственные за проведение контроля качества и правовое обеспечение, информируют об этом руководителя органа внешнего ГАФК.</w:t>
      </w:r>
    </w:p>
    <w:bookmarkEnd w:id="196"/>
    <w:bookmarkStart w:name="z253" w:id="197"/>
    <w:p>
      <w:pPr>
        <w:spacing w:after="0"/>
        <w:ind w:left="0"/>
        <w:jc w:val="both"/>
      </w:pPr>
      <w:r>
        <w:rPr>
          <w:rFonts w:ascii="Times New Roman"/>
          <w:b w:val="false"/>
          <w:i w:val="false"/>
          <w:color w:val="000000"/>
          <w:sz w:val="28"/>
        </w:rPr>
        <w:t>
      14. Работники структурного подразделения, ответственного за проведение контроля качества анализируют и проводят экспертизу результатов государственного аудита по представленным материалам.</w:t>
      </w:r>
    </w:p>
    <w:bookmarkEnd w:id="197"/>
    <w:bookmarkStart w:name="z254" w:id="198"/>
    <w:p>
      <w:pPr>
        <w:spacing w:after="0"/>
        <w:ind w:left="0"/>
        <w:jc w:val="both"/>
      </w:pPr>
      <w:r>
        <w:rPr>
          <w:rFonts w:ascii="Times New Roman"/>
          <w:b w:val="false"/>
          <w:i w:val="false"/>
          <w:color w:val="000000"/>
          <w:sz w:val="28"/>
        </w:rPr>
        <w:t>
      15. Структурным подразделением, ответственным за проведение контроля качества, осуществляется контроль качества:</w:t>
      </w:r>
    </w:p>
    <w:bookmarkEnd w:id="198"/>
    <w:bookmarkStart w:name="z255" w:id="199"/>
    <w:p>
      <w:pPr>
        <w:spacing w:after="0"/>
        <w:ind w:left="0"/>
        <w:jc w:val="both"/>
      </w:pPr>
      <w:r>
        <w:rPr>
          <w:rFonts w:ascii="Times New Roman"/>
          <w:b w:val="false"/>
          <w:i w:val="false"/>
          <w:color w:val="000000"/>
          <w:sz w:val="28"/>
        </w:rPr>
        <w:t>
      1) информации о результатах предварительного изучения объектов государственного аудита, проекта Программы аудита;</w:t>
      </w:r>
    </w:p>
    <w:bookmarkEnd w:id="199"/>
    <w:bookmarkStart w:name="z256" w:id="200"/>
    <w:p>
      <w:pPr>
        <w:spacing w:after="0"/>
        <w:ind w:left="0"/>
        <w:jc w:val="both"/>
      </w:pPr>
      <w:r>
        <w:rPr>
          <w:rFonts w:ascii="Times New Roman"/>
          <w:b w:val="false"/>
          <w:i w:val="false"/>
          <w:color w:val="000000"/>
          <w:sz w:val="28"/>
        </w:rPr>
        <w:t>
      2) Аудиторских отчетов с подтверждающими документами, Таблицы системных недостатков, выявленных в ходе аудиторского мероприятия (при наличии) (далее – Таблица системных недостатков), Реестров выявленных нарушений по результатам аудиторского мероприятия (далее – Реестр);</w:t>
      </w:r>
    </w:p>
    <w:bookmarkEnd w:id="200"/>
    <w:bookmarkStart w:name="z257" w:id="201"/>
    <w:p>
      <w:pPr>
        <w:spacing w:after="0"/>
        <w:ind w:left="0"/>
        <w:jc w:val="both"/>
      </w:pPr>
      <w:r>
        <w:rPr>
          <w:rFonts w:ascii="Times New Roman"/>
          <w:b w:val="false"/>
          <w:i w:val="false"/>
          <w:color w:val="000000"/>
          <w:sz w:val="28"/>
        </w:rPr>
        <w:t>
      3) проектов Аудиторского заключения, Постановления и Предписаний,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w:t>
      </w:r>
    </w:p>
    <w:bookmarkEnd w:id="201"/>
    <w:bookmarkStart w:name="z258" w:id="202"/>
    <w:p>
      <w:pPr>
        <w:spacing w:after="0"/>
        <w:ind w:left="0"/>
        <w:jc w:val="both"/>
      </w:pPr>
      <w:r>
        <w:rPr>
          <w:rFonts w:ascii="Times New Roman"/>
          <w:b w:val="false"/>
          <w:i w:val="false"/>
          <w:color w:val="000000"/>
          <w:sz w:val="28"/>
        </w:rPr>
        <w:t>
      4) заключений (материалов) привлеченных экспертов;</w:t>
      </w:r>
    </w:p>
    <w:bookmarkEnd w:id="202"/>
    <w:bookmarkStart w:name="z259" w:id="203"/>
    <w:p>
      <w:pPr>
        <w:spacing w:after="0"/>
        <w:ind w:left="0"/>
        <w:jc w:val="both"/>
      </w:pPr>
      <w:r>
        <w:rPr>
          <w:rFonts w:ascii="Times New Roman"/>
          <w:b w:val="false"/>
          <w:i w:val="false"/>
          <w:color w:val="000000"/>
          <w:sz w:val="28"/>
        </w:rPr>
        <w:t>
      5) информации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w:t>
      </w:r>
    </w:p>
    <w:bookmarkEnd w:id="203"/>
    <w:bookmarkStart w:name="z260" w:id="204"/>
    <w:p>
      <w:pPr>
        <w:spacing w:after="0"/>
        <w:ind w:left="0"/>
        <w:jc w:val="both"/>
      </w:pPr>
      <w:r>
        <w:rPr>
          <w:rFonts w:ascii="Times New Roman"/>
          <w:b w:val="false"/>
          <w:i w:val="false"/>
          <w:color w:val="000000"/>
          <w:sz w:val="28"/>
        </w:rPr>
        <w:t xml:space="preserve">
      16. Структурное подразделение, ответственное за правовое обеспечение осуществляет юридическую экспертизу проектов Аудиторских отчетов и Реестров, приложенных к ним, проектов Аудиторского заключения, Сводного реестра, Постановления и Предписания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ГАФК, а также Методологическим руководством по применению настоящего Стандарта.</w:t>
      </w:r>
    </w:p>
    <w:bookmarkEnd w:id="204"/>
    <w:bookmarkStart w:name="z261" w:id="205"/>
    <w:p>
      <w:pPr>
        <w:spacing w:after="0"/>
        <w:ind w:left="0"/>
        <w:jc w:val="both"/>
      </w:pPr>
      <w:r>
        <w:rPr>
          <w:rFonts w:ascii="Times New Roman"/>
          <w:b w:val="false"/>
          <w:i w:val="false"/>
          <w:color w:val="000000"/>
          <w:sz w:val="28"/>
        </w:rPr>
        <w:t>
      17. Контролю качества подвергаются подготовительный, основной и заключительный этапы аудиторской деятельности органов внешнего ГАФК, вся деятельность государственных аудиторов и иных должностных лиц органов государственного аудита и финансового контроля, заключения (материалы) привлеченных аудиторских организаций и экспертов к проведению государственного аудита на основании критериев, согласно Методологическому руководству по применению настоящего Стандарта.</w:t>
      </w:r>
    </w:p>
    <w:bookmarkEnd w:id="205"/>
    <w:bookmarkStart w:name="z262" w:id="206"/>
    <w:p>
      <w:pPr>
        <w:spacing w:after="0"/>
        <w:ind w:left="0"/>
        <w:jc w:val="both"/>
      </w:pPr>
      <w:r>
        <w:rPr>
          <w:rFonts w:ascii="Times New Roman"/>
          <w:b w:val="false"/>
          <w:i w:val="false"/>
          <w:color w:val="000000"/>
          <w:sz w:val="28"/>
        </w:rPr>
        <w:t>
      18. Детализация внутреннего порядка проведения контроля качества и критерии системы управления рисками по их проведению устанавливается в Методологическом руководстве по применению настоящего Стандарта.</w:t>
      </w:r>
    </w:p>
    <w:bookmarkEnd w:id="206"/>
    <w:bookmarkStart w:name="z263" w:id="207"/>
    <w:p>
      <w:pPr>
        <w:spacing w:after="0"/>
        <w:ind w:left="0"/>
        <w:jc w:val="left"/>
      </w:pPr>
      <w:r>
        <w:rPr>
          <w:rFonts w:ascii="Times New Roman"/>
          <w:b/>
          <w:i w:val="false"/>
          <w:color w:val="000000"/>
        </w:rPr>
        <w:t xml:space="preserve"> Глава 3. Контроль качества подготовительного этапа аудиторского мероприятия</w:t>
      </w:r>
    </w:p>
    <w:bookmarkEnd w:id="207"/>
    <w:bookmarkStart w:name="z264" w:id="208"/>
    <w:p>
      <w:pPr>
        <w:spacing w:after="0"/>
        <w:ind w:left="0"/>
        <w:jc w:val="both"/>
      </w:pPr>
      <w:r>
        <w:rPr>
          <w:rFonts w:ascii="Times New Roman"/>
          <w:b w:val="false"/>
          <w:i w:val="false"/>
          <w:color w:val="000000"/>
          <w:sz w:val="28"/>
        </w:rPr>
        <w:t>
      19. Информация о результатах предварительного изучения объектов государственного аудита, проект Программы аудита, служебная записка члена органа внешнего ГАФК, ответственного за аудиторское мероприятие (при внесении изменений в Перечень объектов государственного аудита), руководителем группы государственного аудита, за подписью руководителя структурного подразделения, ответственного за проведение государственного аудита за восемь рабочих дней до выхода на объект аудита представляются в структурное подразделение, ответственное за проведение контроля качества.</w:t>
      </w:r>
    </w:p>
    <w:bookmarkEnd w:id="208"/>
    <w:bookmarkStart w:name="z265" w:id="209"/>
    <w:p>
      <w:pPr>
        <w:spacing w:after="0"/>
        <w:ind w:left="0"/>
        <w:jc w:val="both"/>
      </w:pPr>
      <w:r>
        <w:rPr>
          <w:rFonts w:ascii="Times New Roman"/>
          <w:b w:val="false"/>
          <w:i w:val="false"/>
          <w:color w:val="000000"/>
          <w:sz w:val="28"/>
        </w:rPr>
        <w:t>
      20. Структурным подразделением, ответственным за проведение контроля качества проводится экспертиза документов, предусмотренных пунктом 19 настоящего Стандарта, на предмет соответствия требованиям действующих стандартов государственного аудита и финансового контроля и Правил ГАФК.</w:t>
      </w:r>
    </w:p>
    <w:bookmarkEnd w:id="209"/>
    <w:bookmarkStart w:name="z266" w:id="210"/>
    <w:p>
      <w:pPr>
        <w:spacing w:after="0"/>
        <w:ind w:left="0"/>
        <w:jc w:val="both"/>
      </w:pPr>
      <w:r>
        <w:rPr>
          <w:rFonts w:ascii="Times New Roman"/>
          <w:b w:val="false"/>
          <w:i w:val="false"/>
          <w:color w:val="000000"/>
          <w:sz w:val="28"/>
        </w:rPr>
        <w:t>
      21. По результатам рассмотрения представленных документов структурным подразделением, ответственным за проведение контроля качества в течение трех рабочих дней со дня их получения вносится экспертное заключение члену органа внешнего ГАФК и руководителю структурного подразделения, ответственному за проведение государственного аудита.</w:t>
      </w:r>
    </w:p>
    <w:bookmarkEnd w:id="210"/>
    <w:bookmarkStart w:name="z267" w:id="211"/>
    <w:p>
      <w:pPr>
        <w:spacing w:after="0"/>
        <w:ind w:left="0"/>
        <w:jc w:val="left"/>
      </w:pPr>
      <w:r>
        <w:rPr>
          <w:rFonts w:ascii="Times New Roman"/>
          <w:b/>
          <w:i w:val="false"/>
          <w:color w:val="000000"/>
        </w:rPr>
        <w:t xml:space="preserve"> Глава 4. Контроль качества основного этапа проведения аудиторского мероприятия</w:t>
      </w:r>
    </w:p>
    <w:bookmarkEnd w:id="211"/>
    <w:bookmarkStart w:name="z268" w:id="212"/>
    <w:p>
      <w:pPr>
        <w:spacing w:after="0"/>
        <w:ind w:left="0"/>
        <w:jc w:val="both"/>
      </w:pPr>
      <w:r>
        <w:rPr>
          <w:rFonts w:ascii="Times New Roman"/>
          <w:b w:val="false"/>
          <w:i w:val="false"/>
          <w:color w:val="000000"/>
          <w:sz w:val="28"/>
        </w:rPr>
        <w:t xml:space="preserve">
      22. Проект аудиторского отчета, подписанный государственными аудиторами, проекты Таблицы системных недостатков, Реестра и другие приложения (при наличии) руководителем группы государственного аудита (государственным аудитором) после завершения аудиторского мероприятия на объекте аудита направляются в орган внешнего ГАФК, способами, предусмотренными </w:t>
      </w:r>
      <w:r>
        <w:rPr>
          <w:rFonts w:ascii="Times New Roman"/>
          <w:b w:val="false"/>
          <w:i w:val="false"/>
          <w:color w:val="000000"/>
          <w:sz w:val="28"/>
        </w:rPr>
        <w:t>Правилами</w:t>
      </w:r>
      <w:r>
        <w:rPr>
          <w:rFonts w:ascii="Times New Roman"/>
          <w:b w:val="false"/>
          <w:i w:val="false"/>
          <w:color w:val="000000"/>
          <w:sz w:val="28"/>
        </w:rPr>
        <w:t xml:space="preserve"> ГАФК.</w:t>
      </w:r>
    </w:p>
    <w:bookmarkEnd w:id="212"/>
    <w:bookmarkStart w:name="z269" w:id="213"/>
    <w:p>
      <w:pPr>
        <w:spacing w:after="0"/>
        <w:ind w:left="0"/>
        <w:jc w:val="both"/>
      </w:pPr>
      <w:r>
        <w:rPr>
          <w:rFonts w:ascii="Times New Roman"/>
          <w:b w:val="false"/>
          <w:i w:val="false"/>
          <w:color w:val="000000"/>
          <w:sz w:val="28"/>
        </w:rPr>
        <w:t xml:space="preserve">
      По проектам аудиторских отчетов (аудиторским отчетам) и Реестрам, приложенным к ним, проводится юридическая экспертиза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ГАФК.</w:t>
      </w:r>
    </w:p>
    <w:bookmarkEnd w:id="213"/>
    <w:bookmarkStart w:name="z270" w:id="214"/>
    <w:p>
      <w:pPr>
        <w:spacing w:after="0"/>
        <w:ind w:left="0"/>
        <w:jc w:val="both"/>
      </w:pPr>
      <w:r>
        <w:rPr>
          <w:rFonts w:ascii="Times New Roman"/>
          <w:b w:val="false"/>
          <w:i w:val="false"/>
          <w:color w:val="000000"/>
          <w:sz w:val="28"/>
        </w:rPr>
        <w:t>
      23. Процедура контроля качества проводится на Аудиторский отчет, с учетом результатов юридической экспертизы, подписанный государственным аудитором и привлеченными специалистами государственных органов, работниками негосударственных аудиторских организаций, проводившими аудиторское мероприятие, в течение семи рабочих дней со дня получения структурным подразделением, ответственным за проведение контроля качества.</w:t>
      </w:r>
    </w:p>
    <w:bookmarkEnd w:id="214"/>
    <w:bookmarkStart w:name="z271" w:id="215"/>
    <w:p>
      <w:pPr>
        <w:spacing w:after="0"/>
        <w:ind w:left="0"/>
        <w:jc w:val="both"/>
      </w:pPr>
      <w:r>
        <w:rPr>
          <w:rFonts w:ascii="Times New Roman"/>
          <w:b w:val="false"/>
          <w:i w:val="false"/>
          <w:color w:val="000000"/>
          <w:sz w:val="28"/>
        </w:rPr>
        <w:t>
      24. Структурным подразделением, ответственным за проведение контроля качества, в разрезе утвержденных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 положения которых нарушены, а также выводы по результатам контроля качества.</w:t>
      </w:r>
    </w:p>
    <w:bookmarkEnd w:id="215"/>
    <w:bookmarkStart w:name="z272" w:id="216"/>
    <w:p>
      <w:pPr>
        <w:spacing w:after="0"/>
        <w:ind w:left="0"/>
        <w:jc w:val="both"/>
      </w:pPr>
      <w:r>
        <w:rPr>
          <w:rFonts w:ascii="Times New Roman"/>
          <w:b w:val="false"/>
          <w:i w:val="false"/>
          <w:color w:val="000000"/>
          <w:sz w:val="28"/>
        </w:rPr>
        <w:t>
      Результаты контроля качества по аудиторским отчетам учитываются при проведении оценки эффективности деятельности государственных аудиторов.</w:t>
      </w:r>
    </w:p>
    <w:bookmarkEnd w:id="216"/>
    <w:bookmarkStart w:name="z273" w:id="217"/>
    <w:p>
      <w:pPr>
        <w:spacing w:after="0"/>
        <w:ind w:left="0"/>
        <w:jc w:val="both"/>
      </w:pPr>
      <w:r>
        <w:rPr>
          <w:rFonts w:ascii="Times New Roman"/>
          <w:b w:val="false"/>
          <w:i w:val="false"/>
          <w:color w:val="000000"/>
          <w:sz w:val="28"/>
        </w:rPr>
        <w:t>
      25. Структурным подразделением, ответственным за правовое обеспечение, в рамках правовой экспертизы дается оценка наличия и полноты аудиторских доказательств по нарушениям, зафиксированным в реестре нарушений, оценка правильности применения законодательства при квалификации нарушений, а также наличия признаков административного правонарушения.</w:t>
      </w:r>
    </w:p>
    <w:bookmarkEnd w:id="217"/>
    <w:bookmarkStart w:name="z274" w:id="218"/>
    <w:p>
      <w:pPr>
        <w:spacing w:after="0"/>
        <w:ind w:left="0"/>
        <w:jc w:val="both"/>
      </w:pPr>
      <w:r>
        <w:rPr>
          <w:rFonts w:ascii="Times New Roman"/>
          <w:b w:val="false"/>
          <w:i w:val="false"/>
          <w:color w:val="000000"/>
          <w:sz w:val="28"/>
        </w:rPr>
        <w:t>
      26. По результатам проведения контроля качества аудиторских отчетов, Таблицы системных недостатков и Реестров, приложенных к ним (в том числе аудиторских отчетов по совместным проверкам с другими органами государственного аудита и финансового контроля) формируется экспертное заключение (по совместным проверкам каждым органом государственного аудита и финансового контроля в отдельности в рамках подвергнутых аудиту вопросов).</w:t>
      </w:r>
    </w:p>
    <w:bookmarkEnd w:id="218"/>
    <w:bookmarkStart w:name="z275" w:id="219"/>
    <w:p>
      <w:pPr>
        <w:spacing w:after="0"/>
        <w:ind w:left="0"/>
        <w:jc w:val="both"/>
      </w:pPr>
      <w:r>
        <w:rPr>
          <w:rFonts w:ascii="Times New Roman"/>
          <w:b w:val="false"/>
          <w:i w:val="false"/>
          <w:color w:val="000000"/>
          <w:sz w:val="28"/>
        </w:rPr>
        <w:t>
      27. При несоответствии аудиторского отчета стандартам государственного аудита и финансового контроля по критериям, определенным Методологическим руководством по применению настоящего Стандарта, руководитель органа внешнего ГАФК определяет необходимость перепроверки результатов государственного аудита.</w:t>
      </w:r>
    </w:p>
    <w:bookmarkEnd w:id="219"/>
    <w:bookmarkStart w:name="z276" w:id="220"/>
    <w:p>
      <w:pPr>
        <w:spacing w:after="0"/>
        <w:ind w:left="0"/>
        <w:jc w:val="left"/>
      </w:pPr>
      <w:r>
        <w:rPr>
          <w:rFonts w:ascii="Times New Roman"/>
          <w:b/>
          <w:i w:val="false"/>
          <w:color w:val="000000"/>
        </w:rPr>
        <w:t xml:space="preserve"> Глава 5. Глава 5. Контроль качества заключений (материалов) привлеченных аудиторских организаций и экспертов к проведению государственного аудита</w:t>
      </w:r>
    </w:p>
    <w:bookmarkEnd w:id="220"/>
    <w:bookmarkStart w:name="z277" w:id="221"/>
    <w:p>
      <w:pPr>
        <w:spacing w:after="0"/>
        <w:ind w:left="0"/>
        <w:jc w:val="both"/>
      </w:pPr>
      <w:r>
        <w:rPr>
          <w:rFonts w:ascii="Times New Roman"/>
          <w:b w:val="false"/>
          <w:i w:val="false"/>
          <w:color w:val="000000"/>
          <w:sz w:val="28"/>
        </w:rPr>
        <w:t xml:space="preserve">
      28. При проведении государственного аудита привлекаемые эксперты руководствуются нормами </w:t>
      </w:r>
      <w:r>
        <w:rPr>
          <w:rFonts w:ascii="Times New Roman"/>
          <w:b w:val="false"/>
          <w:i w:val="false"/>
          <w:color w:val="000000"/>
          <w:sz w:val="28"/>
        </w:rPr>
        <w:t>Закона</w:t>
      </w:r>
      <w:r>
        <w:rPr>
          <w:rFonts w:ascii="Times New Roman"/>
          <w:b w:val="false"/>
          <w:i w:val="false"/>
          <w:color w:val="000000"/>
          <w:sz w:val="28"/>
        </w:rPr>
        <w:t>, а также требованиями, установленными в процедурных стандартах внешнего государственного аудита и финансового контроля и Правилах ГАФК.</w:t>
      </w:r>
    </w:p>
    <w:bookmarkEnd w:id="221"/>
    <w:bookmarkStart w:name="z278" w:id="222"/>
    <w:p>
      <w:pPr>
        <w:spacing w:after="0"/>
        <w:ind w:left="0"/>
        <w:jc w:val="both"/>
      </w:pPr>
      <w:r>
        <w:rPr>
          <w:rFonts w:ascii="Times New Roman"/>
          <w:b w:val="false"/>
          <w:i w:val="false"/>
          <w:color w:val="000000"/>
          <w:sz w:val="28"/>
        </w:rPr>
        <w:t>
      29. Контроль качества заключений (материалов) привлеченных аудиторских организаций и экспертов к проведению государственного аудита осуществляется в рамках контроля качества аудиторских отчетов.</w:t>
      </w:r>
    </w:p>
    <w:bookmarkEnd w:id="222"/>
    <w:bookmarkStart w:name="z279" w:id="223"/>
    <w:p>
      <w:pPr>
        <w:spacing w:after="0"/>
        <w:ind w:left="0"/>
        <w:jc w:val="left"/>
      </w:pPr>
      <w:r>
        <w:rPr>
          <w:rFonts w:ascii="Times New Roman"/>
          <w:b/>
          <w:i w:val="false"/>
          <w:color w:val="000000"/>
        </w:rPr>
        <w:t xml:space="preserve"> Глава 6. Контроль качества заключительного этапа аудиторского мероприятия</w:t>
      </w:r>
    </w:p>
    <w:bookmarkEnd w:id="223"/>
    <w:bookmarkStart w:name="z280" w:id="224"/>
    <w:p>
      <w:pPr>
        <w:spacing w:after="0"/>
        <w:ind w:left="0"/>
        <w:jc w:val="both"/>
      </w:pPr>
      <w:r>
        <w:rPr>
          <w:rFonts w:ascii="Times New Roman"/>
          <w:b w:val="false"/>
          <w:i w:val="false"/>
          <w:color w:val="000000"/>
          <w:sz w:val="28"/>
        </w:rPr>
        <w:t>
      30. Проекты Аудиторского заключения, Сводной таблицы, Сводного реестра, Постановления и Предписания, подготовленные под руководством Члена органа внешнего ГАФК, ответственного за аудиторское мероприятие, структурным подразделением, ответственным за проведение государственного аудита за восемь рабочих дней до проведения заседания органа внешнего ГАФК, одновременно направляются в структурные подразделения, ответственные за проведение контроля качества и правовое обеспечение.</w:t>
      </w:r>
    </w:p>
    <w:bookmarkEnd w:id="224"/>
    <w:bookmarkStart w:name="z281" w:id="225"/>
    <w:p>
      <w:pPr>
        <w:spacing w:after="0"/>
        <w:ind w:left="0"/>
        <w:jc w:val="both"/>
      </w:pPr>
      <w:r>
        <w:rPr>
          <w:rFonts w:ascii="Times New Roman"/>
          <w:b w:val="false"/>
          <w:i w:val="false"/>
          <w:color w:val="000000"/>
          <w:sz w:val="28"/>
        </w:rPr>
        <w:t>
      31. Юридическая экспертиза по проектам Аудиторского заключения, Сводного реестра, Постановления и Предписания осуществляется в течение трех рабочих дней, с последующим направлением заключения юридической экспертизы Члену органа внешнего ГАФК, ответственному за аудиторское мероприятие, в структурные подразделения, ответственные за проведение контроля качества и проведение государственного аудита.</w:t>
      </w:r>
    </w:p>
    <w:bookmarkEnd w:id="225"/>
    <w:bookmarkStart w:name="z282" w:id="226"/>
    <w:p>
      <w:pPr>
        <w:spacing w:after="0"/>
        <w:ind w:left="0"/>
        <w:jc w:val="both"/>
      </w:pPr>
      <w:r>
        <w:rPr>
          <w:rFonts w:ascii="Times New Roman"/>
          <w:b w:val="false"/>
          <w:i w:val="false"/>
          <w:color w:val="000000"/>
          <w:sz w:val="28"/>
        </w:rPr>
        <w:t>
      Структурным подразделением, ответственным за правовое обеспечение, в рамках правовой экспертизы дается оценка правильности применения законодательства при квалификации нарушений, в том числе по видам квалификации и полноте включения нарушений в сводный реестр.</w:t>
      </w:r>
    </w:p>
    <w:bookmarkEnd w:id="226"/>
    <w:bookmarkStart w:name="z283" w:id="227"/>
    <w:p>
      <w:pPr>
        <w:spacing w:after="0"/>
        <w:ind w:left="0"/>
        <w:jc w:val="both"/>
      </w:pPr>
      <w:r>
        <w:rPr>
          <w:rFonts w:ascii="Times New Roman"/>
          <w:b w:val="false"/>
          <w:i w:val="false"/>
          <w:color w:val="000000"/>
          <w:sz w:val="28"/>
        </w:rPr>
        <w:t>
      В юридическом заключении отражаются вопросы о соответствии содержания рекомендаций и поручений Аудиторского заключения требованиям законодательства, в том числе по адресности предписания.</w:t>
      </w:r>
    </w:p>
    <w:bookmarkEnd w:id="227"/>
    <w:bookmarkStart w:name="z284" w:id="228"/>
    <w:p>
      <w:pPr>
        <w:spacing w:after="0"/>
        <w:ind w:left="0"/>
        <w:jc w:val="both"/>
      </w:pPr>
      <w:r>
        <w:rPr>
          <w:rFonts w:ascii="Times New Roman"/>
          <w:b w:val="false"/>
          <w:i w:val="false"/>
          <w:color w:val="000000"/>
          <w:sz w:val="28"/>
        </w:rPr>
        <w:t>
      Представляется заключение о наличии или отсутствии признаков административного правонарушения по фактам нарушений, изложенным в Сводном реестре к Аудиторскому заключению для передачи в органы, уполномоченные возбуждать и (или) рассматривать дела об административных правонарушениях.</w:t>
      </w:r>
    </w:p>
    <w:bookmarkEnd w:id="228"/>
    <w:bookmarkStart w:name="z285" w:id="229"/>
    <w:p>
      <w:pPr>
        <w:spacing w:after="0"/>
        <w:ind w:left="0"/>
        <w:jc w:val="both"/>
      </w:pPr>
      <w:r>
        <w:rPr>
          <w:rFonts w:ascii="Times New Roman"/>
          <w:b w:val="false"/>
          <w:i w:val="false"/>
          <w:color w:val="000000"/>
          <w:sz w:val="28"/>
        </w:rPr>
        <w:t>
      32. Контроль качества по проектам Аудиторского заключения, Сводной таблицы, Сводного реестра, Предписания и Постановления проводится в течение трех рабочих дней со дня поступления, по результатам которого члену органа внешнего ГАФК, ответственному за аудиторское мероприятие и структурному подразделению, ответственному за проведение государственного аудита направляется экспертное заключение.</w:t>
      </w:r>
    </w:p>
    <w:bookmarkEnd w:id="229"/>
    <w:bookmarkStart w:name="z286" w:id="230"/>
    <w:p>
      <w:pPr>
        <w:spacing w:after="0"/>
        <w:ind w:left="0"/>
        <w:jc w:val="both"/>
      </w:pPr>
      <w:r>
        <w:rPr>
          <w:rFonts w:ascii="Times New Roman"/>
          <w:b w:val="false"/>
          <w:i w:val="false"/>
          <w:color w:val="000000"/>
          <w:sz w:val="28"/>
        </w:rPr>
        <w:t>
      Рассмотрение экспертного заключения по результатам контроля качества проектов Аудиторского заключения, Сводной таблицы, Сводного реестра, Предписания и Постановления, а также подготовка материалов на заседание органа внешнего ГАФК осуществляется в порядке, определенном Правилами ГАФК.</w:t>
      </w:r>
    </w:p>
    <w:bookmarkEnd w:id="230"/>
    <w:bookmarkStart w:name="z287" w:id="231"/>
    <w:p>
      <w:pPr>
        <w:spacing w:after="0"/>
        <w:ind w:left="0"/>
        <w:jc w:val="left"/>
      </w:pPr>
      <w:r>
        <w:rPr>
          <w:rFonts w:ascii="Times New Roman"/>
          <w:b/>
          <w:i w:val="false"/>
          <w:color w:val="000000"/>
        </w:rPr>
        <w:t xml:space="preserve"> Глава 7. Контроль качества исполнения реализации рекомендаций, содержащихся в Аудиторском заключении (в том числе совместном Аудиторском заключении), и пунктов Предписаний (Постановлений)</w:t>
      </w:r>
    </w:p>
    <w:bookmarkEnd w:id="231"/>
    <w:bookmarkStart w:name="z288" w:id="232"/>
    <w:p>
      <w:pPr>
        <w:spacing w:after="0"/>
        <w:ind w:left="0"/>
        <w:jc w:val="both"/>
      </w:pPr>
      <w:r>
        <w:rPr>
          <w:rFonts w:ascii="Times New Roman"/>
          <w:b w:val="false"/>
          <w:i w:val="false"/>
          <w:color w:val="000000"/>
          <w:sz w:val="28"/>
        </w:rPr>
        <w:t>
      33. По поступившей информации от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государственного аудита структурное подразделение, ответственное за проведение контроля качества, совместно с Членом органа внешнего ГАФК, ответственным за аудиторское мероприятие, в течение семи рабочих дней со дня поступления информации, осуществляют контроль и анализ на предмет своевременности и полноты:</w:t>
      </w:r>
    </w:p>
    <w:bookmarkEnd w:id="232"/>
    <w:bookmarkStart w:name="z289" w:id="233"/>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233"/>
    <w:bookmarkStart w:name="z290" w:id="234"/>
    <w:p>
      <w:pPr>
        <w:spacing w:after="0"/>
        <w:ind w:left="0"/>
        <w:jc w:val="both"/>
      </w:pPr>
      <w:r>
        <w:rPr>
          <w:rFonts w:ascii="Times New Roman"/>
          <w:b w:val="false"/>
          <w:i w:val="false"/>
          <w:color w:val="000000"/>
          <w:sz w:val="28"/>
        </w:rPr>
        <w:t>
      Информация об исполнении Правительством рекомендаций, данных в Аудиторском заключении направляется государственным органом (субъектом квазигосударственного сектора), ответственным за их исполнение, в высший орган государственного аудита и финансового контроля для рассмотрения вопроса о снятии с контроля либо продлении сроков их исполнения.</w:t>
      </w:r>
    </w:p>
    <w:bookmarkEnd w:id="234"/>
    <w:bookmarkStart w:name="z291" w:id="235"/>
    <w:p>
      <w:pPr>
        <w:spacing w:after="0"/>
        <w:ind w:left="0"/>
        <w:jc w:val="both"/>
      </w:pPr>
      <w:r>
        <w:rPr>
          <w:rFonts w:ascii="Times New Roman"/>
          <w:b w:val="false"/>
          <w:i w:val="false"/>
          <w:color w:val="000000"/>
          <w:sz w:val="28"/>
        </w:rPr>
        <w:t>
      Основания для снятия с контроля рекомендаций, данных в Аудиторском заключении, и пунктов Предписаний (Постановлений) органа внешнего ГАФК регламентируются Правилами ГАФК.</w:t>
      </w:r>
    </w:p>
    <w:bookmarkEnd w:id="235"/>
    <w:bookmarkStart w:name="z292" w:id="236"/>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w:t>
      </w:r>
    </w:p>
    <w:bookmarkEnd w:id="236"/>
    <w:bookmarkStart w:name="z293" w:id="237"/>
    <w:p>
      <w:pPr>
        <w:spacing w:after="0"/>
        <w:ind w:left="0"/>
        <w:jc w:val="both"/>
      </w:pPr>
      <w:r>
        <w:rPr>
          <w:rFonts w:ascii="Times New Roman"/>
          <w:b w:val="false"/>
          <w:i w:val="false"/>
          <w:color w:val="000000"/>
          <w:sz w:val="28"/>
        </w:rPr>
        <w:t>
      34. По результатам рассмотрения представленных документов структурным подразделением, ответственным за проведение контроля качества вносится проект служебной записки о результатах исполнения рекомендаций и предписаний члену органа внешнего ГАФК, ответственному за аудиторское мероприятие.</w:t>
      </w:r>
    </w:p>
    <w:bookmarkEnd w:id="237"/>
    <w:bookmarkStart w:name="z294" w:id="238"/>
    <w:p>
      <w:pPr>
        <w:spacing w:after="0"/>
        <w:ind w:left="0"/>
        <w:jc w:val="both"/>
      </w:pPr>
      <w:r>
        <w:rPr>
          <w:rFonts w:ascii="Times New Roman"/>
          <w:b w:val="false"/>
          <w:i w:val="false"/>
          <w:color w:val="000000"/>
          <w:sz w:val="28"/>
        </w:rPr>
        <w:t>
      35. Проект служебной записки и проект запроса, подготовленные по результатам исполнения рекомендаций, содержащихся в Аудиторском заключении (в том числе совместном), и пунктов Предписаний, имеющие правовой характер (участие в судебных разбирательствах, совершенствование законодательства) согласовываются структурным подразделением, ответственным за правовое обеспечение.</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форма</w:t>
            </w:r>
          </w:p>
        </w:tc>
      </w:tr>
    </w:tbl>
    <w:bookmarkStart w:name="z297" w:id="239"/>
    <w:p>
      <w:pPr>
        <w:spacing w:after="0"/>
        <w:ind w:left="0"/>
        <w:jc w:val="left"/>
      </w:pPr>
      <w:r>
        <w:rPr>
          <w:rFonts w:ascii="Times New Roman"/>
          <w:b/>
          <w:i w:val="false"/>
          <w:color w:val="000000"/>
        </w:rPr>
        <w:t xml:space="preserve"> Перечень объектов государственного аудита на ________год</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 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 аудитора(ов), других органов внешнего гос. аудита, Уполномоченного органа, экспертов и негосударственных аудиторов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(бюджет,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 тора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41"/>
    <w:p>
      <w:pPr>
        <w:spacing w:after="0"/>
        <w:ind w:left="0"/>
        <w:jc w:val="both"/>
      </w:pPr>
      <w:r>
        <w:rPr>
          <w:rFonts w:ascii="Times New Roman"/>
          <w:b w:val="false"/>
          <w:i w:val="false"/>
          <w:color w:val="000000"/>
          <w:sz w:val="28"/>
        </w:rPr>
        <w:t>
      Примечание:</w:t>
      </w:r>
    </w:p>
    <w:bookmarkEnd w:id="241"/>
    <w:bookmarkStart w:name="z300" w:id="242"/>
    <w:p>
      <w:pPr>
        <w:spacing w:after="0"/>
        <w:ind w:left="0"/>
        <w:jc w:val="both"/>
      </w:pPr>
      <w:r>
        <w:rPr>
          <w:rFonts w:ascii="Times New Roman"/>
          <w:b w:val="false"/>
          <w:i w:val="false"/>
          <w:color w:val="000000"/>
          <w:sz w:val="28"/>
        </w:rPr>
        <w:t>
      Расшифровка аббревиатур:</w:t>
      </w:r>
    </w:p>
    <w:bookmarkEnd w:id="242"/>
    <w:bookmarkStart w:name="z301" w:id="243"/>
    <w:p>
      <w:pPr>
        <w:spacing w:after="0"/>
        <w:ind w:left="0"/>
        <w:jc w:val="both"/>
      </w:pPr>
      <w:r>
        <w:rPr>
          <w:rFonts w:ascii="Times New Roman"/>
          <w:b w:val="false"/>
          <w:i w:val="false"/>
          <w:color w:val="000000"/>
          <w:sz w:val="28"/>
        </w:rPr>
        <w:t>
      гос. аудит – государственный аудит</w:t>
      </w:r>
    </w:p>
    <w:bookmarkEnd w:id="243"/>
    <w:bookmarkStart w:name="z302" w:id="244"/>
    <w:p>
      <w:pPr>
        <w:spacing w:after="0"/>
        <w:ind w:left="0"/>
        <w:jc w:val="both"/>
      </w:pPr>
      <w:r>
        <w:rPr>
          <w:rFonts w:ascii="Times New Roman"/>
          <w:b w:val="false"/>
          <w:i w:val="false"/>
          <w:color w:val="000000"/>
          <w:sz w:val="28"/>
        </w:rPr>
        <w:t>
      млн. тенге – миллион тенге</w:t>
      </w:r>
    </w:p>
    <w:bookmarkEnd w:id="244"/>
    <w:bookmarkStart w:name="z303" w:id="245"/>
    <w:p>
      <w:pPr>
        <w:spacing w:after="0"/>
        <w:ind w:left="0"/>
        <w:jc w:val="both"/>
      </w:pPr>
      <w:r>
        <w:rPr>
          <w:rFonts w:ascii="Times New Roman"/>
          <w:b w:val="false"/>
          <w:i w:val="false"/>
          <w:color w:val="000000"/>
          <w:sz w:val="28"/>
        </w:rPr>
        <w:t>
      гос. аудитор – государственный аудитор</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форма</w:t>
            </w:r>
          </w:p>
        </w:tc>
      </w:tr>
    </w:tbl>
    <w:p>
      <w:pPr>
        <w:spacing w:after="0"/>
        <w:ind w:left="0"/>
        <w:jc w:val="both"/>
      </w:pPr>
      <w:bookmarkStart w:name="z306" w:id="246"/>
      <w:r>
        <w:rPr>
          <w:rFonts w:ascii="Times New Roman"/>
          <w:b w:val="false"/>
          <w:i w:val="false"/>
          <w:color w:val="000000"/>
          <w:sz w:val="28"/>
        </w:rPr>
        <w:t>
                                                       Члену Счетного комитета</w:t>
      </w:r>
    </w:p>
    <w:bookmarkEnd w:id="246"/>
    <w:p>
      <w:pPr>
        <w:spacing w:after="0"/>
        <w:ind w:left="0"/>
        <w:jc w:val="both"/>
      </w:pPr>
      <w:r>
        <w:rPr>
          <w:rFonts w:ascii="Times New Roman"/>
          <w:b w:val="false"/>
          <w:i w:val="false"/>
          <w:color w:val="000000"/>
          <w:sz w:val="28"/>
        </w:rPr>
        <w:t xml:space="preserve">                                                       (Ревизионной комиссии)</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Фамилия, инициалы</w:t>
      </w:r>
    </w:p>
    <w:bookmarkStart w:name="z307" w:id="247"/>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247"/>
    <w:p>
      <w:pPr>
        <w:spacing w:after="0"/>
        <w:ind w:left="0"/>
        <w:jc w:val="both"/>
      </w:pPr>
      <w:bookmarkStart w:name="z308" w:id="248"/>
      <w:r>
        <w:rPr>
          <w:rFonts w:ascii="Times New Roman"/>
          <w:b w:val="false"/>
          <w:i w:val="false"/>
          <w:color w:val="000000"/>
          <w:sz w:val="28"/>
        </w:rPr>
        <w:t>
      1. В ходе предварительного изучения объектов государственного аудита</w:t>
      </w:r>
    </w:p>
    <w:bookmarkEnd w:id="24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объектов государственного аудита)</w:t>
      </w:r>
    </w:p>
    <w:p>
      <w:pPr>
        <w:spacing w:after="0"/>
        <w:ind w:left="0"/>
        <w:jc w:val="both"/>
      </w:pPr>
      <w:r>
        <w:rPr>
          <w:rFonts w:ascii="Times New Roman"/>
          <w:b w:val="false"/>
          <w:i w:val="false"/>
          <w:color w:val="000000"/>
          <w:sz w:val="28"/>
        </w:rPr>
        <w:t xml:space="preserve">       изучены следующие документы, имеющие значение для проведения 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цель аудиторского мероприятия)</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(указать перечень изученных документов, отчетов и другой информации, в том числе </w:t>
      </w:r>
    </w:p>
    <w:p>
      <w:pPr>
        <w:spacing w:after="0"/>
        <w:ind w:left="0"/>
        <w:jc w:val="both"/>
      </w:pPr>
      <w:r>
        <w:rPr>
          <w:rFonts w:ascii="Times New Roman"/>
          <w:b w:val="false"/>
          <w:i w:val="false"/>
          <w:color w:val="000000"/>
          <w:sz w:val="28"/>
        </w:rPr>
        <w:t xml:space="preserve">       полученных по требованию у объекта государственного аудита, с отражением </w:t>
      </w:r>
    </w:p>
    <w:p>
      <w:pPr>
        <w:spacing w:after="0"/>
        <w:ind w:left="0"/>
        <w:jc w:val="both"/>
      </w:pPr>
      <w:r>
        <w:rPr>
          <w:rFonts w:ascii="Times New Roman"/>
          <w:b w:val="false"/>
          <w:i w:val="false"/>
          <w:color w:val="000000"/>
          <w:sz w:val="28"/>
        </w:rPr>
        <w:t xml:space="preserve">       утвержденных сумм финансирования, выделенных и освоенных по соответствующей </w:t>
      </w:r>
    </w:p>
    <w:p>
      <w:pPr>
        <w:spacing w:after="0"/>
        <w:ind w:left="0"/>
        <w:jc w:val="both"/>
      </w:pPr>
      <w:r>
        <w:rPr>
          <w:rFonts w:ascii="Times New Roman"/>
          <w:b w:val="false"/>
          <w:i w:val="false"/>
          <w:color w:val="000000"/>
          <w:sz w:val="28"/>
        </w:rPr>
        <w:t xml:space="preserve">       бюджетной программе в разрезе годов)</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(результаты аудита специального назначения субъектов квазигосударственного </w:t>
      </w:r>
    </w:p>
    <w:p>
      <w:pPr>
        <w:spacing w:after="0"/>
        <w:ind w:left="0"/>
        <w:jc w:val="both"/>
      </w:pPr>
      <w:r>
        <w:rPr>
          <w:rFonts w:ascii="Times New Roman"/>
          <w:b w:val="false"/>
          <w:i w:val="false"/>
          <w:color w:val="000000"/>
          <w:sz w:val="28"/>
        </w:rPr>
        <w:t xml:space="preserve">       сектора (при наличии))</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xml:space="preserve">       (информация о направлении критериев аудита эффективности объекту </w:t>
      </w:r>
    </w:p>
    <w:p>
      <w:pPr>
        <w:spacing w:after="0"/>
        <w:ind w:left="0"/>
        <w:jc w:val="both"/>
      </w:pPr>
      <w:r>
        <w:rPr>
          <w:rFonts w:ascii="Times New Roman"/>
          <w:b w:val="false"/>
          <w:i w:val="false"/>
          <w:color w:val="000000"/>
          <w:sz w:val="28"/>
        </w:rPr>
        <w:t xml:space="preserve">       государственного аудита (исходящие письма с реквизитами))</w:t>
      </w:r>
    </w:p>
    <w:p>
      <w:pPr>
        <w:spacing w:after="0"/>
        <w:ind w:left="0"/>
        <w:jc w:val="both"/>
      </w:pPr>
      <w:r>
        <w:rPr>
          <w:rFonts w:ascii="Times New Roman"/>
          <w:b w:val="false"/>
          <w:i w:val="false"/>
          <w:color w:val="000000"/>
          <w:sz w:val="28"/>
        </w:rPr>
        <w:t xml:space="preserve">       4) анализ состояния аудируемой сферы, в том числе государственного управления и </w:t>
      </w:r>
    </w:p>
    <w:p>
      <w:pPr>
        <w:spacing w:after="0"/>
        <w:ind w:left="0"/>
        <w:jc w:val="both"/>
      </w:pPr>
      <w:r>
        <w:rPr>
          <w:rFonts w:ascii="Times New Roman"/>
          <w:b w:val="false"/>
          <w:i w:val="false"/>
          <w:color w:val="000000"/>
          <w:sz w:val="28"/>
        </w:rPr>
        <w:t xml:space="preserve">       (или) отрасли экономики, социально-экономического развития в региональном и </w:t>
      </w:r>
    </w:p>
    <w:p>
      <w:pPr>
        <w:spacing w:after="0"/>
        <w:ind w:left="0"/>
        <w:jc w:val="both"/>
      </w:pPr>
      <w:r>
        <w:rPr>
          <w:rFonts w:ascii="Times New Roman"/>
          <w:b w:val="false"/>
          <w:i w:val="false"/>
          <w:color w:val="000000"/>
          <w:sz w:val="28"/>
        </w:rPr>
        <w:t xml:space="preserve">       (или) страновом разрезе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(в случае проведения оценки документов Системы государственного планирования </w:t>
      </w:r>
    </w:p>
    <w:p>
      <w:pPr>
        <w:spacing w:after="0"/>
        <w:ind w:left="0"/>
        <w:jc w:val="both"/>
      </w:pPr>
      <w:r>
        <w:rPr>
          <w:rFonts w:ascii="Times New Roman"/>
          <w:b w:val="false"/>
          <w:i w:val="false"/>
          <w:color w:val="000000"/>
          <w:sz w:val="28"/>
        </w:rPr>
        <w:t xml:space="preserve">Республики Казахстан указать плановые расходы на их реализацию в разрезе источников, </w:t>
      </w:r>
    </w:p>
    <w:p>
      <w:pPr>
        <w:spacing w:after="0"/>
        <w:ind w:left="0"/>
        <w:jc w:val="both"/>
      </w:pPr>
      <w:r>
        <w:rPr>
          <w:rFonts w:ascii="Times New Roman"/>
          <w:b w:val="false"/>
          <w:i w:val="false"/>
          <w:color w:val="000000"/>
          <w:sz w:val="28"/>
        </w:rPr>
        <w:t xml:space="preserve">утвержденные суммы согласно Плану мероприятий по реализации документов Системы </w:t>
      </w:r>
    </w:p>
    <w:p>
      <w:pPr>
        <w:spacing w:after="0"/>
        <w:ind w:left="0"/>
        <w:jc w:val="both"/>
      </w:pPr>
      <w:r>
        <w:rPr>
          <w:rFonts w:ascii="Times New Roman"/>
          <w:b w:val="false"/>
          <w:i w:val="false"/>
          <w:color w:val="000000"/>
          <w:sz w:val="28"/>
        </w:rPr>
        <w:t xml:space="preserve">государственного планирования Республики Казахстан, фактически выделенные и </w:t>
      </w:r>
    </w:p>
    <w:p>
      <w:pPr>
        <w:spacing w:after="0"/>
        <w:ind w:left="0"/>
        <w:jc w:val="both"/>
      </w:pPr>
      <w:r>
        <w:rPr>
          <w:rFonts w:ascii="Times New Roman"/>
          <w:b w:val="false"/>
          <w:i w:val="false"/>
          <w:color w:val="000000"/>
          <w:sz w:val="28"/>
        </w:rPr>
        <w:t xml:space="preserve">освоенные суммы в разрезе годов, бюджетные программы и активы с объемами </w:t>
      </w:r>
    </w:p>
    <w:p>
      <w:pPr>
        <w:spacing w:after="0"/>
        <w:ind w:left="0"/>
        <w:jc w:val="both"/>
      </w:pPr>
      <w:r>
        <w:rPr>
          <w:rFonts w:ascii="Times New Roman"/>
          <w:b w:val="false"/>
          <w:i w:val="false"/>
          <w:color w:val="000000"/>
          <w:sz w:val="28"/>
        </w:rPr>
        <w:t xml:space="preserve">финансирования, уточненными, скорректированными и освоенными в разрезе годов, </w:t>
      </w:r>
    </w:p>
    <w:p>
      <w:pPr>
        <w:spacing w:after="0"/>
        <w:ind w:left="0"/>
        <w:jc w:val="both"/>
      </w:pPr>
      <w:r>
        <w:rPr>
          <w:rFonts w:ascii="Times New Roman"/>
          <w:b w:val="false"/>
          <w:i w:val="false"/>
          <w:color w:val="000000"/>
          <w:sz w:val="28"/>
        </w:rPr>
        <w:t xml:space="preserve">количество достигнутых целевых индикаторов, показателей результатов документов </w:t>
      </w:r>
    </w:p>
    <w:p>
      <w:pPr>
        <w:spacing w:after="0"/>
        <w:ind w:left="0"/>
        <w:jc w:val="both"/>
      </w:pPr>
      <w:r>
        <w:rPr>
          <w:rFonts w:ascii="Times New Roman"/>
          <w:b w:val="false"/>
          <w:i w:val="false"/>
          <w:color w:val="000000"/>
          <w:sz w:val="28"/>
        </w:rPr>
        <w:t xml:space="preserve">Системы государственного планирования Республики Казахстан из числа запланированных в </w:t>
      </w:r>
    </w:p>
    <w:p>
      <w:pPr>
        <w:spacing w:after="0"/>
        <w:ind w:left="0"/>
        <w:jc w:val="both"/>
      </w:pPr>
      <w:r>
        <w:rPr>
          <w:rFonts w:ascii="Times New Roman"/>
          <w:b w:val="false"/>
          <w:i w:val="false"/>
          <w:color w:val="000000"/>
          <w:sz w:val="28"/>
        </w:rPr>
        <w:t xml:space="preserve">разрезе периодов, в случае недостижения указать причины, количество </w:t>
      </w:r>
    </w:p>
    <w:p>
      <w:pPr>
        <w:spacing w:after="0"/>
        <w:ind w:left="0"/>
        <w:jc w:val="both"/>
      </w:pPr>
      <w:r>
        <w:rPr>
          <w:rFonts w:ascii="Times New Roman"/>
          <w:b w:val="false"/>
          <w:i w:val="false"/>
          <w:color w:val="000000"/>
          <w:sz w:val="28"/>
        </w:rPr>
        <w:t xml:space="preserve">выполненных/невыполненных мероприятий Плана мероприятий по реализации документов </w:t>
      </w:r>
    </w:p>
    <w:p>
      <w:pPr>
        <w:spacing w:after="0"/>
        <w:ind w:left="0"/>
        <w:jc w:val="both"/>
      </w:pPr>
      <w:r>
        <w:rPr>
          <w:rFonts w:ascii="Times New Roman"/>
          <w:b w:val="false"/>
          <w:i w:val="false"/>
          <w:color w:val="000000"/>
          <w:sz w:val="28"/>
        </w:rPr>
        <w:t xml:space="preserve">Системы государственного планирования Республики Казахстан, в случае невыполнения </w:t>
      </w:r>
    </w:p>
    <w:p>
      <w:pPr>
        <w:spacing w:after="0"/>
        <w:ind w:left="0"/>
        <w:jc w:val="both"/>
      </w:pPr>
      <w:r>
        <w:rPr>
          <w:rFonts w:ascii="Times New Roman"/>
          <w:b w:val="false"/>
          <w:i w:val="false"/>
          <w:color w:val="000000"/>
          <w:sz w:val="28"/>
        </w:rPr>
        <w:t xml:space="preserve">указать причины; в случае выявления фактов нарушений и/или недостатков, требуется их </w:t>
      </w:r>
    </w:p>
    <w:p>
      <w:pPr>
        <w:spacing w:after="0"/>
        <w:ind w:left="0"/>
        <w:jc w:val="both"/>
      </w:pPr>
      <w:r>
        <w:rPr>
          <w:rFonts w:ascii="Times New Roman"/>
          <w:b w:val="false"/>
          <w:i w:val="false"/>
          <w:color w:val="000000"/>
          <w:sz w:val="28"/>
        </w:rPr>
        <w:t>фиксация путем сквозной нумерации).</w:t>
      </w:r>
    </w:p>
    <w:p>
      <w:pPr>
        <w:spacing w:after="0"/>
        <w:ind w:left="0"/>
        <w:jc w:val="both"/>
      </w:pPr>
      <w:r>
        <w:rPr>
          <w:rFonts w:ascii="Times New Roman"/>
          <w:b w:val="false"/>
          <w:i w:val="false"/>
          <w:color w:val="000000"/>
          <w:sz w:val="28"/>
        </w:rPr>
        <w:t xml:space="preserve">       5) ________________________________________________________________________ </w:t>
      </w:r>
    </w:p>
    <w:p>
      <w:pPr>
        <w:spacing w:after="0"/>
        <w:ind w:left="0"/>
        <w:jc w:val="both"/>
      </w:pPr>
      <w:r>
        <w:rPr>
          <w:rFonts w:ascii="Times New Roman"/>
          <w:b w:val="false"/>
          <w:i w:val="false"/>
          <w:color w:val="000000"/>
          <w:sz w:val="28"/>
        </w:rPr>
        <w:t xml:space="preserve">       (описание и обоснование критериев выбора объектов государственного аудита не </w:t>
      </w:r>
    </w:p>
    <w:p>
      <w:pPr>
        <w:spacing w:after="0"/>
        <w:ind w:left="0"/>
        <w:jc w:val="both"/>
      </w:pPr>
      <w:r>
        <w:rPr>
          <w:rFonts w:ascii="Times New Roman"/>
          <w:b w:val="false"/>
          <w:i w:val="false"/>
          <w:color w:val="000000"/>
          <w:sz w:val="28"/>
        </w:rPr>
        <w:t xml:space="preserve">       применяется в случае незначительного количества объектов аудита)</w:t>
      </w:r>
    </w:p>
    <w:p>
      <w:pPr>
        <w:spacing w:after="0"/>
        <w:ind w:left="0"/>
        <w:jc w:val="both"/>
      </w:pPr>
      <w:r>
        <w:rPr>
          <w:rFonts w:ascii="Times New Roman"/>
          <w:b w:val="false"/>
          <w:i w:val="false"/>
          <w:color w:val="000000"/>
          <w:sz w:val="28"/>
        </w:rPr>
        <w:t xml:space="preserve">       6) ________________________________________________________________________ </w:t>
      </w:r>
    </w:p>
    <w:p>
      <w:pPr>
        <w:spacing w:after="0"/>
        <w:ind w:left="0"/>
        <w:jc w:val="both"/>
      </w:pPr>
      <w:r>
        <w:rPr>
          <w:rFonts w:ascii="Times New Roman"/>
          <w:b w:val="false"/>
          <w:i w:val="false"/>
          <w:color w:val="000000"/>
          <w:sz w:val="28"/>
        </w:rPr>
        <w:t xml:space="preserve">       (обоснование аудиторской выборки (определение уровня существенности при </w:t>
      </w:r>
    </w:p>
    <w:p>
      <w:pPr>
        <w:spacing w:after="0"/>
        <w:ind w:left="0"/>
        <w:jc w:val="both"/>
      </w:pPr>
      <w:r>
        <w:rPr>
          <w:rFonts w:ascii="Times New Roman"/>
          <w:b w:val="false"/>
          <w:i w:val="false"/>
          <w:color w:val="000000"/>
          <w:sz w:val="28"/>
        </w:rPr>
        <w:t xml:space="preserve">       необходимости) и оценка аудиторского риска)</w:t>
      </w:r>
    </w:p>
    <w:p>
      <w:pPr>
        <w:spacing w:after="0"/>
        <w:ind w:left="0"/>
        <w:jc w:val="both"/>
      </w:pPr>
      <w:r>
        <w:rPr>
          <w:rFonts w:ascii="Times New Roman"/>
          <w:b w:val="false"/>
          <w:i w:val="false"/>
          <w:color w:val="000000"/>
          <w:sz w:val="28"/>
        </w:rPr>
        <w:t xml:space="preserve">       7) ________________________________________________________________________ </w:t>
      </w:r>
    </w:p>
    <w:p>
      <w:pPr>
        <w:spacing w:after="0"/>
        <w:ind w:left="0"/>
        <w:jc w:val="both"/>
      </w:pPr>
      <w:r>
        <w:rPr>
          <w:rFonts w:ascii="Times New Roman"/>
          <w:b w:val="false"/>
          <w:i w:val="false"/>
          <w:color w:val="000000"/>
          <w:sz w:val="28"/>
        </w:rPr>
        <w:t xml:space="preserve">       (проанализировать реестр аффилированности государственных аудиторов </w:t>
      </w:r>
    </w:p>
    <w:p>
      <w:pPr>
        <w:spacing w:after="0"/>
        <w:ind w:left="0"/>
        <w:jc w:val="both"/>
      </w:pPr>
      <w:r>
        <w:rPr>
          <w:rFonts w:ascii="Times New Roman"/>
          <w:b w:val="false"/>
          <w:i w:val="false"/>
          <w:color w:val="000000"/>
          <w:sz w:val="28"/>
        </w:rPr>
        <w:t xml:space="preserve">       (ассистентов государственных аудиторов) Счетного комитета на предмет </w:t>
      </w:r>
    </w:p>
    <w:p>
      <w:pPr>
        <w:spacing w:after="0"/>
        <w:ind w:left="0"/>
        <w:jc w:val="both"/>
      </w:pPr>
      <w:r>
        <w:rPr>
          <w:rFonts w:ascii="Times New Roman"/>
          <w:b w:val="false"/>
          <w:i w:val="false"/>
          <w:color w:val="000000"/>
          <w:sz w:val="28"/>
        </w:rPr>
        <w:t xml:space="preserve">       аффилированности членов группы аудита с объектами государственного аудита. </w:t>
      </w:r>
    </w:p>
    <w:p>
      <w:pPr>
        <w:spacing w:after="0"/>
        <w:ind w:left="0"/>
        <w:jc w:val="both"/>
      </w:pPr>
      <w:r>
        <w:rPr>
          <w:rFonts w:ascii="Times New Roman"/>
          <w:b w:val="false"/>
          <w:i w:val="false"/>
          <w:color w:val="000000"/>
          <w:sz w:val="28"/>
        </w:rPr>
        <w:t xml:space="preserve">       Ведение реестра аффилированности работников Счетного комитета осуществляется в </w:t>
      </w:r>
    </w:p>
    <w:p>
      <w:pPr>
        <w:spacing w:after="0"/>
        <w:ind w:left="0"/>
        <w:jc w:val="both"/>
      </w:pPr>
      <w:r>
        <w:rPr>
          <w:rFonts w:ascii="Times New Roman"/>
          <w:b w:val="false"/>
          <w:i w:val="false"/>
          <w:color w:val="000000"/>
          <w:sz w:val="28"/>
        </w:rPr>
        <w:t xml:space="preserve">       соответствии с внутренними документами Счетного комитета.)</w:t>
      </w:r>
    </w:p>
    <w:p>
      <w:pPr>
        <w:spacing w:after="0"/>
        <w:ind w:left="0"/>
        <w:jc w:val="both"/>
      </w:pPr>
      <w:r>
        <w:rPr>
          <w:rFonts w:ascii="Times New Roman"/>
          <w:b w:val="false"/>
          <w:i w:val="false"/>
          <w:color w:val="000000"/>
          <w:sz w:val="28"/>
        </w:rPr>
        <w:t xml:space="preserve">       2. По итогам предварительного изучения объекта государственного аудитаи </w:t>
      </w:r>
    </w:p>
    <w:p>
      <w:pPr>
        <w:spacing w:after="0"/>
        <w:ind w:left="0"/>
        <w:jc w:val="both"/>
      </w:pPr>
      <w:r>
        <w:rPr>
          <w:rFonts w:ascii="Times New Roman"/>
          <w:b w:val="false"/>
          <w:i w:val="false"/>
          <w:color w:val="000000"/>
          <w:sz w:val="28"/>
        </w:rPr>
        <w:t>проведенного анализа предлагаем:</w:t>
      </w:r>
    </w:p>
    <w:p>
      <w:pPr>
        <w:spacing w:after="0"/>
        <w:ind w:left="0"/>
        <w:jc w:val="both"/>
      </w:pPr>
      <w:r>
        <w:rPr>
          <w:rFonts w:ascii="Times New Roman"/>
          <w:b w:val="false"/>
          <w:i w:val="false"/>
          <w:color w:val="000000"/>
          <w:sz w:val="28"/>
        </w:rPr>
        <w:t xml:space="preserve">       2.1. Включить в Программу аудита:</w:t>
      </w:r>
    </w:p>
    <w:p>
      <w:pPr>
        <w:spacing w:after="0"/>
        <w:ind w:left="0"/>
        <w:jc w:val="both"/>
      </w:pPr>
      <w:r>
        <w:rPr>
          <w:rFonts w:ascii="Times New Roman"/>
          <w:b w:val="false"/>
          <w:i w:val="false"/>
          <w:color w:val="000000"/>
          <w:sz w:val="28"/>
        </w:rPr>
        <w:t xml:space="preserve">       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объем средств и активов, охватываемых государственным аудитом, в разрезе </w:t>
      </w:r>
    </w:p>
    <w:p>
      <w:pPr>
        <w:spacing w:after="0"/>
        <w:ind w:left="0"/>
        <w:jc w:val="both"/>
      </w:pPr>
      <w:r>
        <w:rPr>
          <w:rFonts w:ascii="Times New Roman"/>
          <w:b w:val="false"/>
          <w:i w:val="false"/>
          <w:color w:val="000000"/>
          <w:sz w:val="28"/>
        </w:rPr>
        <w:t xml:space="preserve">       проверяемых годов и бюджетных программ по итогам аудиторской выборки)</w:t>
      </w:r>
    </w:p>
    <w:p>
      <w:pPr>
        <w:spacing w:after="0"/>
        <w:ind w:left="0"/>
        <w:jc w:val="both"/>
      </w:pPr>
      <w:r>
        <w:rPr>
          <w:rFonts w:ascii="Times New Roman"/>
          <w:b w:val="false"/>
          <w:i w:val="false"/>
          <w:color w:val="000000"/>
          <w:sz w:val="28"/>
        </w:rPr>
        <w:t xml:space="preserve">       2) объекты государственного аудита и их распределение между государственными </w:t>
      </w:r>
    </w:p>
    <w:p>
      <w:pPr>
        <w:spacing w:after="0"/>
        <w:ind w:left="0"/>
        <w:jc w:val="both"/>
      </w:pPr>
      <w:r>
        <w:rPr>
          <w:rFonts w:ascii="Times New Roman"/>
          <w:b w:val="false"/>
          <w:i w:val="false"/>
          <w:color w:val="000000"/>
          <w:sz w:val="28"/>
        </w:rPr>
        <w:t xml:space="preserve">       аудиторами (ассистентом государственного аудитора в случае их привлечения), в том </w:t>
      </w:r>
    </w:p>
    <w:p>
      <w:pPr>
        <w:spacing w:after="0"/>
        <w:ind w:left="0"/>
        <w:jc w:val="both"/>
      </w:pPr>
      <w:r>
        <w:rPr>
          <w:rFonts w:ascii="Times New Roman"/>
          <w:b w:val="false"/>
          <w:i w:val="false"/>
          <w:color w:val="000000"/>
          <w:sz w:val="28"/>
        </w:rPr>
        <w:t xml:space="preserve">       числе при проведении совместной и параллельной проверки между государственными </w:t>
      </w:r>
    </w:p>
    <w:p>
      <w:pPr>
        <w:spacing w:after="0"/>
        <w:ind w:left="0"/>
        <w:jc w:val="both"/>
      </w:pPr>
      <w:r>
        <w:rPr>
          <w:rFonts w:ascii="Times New Roman"/>
          <w:b w:val="false"/>
          <w:i w:val="false"/>
          <w:color w:val="000000"/>
          <w:sz w:val="28"/>
        </w:rPr>
        <w:t xml:space="preserve">       органами и органами государственного аудита и финансового контроля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тип государственного аудита и вид проверки применительно к изученным объектам </w:t>
      </w:r>
    </w:p>
    <w:p>
      <w:pPr>
        <w:spacing w:after="0"/>
        <w:ind w:left="0"/>
        <w:jc w:val="both"/>
      </w:pPr>
      <w:r>
        <w:rPr>
          <w:rFonts w:ascii="Times New Roman"/>
          <w:b w:val="false"/>
          <w:i w:val="false"/>
          <w:color w:val="000000"/>
          <w:sz w:val="28"/>
        </w:rPr>
        <w:t xml:space="preserve">       государственного аудита_______________________________________________</w:t>
      </w:r>
    </w:p>
    <w:p>
      <w:pPr>
        <w:spacing w:after="0"/>
        <w:ind w:left="0"/>
        <w:jc w:val="both"/>
      </w:pPr>
      <w:r>
        <w:rPr>
          <w:rFonts w:ascii="Times New Roman"/>
          <w:b w:val="false"/>
          <w:i w:val="false"/>
          <w:color w:val="000000"/>
          <w:sz w:val="28"/>
        </w:rPr>
        <w:t xml:space="preserve">       4) показатели при проведении аудита эффективности или аудита соответствия и </w:t>
      </w:r>
    </w:p>
    <w:p>
      <w:pPr>
        <w:spacing w:after="0"/>
        <w:ind w:left="0"/>
        <w:jc w:val="both"/>
      </w:pPr>
      <w:r>
        <w:rPr>
          <w:rFonts w:ascii="Times New Roman"/>
          <w:b w:val="false"/>
          <w:i w:val="false"/>
          <w:color w:val="000000"/>
          <w:sz w:val="28"/>
        </w:rPr>
        <w:t xml:space="preserve">       вопросы к каждому из показателей ___________________________________________</w:t>
      </w:r>
    </w:p>
    <w:p>
      <w:pPr>
        <w:spacing w:after="0"/>
        <w:ind w:left="0"/>
        <w:jc w:val="both"/>
      </w:pPr>
      <w:r>
        <w:rPr>
          <w:rFonts w:ascii="Times New Roman"/>
          <w:b w:val="false"/>
          <w:i w:val="false"/>
          <w:color w:val="000000"/>
          <w:sz w:val="28"/>
        </w:rPr>
        <w:t xml:space="preserve">       2.2. Исключить объект государственного аудита_____________________________ </w:t>
      </w:r>
    </w:p>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 xml:space="preserve">       из аудиторского мероприятия по следующим основаниям____________________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(указать соответствующие основания, показать результаты аудиторской выборки)</w:t>
      </w:r>
    </w:p>
    <w:p>
      <w:pPr>
        <w:spacing w:after="0"/>
        <w:ind w:left="0"/>
        <w:jc w:val="both"/>
      </w:pPr>
      <w:r>
        <w:rPr>
          <w:rFonts w:ascii="Times New Roman"/>
          <w:b w:val="false"/>
          <w:i w:val="false"/>
          <w:color w:val="000000"/>
          <w:sz w:val="28"/>
        </w:rPr>
        <w:t xml:space="preserve">       2.3. Срок проведения аудиторского мероприятия пересмотреть (увеличить/сократить) </w:t>
      </w:r>
    </w:p>
    <w:p>
      <w:pPr>
        <w:spacing w:after="0"/>
        <w:ind w:left="0"/>
        <w:jc w:val="both"/>
      </w:pPr>
      <w:r>
        <w:rPr>
          <w:rFonts w:ascii="Times New Roman"/>
          <w:b w:val="false"/>
          <w:i w:val="false"/>
          <w:color w:val="000000"/>
          <w:sz w:val="28"/>
        </w:rPr>
        <w:t xml:space="preserve">       по следующим основаниям ______________________________________________</w:t>
      </w:r>
    </w:p>
    <w:p>
      <w:pPr>
        <w:spacing w:after="0"/>
        <w:ind w:left="0"/>
        <w:jc w:val="both"/>
      </w:pPr>
      <w:r>
        <w:rPr>
          <w:rFonts w:ascii="Times New Roman"/>
          <w:b w:val="false"/>
          <w:i w:val="false"/>
          <w:color w:val="000000"/>
          <w:sz w:val="28"/>
        </w:rPr>
        <w:t xml:space="preserve">       2.4. По результатам анализа конфликта интересов членов группы государственного </w:t>
      </w:r>
    </w:p>
    <w:p>
      <w:pPr>
        <w:spacing w:after="0"/>
        <w:ind w:left="0"/>
        <w:jc w:val="both"/>
      </w:pPr>
      <w:r>
        <w:rPr>
          <w:rFonts w:ascii="Times New Roman"/>
          <w:b w:val="false"/>
          <w:i w:val="false"/>
          <w:color w:val="000000"/>
          <w:sz w:val="28"/>
        </w:rPr>
        <w:t xml:space="preserve">       аудита с объектами аудита предлагается следующий состав группы государственного </w:t>
      </w:r>
    </w:p>
    <w:p>
      <w:pPr>
        <w:spacing w:after="0"/>
        <w:ind w:left="0"/>
        <w:jc w:val="both"/>
      </w:pPr>
      <w:r>
        <w:rPr>
          <w:rFonts w:ascii="Times New Roman"/>
          <w:b w:val="false"/>
          <w:i w:val="false"/>
          <w:color w:val="000000"/>
          <w:sz w:val="28"/>
        </w:rPr>
        <w:t xml:space="preserve">       аудита: ________________________________________________________________ </w:t>
      </w:r>
    </w:p>
    <w:p>
      <w:pPr>
        <w:spacing w:after="0"/>
        <w:ind w:left="0"/>
        <w:jc w:val="both"/>
      </w:pPr>
      <w:r>
        <w:rPr>
          <w:rFonts w:ascii="Times New Roman"/>
          <w:b w:val="false"/>
          <w:i w:val="false"/>
          <w:color w:val="000000"/>
          <w:sz w:val="28"/>
        </w:rPr>
        <w:t xml:space="preserve">                   (подтвердить наличие или отсутствие конфликта интересов)</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_________________________________ </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Участники группы государственного аудита _________________________________ </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Примечание: пункты 2.2, 2.3 заполняются при необходимости.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Счетного комитета</w:t>
            </w:r>
            <w:r>
              <w:br/>
            </w:r>
            <w:r>
              <w:rPr>
                <w:rFonts w:ascii="Times New Roman"/>
                <w:b w:val="false"/>
                <w:i w:val="false"/>
                <w:color w:val="000000"/>
                <w:sz w:val="20"/>
              </w:rPr>
              <w:t xml:space="preserve">по контролю за исполнением </w:t>
            </w:r>
            <w:r>
              <w:br/>
            </w:r>
            <w:r>
              <w:rPr>
                <w:rFonts w:ascii="Times New Roman"/>
                <w:b w:val="false"/>
                <w:i w:val="false"/>
                <w:color w:val="000000"/>
                <w:sz w:val="20"/>
              </w:rPr>
              <w:t>республиканского бюджета</w:t>
            </w:r>
            <w:r>
              <w:br/>
            </w:r>
            <w:r>
              <w:rPr>
                <w:rFonts w:ascii="Times New Roman"/>
                <w:b w:val="false"/>
                <w:i w:val="false"/>
                <w:color w:val="000000"/>
                <w:sz w:val="20"/>
              </w:rPr>
              <w:t xml:space="preserve">(Ревизионной комиссии области, </w:t>
            </w:r>
            <w:r>
              <w:br/>
            </w:r>
            <w:r>
              <w:rPr>
                <w:rFonts w:ascii="Times New Roman"/>
                <w:b w:val="false"/>
                <w:i w:val="false"/>
                <w:color w:val="000000"/>
                <w:sz w:val="20"/>
              </w:rPr>
              <w:t xml:space="preserve">города) </w:t>
            </w:r>
            <w:r>
              <w:br/>
            </w:r>
            <w:r>
              <w:rPr>
                <w:rFonts w:ascii="Times New Roman"/>
                <w:b w:val="false"/>
                <w:i w:val="false"/>
                <w:color w:val="000000"/>
                <w:sz w:val="20"/>
              </w:rPr>
              <w:t>___________________________</w:t>
            </w:r>
            <w:r>
              <w:br/>
            </w:r>
            <w:r>
              <w:rPr>
                <w:rFonts w:ascii="Times New Roman"/>
                <w:b w:val="false"/>
                <w:i w:val="false"/>
                <w:color w:val="000000"/>
                <w:sz w:val="20"/>
              </w:rPr>
              <w:t>Ф.И.О. (подпись)</w:t>
            </w:r>
            <w:r>
              <w:br/>
            </w:r>
            <w:r>
              <w:rPr>
                <w:rFonts w:ascii="Times New Roman"/>
                <w:b w:val="false"/>
                <w:i w:val="false"/>
                <w:color w:val="000000"/>
                <w:sz w:val="20"/>
              </w:rPr>
              <w:t>"__" __________ 20__ года</w:t>
            </w:r>
          </w:p>
        </w:tc>
      </w:tr>
    </w:tbl>
    <w:bookmarkStart w:name="z313" w:id="249"/>
    <w:p>
      <w:pPr>
        <w:spacing w:after="0"/>
        <w:ind w:left="0"/>
        <w:jc w:val="left"/>
      </w:pPr>
      <w:r>
        <w:rPr>
          <w:rFonts w:ascii="Times New Roman"/>
          <w:b/>
          <w:i w:val="false"/>
          <w:color w:val="000000"/>
        </w:rPr>
        <w:t xml:space="preserve"> ПРОГРАММА АУДИТА</w:t>
      </w:r>
    </w:p>
    <w:bookmarkEnd w:id="249"/>
    <w:p>
      <w:pPr>
        <w:spacing w:after="0"/>
        <w:ind w:left="0"/>
        <w:jc w:val="both"/>
      </w:pPr>
      <w:bookmarkStart w:name="z314" w:id="250"/>
      <w:r>
        <w:rPr>
          <w:rFonts w:ascii="Times New Roman"/>
          <w:b w:val="false"/>
          <w:i w:val="false"/>
          <w:color w:val="000000"/>
          <w:sz w:val="28"/>
        </w:rPr>
        <w:t>
      I. ОБЩАЯ ИНФОРМАЦИЯ</w:t>
      </w:r>
    </w:p>
    <w:bookmarkEnd w:id="250"/>
    <w:p>
      <w:pPr>
        <w:spacing w:after="0"/>
        <w:ind w:left="0"/>
        <w:jc w:val="both"/>
      </w:pPr>
      <w:r>
        <w:rPr>
          <w:rFonts w:ascii="Times New Roman"/>
          <w:b w:val="false"/>
          <w:i w:val="false"/>
          <w:color w:val="000000"/>
          <w:sz w:val="28"/>
        </w:rPr>
        <w:t xml:space="preserve">       1. Наименование аудиторского мероприятия: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Цель аудиторского мероприятия: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Тип государственного аудита, вид проверки: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Предмет государственного аудита: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Объем средств и (или) активов, охватываемый аудиторским мероприятием: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Период, охватываемый аудиторским мероприятием: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7. Сроки проведения аудиторского мероприятия: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Состав группы государственного аудита: руководитель группы, государственные </w:t>
      </w:r>
    </w:p>
    <w:p>
      <w:pPr>
        <w:spacing w:after="0"/>
        <w:ind w:left="0"/>
        <w:jc w:val="both"/>
      </w:pPr>
      <w:r>
        <w:rPr>
          <w:rFonts w:ascii="Times New Roman"/>
          <w:b w:val="false"/>
          <w:i w:val="false"/>
          <w:color w:val="000000"/>
          <w:sz w:val="28"/>
        </w:rPr>
        <w:t xml:space="preserve">       аудиторы (ассистенты), эксперты:</w:t>
      </w:r>
    </w:p>
    <w:p>
      <w:pPr>
        <w:spacing w:after="0"/>
        <w:ind w:left="0"/>
        <w:jc w:val="both"/>
      </w:pPr>
      <w:r>
        <w:rPr>
          <w:rFonts w:ascii="Times New Roman"/>
          <w:b w:val="false"/>
          <w:i w:val="false"/>
          <w:color w:val="000000"/>
          <w:sz w:val="28"/>
        </w:rPr>
        <w:t xml:space="preserve">       9. Объекты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 аудита (область/город)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251"/>
      <w:r>
        <w:rPr>
          <w:rFonts w:ascii="Times New Roman"/>
          <w:b w:val="false"/>
          <w:i w:val="false"/>
          <w:color w:val="000000"/>
          <w:sz w:val="28"/>
        </w:rPr>
        <w:t xml:space="preserve">
      II. ПОКАЗАТЕЛИ И ВОПРОСЫ АУДИТА ПО ОБЪЕКТАМ ГОСУДАРСТВЕННОГО </w:t>
      </w:r>
    </w:p>
    <w:bookmarkEnd w:id="251"/>
    <w:p>
      <w:pPr>
        <w:spacing w:after="0"/>
        <w:ind w:left="0"/>
        <w:jc w:val="both"/>
      </w:pPr>
      <w:r>
        <w:rPr>
          <w:rFonts w:ascii="Times New Roman"/>
          <w:b w:val="false"/>
          <w:i w:val="false"/>
          <w:color w:val="000000"/>
          <w:sz w:val="28"/>
        </w:rPr>
        <w:t>АУДИТА (совместной, параллельной проверки)</w:t>
      </w:r>
    </w:p>
    <w:p>
      <w:pPr>
        <w:spacing w:after="0"/>
        <w:ind w:left="0"/>
        <w:jc w:val="both"/>
      </w:pPr>
      <w:r>
        <w:rPr>
          <w:rFonts w:ascii="Times New Roman"/>
          <w:b w:val="false"/>
          <w:i w:val="false"/>
          <w:color w:val="000000"/>
          <w:sz w:val="28"/>
        </w:rPr>
        <w:t xml:space="preserve">       Наименование объекта государственного аудита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Тип государственного аудита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Период, охватываемый государственным аудитом</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 xml:space="preserve">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2"/>
          <w:p>
            <w:pPr>
              <w:spacing w:after="20"/>
              <w:ind w:left="20"/>
              <w:jc w:val="both"/>
            </w:pPr>
            <w:r>
              <w:rPr>
                <w:rFonts w:ascii="Times New Roman"/>
                <w:b w:val="false"/>
                <w:i w:val="false"/>
                <w:color w:val="000000"/>
                <w:sz w:val="20"/>
              </w:rPr>
              <w:t>
Объем средств и (или) активов *</w:t>
            </w:r>
          </w:p>
          <w:bookmarkEnd w:id="252"/>
          <w:p>
            <w:pPr>
              <w:spacing w:after="20"/>
              <w:ind w:left="20"/>
              <w:jc w:val="both"/>
            </w:pPr>
            <w:r>
              <w:rPr>
                <w:rFonts w:ascii="Times New Roman"/>
                <w:b w:val="false"/>
                <w:i w:val="false"/>
                <w:color w:val="000000"/>
                <w:sz w:val="20"/>
              </w:rPr>
              <w:t>
(в разрезе бюджетных программ и подпрограмм)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Ответственый государственный аудитор (эксперт, ассистент)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253"/>
      <w:r>
        <w:rPr>
          <w:rFonts w:ascii="Times New Roman"/>
          <w:b w:val="false"/>
          <w:i w:val="false"/>
          <w:color w:val="000000"/>
          <w:sz w:val="28"/>
        </w:rPr>
        <w:t>
      III. НОРМАТИВНО-МЕТОДОЛОГИЧЕСКОЕ ОБЕСПЕЧЕНИЕ</w:t>
      </w:r>
    </w:p>
    <w:bookmarkEnd w:id="253"/>
    <w:p>
      <w:pPr>
        <w:spacing w:after="0"/>
        <w:ind w:left="0"/>
        <w:jc w:val="both"/>
      </w:pPr>
      <w:r>
        <w:rPr>
          <w:rFonts w:ascii="Times New Roman"/>
          <w:b w:val="false"/>
          <w:i w:val="false"/>
          <w:color w:val="000000"/>
          <w:sz w:val="28"/>
        </w:rPr>
        <w:t xml:space="preserve">       Руководитель структурного подразделения, ответственного за проведение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Руководитель группы государственного аудита</w:t>
      </w:r>
    </w:p>
    <w:p>
      <w:pPr>
        <w:spacing w:after="0"/>
        <w:ind w:left="0"/>
        <w:jc w:val="both"/>
      </w:pPr>
      <w:r>
        <w:rPr>
          <w:rFonts w:ascii="Times New Roman"/>
          <w:b w:val="false"/>
          <w:i w:val="false"/>
          <w:color w:val="000000"/>
          <w:sz w:val="28"/>
        </w:rPr>
        <w:t xml:space="preserve">       Государственные аудиторы (эксперты, ассистенты)</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за исключением аудиторских мероприятий, не предусматривающих объем охвата </w:t>
      </w:r>
    </w:p>
    <w:p>
      <w:pPr>
        <w:spacing w:after="0"/>
        <w:ind w:left="0"/>
        <w:jc w:val="both"/>
      </w:pPr>
      <w:r>
        <w:rPr>
          <w:rFonts w:ascii="Times New Roman"/>
          <w:b w:val="false"/>
          <w:i w:val="false"/>
          <w:color w:val="000000"/>
          <w:sz w:val="28"/>
        </w:rPr>
        <w:t>бюджетных средств и активов государства.</w:t>
      </w:r>
    </w:p>
    <w:p>
      <w:pPr>
        <w:spacing w:after="0"/>
        <w:ind w:left="0"/>
        <w:jc w:val="both"/>
      </w:pPr>
      <w:r>
        <w:rPr>
          <w:rFonts w:ascii="Times New Roman"/>
          <w:b w:val="false"/>
          <w:i w:val="false"/>
          <w:color w:val="000000"/>
          <w:sz w:val="28"/>
        </w:rPr>
        <w:t xml:space="preserve">       Составление Программы проведения государственного аудита (далее – Программа </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xml:space="preserve">       В разделе "I.Общая информация":</w:t>
      </w:r>
    </w:p>
    <w:p>
      <w:pPr>
        <w:spacing w:after="0"/>
        <w:ind w:left="0"/>
        <w:jc w:val="both"/>
      </w:pPr>
      <w:r>
        <w:rPr>
          <w:rFonts w:ascii="Times New Roman"/>
          <w:b w:val="false"/>
          <w:i w:val="false"/>
          <w:color w:val="000000"/>
          <w:sz w:val="28"/>
        </w:rPr>
        <w:t xml:space="preserve">       1. Наименование аудиторского мероприятия согласно Перечню объектов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2. Цель аудиторского мероприятия.</w:t>
      </w:r>
    </w:p>
    <w:p>
      <w:pPr>
        <w:spacing w:after="0"/>
        <w:ind w:left="0"/>
        <w:jc w:val="both"/>
      </w:pPr>
      <w:r>
        <w:rPr>
          <w:rFonts w:ascii="Times New Roman"/>
          <w:b w:val="false"/>
          <w:i w:val="false"/>
          <w:color w:val="000000"/>
          <w:sz w:val="28"/>
        </w:rPr>
        <w:t xml:space="preserve">       В зависимости от тематики и типа запланированного государственного аудита в </w:t>
      </w:r>
    </w:p>
    <w:p>
      <w:pPr>
        <w:spacing w:after="0"/>
        <w:ind w:left="0"/>
        <w:jc w:val="both"/>
      </w:pPr>
      <w:r>
        <w:rPr>
          <w:rFonts w:ascii="Times New Roman"/>
          <w:b w:val="false"/>
          <w:i w:val="false"/>
          <w:color w:val="000000"/>
          <w:sz w:val="28"/>
        </w:rPr>
        <w:t xml:space="preserve">качестве цели указываются направления, предусмотренные пунктами 1, 2, 3 статьи 12 Закона </w:t>
      </w:r>
    </w:p>
    <w:p>
      <w:pPr>
        <w:spacing w:after="0"/>
        <w:ind w:left="0"/>
        <w:jc w:val="both"/>
      </w:pPr>
      <w:r>
        <w:rPr>
          <w:rFonts w:ascii="Times New Roman"/>
          <w:b w:val="false"/>
          <w:i w:val="false"/>
          <w:color w:val="000000"/>
          <w:sz w:val="28"/>
        </w:rPr>
        <w:t>"О государственном аудите и финансовом контроле".</w:t>
      </w:r>
    </w:p>
    <w:p>
      <w:pPr>
        <w:spacing w:after="0"/>
        <w:ind w:left="0"/>
        <w:jc w:val="both"/>
      </w:pPr>
      <w:r>
        <w:rPr>
          <w:rFonts w:ascii="Times New Roman"/>
          <w:b w:val="false"/>
          <w:i w:val="false"/>
          <w:color w:val="000000"/>
          <w:sz w:val="28"/>
        </w:rPr>
        <w:t xml:space="preserve">       3. Тип государственного аудита, вид проверки.</w:t>
      </w:r>
    </w:p>
    <w:p>
      <w:pPr>
        <w:spacing w:after="0"/>
        <w:ind w:left="0"/>
        <w:jc w:val="both"/>
      </w:pPr>
      <w:r>
        <w:rPr>
          <w:rFonts w:ascii="Times New Roman"/>
          <w:b w:val="false"/>
          <w:i w:val="false"/>
          <w:color w:val="000000"/>
          <w:sz w:val="28"/>
        </w:rPr>
        <w:t xml:space="preserve">       Указывается соответствующий тип проводимого государственного аудита: </w:t>
      </w:r>
    </w:p>
    <w:p>
      <w:pPr>
        <w:spacing w:after="0"/>
        <w:ind w:left="0"/>
        <w:jc w:val="both"/>
      </w:pPr>
      <w:r>
        <w:rPr>
          <w:rFonts w:ascii="Times New Roman"/>
          <w:b w:val="false"/>
          <w:i w:val="false"/>
          <w:color w:val="000000"/>
          <w:sz w:val="28"/>
        </w:rPr>
        <w:t xml:space="preserve">соответствия, финансовой отчетности, эффективности. В случае проведения проверки </w:t>
      </w:r>
    </w:p>
    <w:p>
      <w:pPr>
        <w:spacing w:after="0"/>
        <w:ind w:left="0"/>
        <w:jc w:val="both"/>
      </w:pPr>
      <w:r>
        <w:rPr>
          <w:rFonts w:ascii="Times New Roman"/>
          <w:b w:val="false"/>
          <w:i w:val="false"/>
          <w:color w:val="000000"/>
          <w:sz w:val="28"/>
        </w:rPr>
        <w:t xml:space="preserve">указывается ее вид. При проведении встречной проверки тип государственного аудита не </w:t>
      </w:r>
    </w:p>
    <w:p>
      <w:pPr>
        <w:spacing w:after="0"/>
        <w:ind w:left="0"/>
        <w:jc w:val="both"/>
      </w:pPr>
      <w:r>
        <w:rPr>
          <w:rFonts w:ascii="Times New Roman"/>
          <w:b w:val="false"/>
          <w:i w:val="false"/>
          <w:color w:val="000000"/>
          <w:sz w:val="28"/>
        </w:rPr>
        <w:t>указывается.</w:t>
      </w:r>
    </w:p>
    <w:p>
      <w:pPr>
        <w:spacing w:after="0"/>
        <w:ind w:left="0"/>
        <w:jc w:val="both"/>
      </w:pPr>
      <w:r>
        <w:rPr>
          <w:rFonts w:ascii="Times New Roman"/>
          <w:b w:val="false"/>
          <w:i w:val="false"/>
          <w:color w:val="000000"/>
          <w:sz w:val="28"/>
        </w:rPr>
        <w:t xml:space="preserve">       4. Предмет государственного аудита.</w:t>
      </w:r>
    </w:p>
    <w:p>
      <w:pPr>
        <w:spacing w:after="0"/>
        <w:ind w:left="0"/>
        <w:jc w:val="both"/>
      </w:pPr>
      <w:r>
        <w:rPr>
          <w:rFonts w:ascii="Times New Roman"/>
          <w:b w:val="false"/>
          <w:i w:val="false"/>
          <w:color w:val="000000"/>
          <w:sz w:val="28"/>
        </w:rPr>
        <w:t xml:space="preserve">       Экономические явления, процессы, события, документы в отношении которых </w:t>
      </w:r>
    </w:p>
    <w:p>
      <w:pPr>
        <w:spacing w:after="0"/>
        <w:ind w:left="0"/>
        <w:jc w:val="both"/>
      </w:pPr>
      <w:r>
        <w:rPr>
          <w:rFonts w:ascii="Times New Roman"/>
          <w:b w:val="false"/>
          <w:i w:val="false"/>
          <w:color w:val="000000"/>
          <w:sz w:val="28"/>
        </w:rPr>
        <w:t>осуществляется проведение государственного аудита.</w:t>
      </w:r>
    </w:p>
    <w:p>
      <w:pPr>
        <w:spacing w:after="0"/>
        <w:ind w:left="0"/>
        <w:jc w:val="both"/>
      </w:pPr>
      <w:r>
        <w:rPr>
          <w:rFonts w:ascii="Times New Roman"/>
          <w:b w:val="false"/>
          <w:i w:val="false"/>
          <w:color w:val="000000"/>
          <w:sz w:val="28"/>
        </w:rPr>
        <w:t xml:space="preserve">       5. Объем средств и (или) активов, охватываемый аудиторским мероприятием.</w:t>
      </w:r>
    </w:p>
    <w:p>
      <w:pPr>
        <w:spacing w:after="0"/>
        <w:ind w:left="0"/>
        <w:jc w:val="both"/>
      </w:pPr>
      <w:r>
        <w:rPr>
          <w:rFonts w:ascii="Times New Roman"/>
          <w:b w:val="false"/>
          <w:i w:val="false"/>
          <w:color w:val="000000"/>
          <w:sz w:val="28"/>
        </w:rPr>
        <w:t xml:space="preserve">       Указывается общий объем средств и (или) активов, подлежащих охвату аудиторским </w:t>
      </w:r>
    </w:p>
    <w:p>
      <w:pPr>
        <w:spacing w:after="0"/>
        <w:ind w:left="0"/>
        <w:jc w:val="both"/>
      </w:pPr>
      <w:r>
        <w:rPr>
          <w:rFonts w:ascii="Times New Roman"/>
          <w:b w:val="false"/>
          <w:i w:val="false"/>
          <w:color w:val="000000"/>
          <w:sz w:val="28"/>
        </w:rPr>
        <w:t xml:space="preserve">мероприятием (совместной, параллельной проверкой) в рамках проводимого аудиторского </w:t>
      </w:r>
    </w:p>
    <w:p>
      <w:pPr>
        <w:spacing w:after="0"/>
        <w:ind w:left="0"/>
        <w:jc w:val="both"/>
      </w:pPr>
      <w:r>
        <w:rPr>
          <w:rFonts w:ascii="Times New Roman"/>
          <w:b w:val="false"/>
          <w:i w:val="false"/>
          <w:color w:val="000000"/>
          <w:sz w:val="28"/>
        </w:rPr>
        <w:t>мероприятия (совместной, параллельной проверки).</w:t>
      </w:r>
    </w:p>
    <w:p>
      <w:pPr>
        <w:spacing w:after="0"/>
        <w:ind w:left="0"/>
        <w:jc w:val="both"/>
      </w:pPr>
      <w:r>
        <w:rPr>
          <w:rFonts w:ascii="Times New Roman"/>
          <w:b w:val="false"/>
          <w:i w:val="false"/>
          <w:color w:val="000000"/>
          <w:sz w:val="28"/>
        </w:rPr>
        <w:t xml:space="preserve">       Данный раздел не заполняется при проведении государственного аудита полноты и </w:t>
      </w:r>
    </w:p>
    <w:p>
      <w:pPr>
        <w:spacing w:after="0"/>
        <w:ind w:left="0"/>
        <w:jc w:val="both"/>
      </w:pPr>
      <w:r>
        <w:rPr>
          <w:rFonts w:ascii="Times New Roman"/>
          <w:b w:val="false"/>
          <w:i w:val="false"/>
          <w:color w:val="000000"/>
          <w:sz w:val="28"/>
        </w:rPr>
        <w:t xml:space="preserve">своевременности поступлений в республиканский бюджет, возврате сумм поступлений из </w:t>
      </w:r>
    </w:p>
    <w:p>
      <w:pPr>
        <w:spacing w:after="0"/>
        <w:ind w:left="0"/>
        <w:jc w:val="both"/>
      </w:pPr>
      <w:r>
        <w:rPr>
          <w:rFonts w:ascii="Times New Roman"/>
          <w:b w:val="false"/>
          <w:i w:val="false"/>
          <w:color w:val="000000"/>
          <w:sz w:val="28"/>
        </w:rPr>
        <w:t xml:space="preserve">республиканского бюджета, эффективности налогового и таможенного администрирования, </w:t>
      </w:r>
    </w:p>
    <w:p>
      <w:pPr>
        <w:spacing w:after="0"/>
        <w:ind w:left="0"/>
        <w:jc w:val="both"/>
      </w:pPr>
      <w:r>
        <w:rPr>
          <w:rFonts w:ascii="Times New Roman"/>
          <w:b w:val="false"/>
          <w:i w:val="false"/>
          <w:color w:val="000000"/>
          <w:sz w:val="28"/>
        </w:rPr>
        <w:t>аналитического мероприятия.</w:t>
      </w:r>
    </w:p>
    <w:p>
      <w:pPr>
        <w:spacing w:after="0"/>
        <w:ind w:left="0"/>
        <w:jc w:val="both"/>
      </w:pPr>
      <w:r>
        <w:rPr>
          <w:rFonts w:ascii="Times New Roman"/>
          <w:b w:val="false"/>
          <w:i w:val="false"/>
          <w:color w:val="000000"/>
          <w:sz w:val="28"/>
        </w:rPr>
        <w:t xml:space="preserve">       6. Период, охватываемый аудиторским мероприятием.</w:t>
      </w:r>
    </w:p>
    <w:p>
      <w:pPr>
        <w:spacing w:after="0"/>
        <w:ind w:left="0"/>
        <w:jc w:val="both"/>
      </w:pPr>
      <w:r>
        <w:rPr>
          <w:rFonts w:ascii="Times New Roman"/>
          <w:b w:val="false"/>
          <w:i w:val="false"/>
          <w:color w:val="000000"/>
          <w:sz w:val="28"/>
        </w:rPr>
        <w:t xml:space="preserve">       Указывается охватываемый аудиторским мероприятием (совместной, параллельной </w:t>
      </w:r>
    </w:p>
    <w:p>
      <w:pPr>
        <w:spacing w:after="0"/>
        <w:ind w:left="0"/>
        <w:jc w:val="both"/>
      </w:pPr>
      <w:r>
        <w:rPr>
          <w:rFonts w:ascii="Times New Roman"/>
          <w:b w:val="false"/>
          <w:i w:val="false"/>
          <w:color w:val="000000"/>
          <w:sz w:val="28"/>
        </w:rPr>
        <w:t>проверкой) период деятельности объектов государственного аудита (дни, месяцы, годы).</w:t>
      </w:r>
    </w:p>
    <w:p>
      <w:pPr>
        <w:spacing w:after="0"/>
        <w:ind w:left="0"/>
        <w:jc w:val="both"/>
      </w:pPr>
      <w:r>
        <w:rPr>
          <w:rFonts w:ascii="Times New Roman"/>
          <w:b w:val="false"/>
          <w:i w:val="false"/>
          <w:color w:val="000000"/>
          <w:sz w:val="28"/>
        </w:rPr>
        <w:t xml:space="preserve">       7. Сроки проведения аудиторского мероприятия.</w:t>
      </w:r>
    </w:p>
    <w:p>
      <w:pPr>
        <w:spacing w:after="0"/>
        <w:ind w:left="0"/>
        <w:jc w:val="both"/>
      </w:pPr>
      <w:r>
        <w:rPr>
          <w:rFonts w:ascii="Times New Roman"/>
          <w:b w:val="false"/>
          <w:i w:val="false"/>
          <w:color w:val="000000"/>
          <w:sz w:val="28"/>
        </w:rPr>
        <w:t xml:space="preserve">       Указываются даты начала и окончания проведения аудиторского мероприятия.</w:t>
      </w:r>
    </w:p>
    <w:p>
      <w:pPr>
        <w:spacing w:after="0"/>
        <w:ind w:left="0"/>
        <w:jc w:val="both"/>
      </w:pPr>
      <w:r>
        <w:rPr>
          <w:rFonts w:ascii="Times New Roman"/>
          <w:b w:val="false"/>
          <w:i w:val="false"/>
          <w:color w:val="000000"/>
          <w:sz w:val="28"/>
        </w:rPr>
        <w:t xml:space="preserve">       8. Состав группы государственного аудита: руководитель группы, государственные </w:t>
      </w:r>
    </w:p>
    <w:p>
      <w:pPr>
        <w:spacing w:after="0"/>
        <w:ind w:left="0"/>
        <w:jc w:val="both"/>
      </w:pPr>
      <w:r>
        <w:rPr>
          <w:rFonts w:ascii="Times New Roman"/>
          <w:b w:val="false"/>
          <w:i w:val="false"/>
          <w:color w:val="000000"/>
          <w:sz w:val="28"/>
        </w:rPr>
        <w:t>аудиторы (ассистенты), эксперты.</w:t>
      </w:r>
    </w:p>
    <w:p>
      <w:pPr>
        <w:spacing w:after="0"/>
        <w:ind w:left="0"/>
        <w:jc w:val="both"/>
      </w:pPr>
      <w:r>
        <w:rPr>
          <w:rFonts w:ascii="Times New Roman"/>
          <w:b w:val="false"/>
          <w:i w:val="false"/>
          <w:color w:val="000000"/>
          <w:sz w:val="28"/>
        </w:rPr>
        <w:t xml:space="preserve">       Указываются фамилии, инициалы, должности работников Счетного комитета </w:t>
      </w:r>
    </w:p>
    <w:p>
      <w:pPr>
        <w:spacing w:after="0"/>
        <w:ind w:left="0"/>
        <w:jc w:val="both"/>
      </w:pPr>
      <w:r>
        <w:rPr>
          <w:rFonts w:ascii="Times New Roman"/>
          <w:b w:val="false"/>
          <w:i w:val="false"/>
          <w:color w:val="000000"/>
          <w:sz w:val="28"/>
        </w:rPr>
        <w:t xml:space="preserve">(Ревизионной комиссии), государственных аудиторов и ассистентов, специалистов </w:t>
      </w:r>
    </w:p>
    <w:p>
      <w:pPr>
        <w:spacing w:after="0"/>
        <w:ind w:left="0"/>
        <w:jc w:val="both"/>
      </w:pPr>
      <w:r>
        <w:rPr>
          <w:rFonts w:ascii="Times New Roman"/>
          <w:b w:val="false"/>
          <w:i w:val="false"/>
          <w:color w:val="000000"/>
          <w:sz w:val="28"/>
        </w:rPr>
        <w:t xml:space="preserve">государственных органов, работников негосударственных аудиторских организаций и </w:t>
      </w:r>
    </w:p>
    <w:p>
      <w:pPr>
        <w:spacing w:after="0"/>
        <w:ind w:left="0"/>
        <w:jc w:val="both"/>
      </w:pPr>
      <w:r>
        <w:rPr>
          <w:rFonts w:ascii="Times New Roman"/>
          <w:b w:val="false"/>
          <w:i w:val="false"/>
          <w:color w:val="000000"/>
          <w:sz w:val="28"/>
        </w:rPr>
        <w:t>экспертов (в случае их привлечения).</w:t>
      </w:r>
    </w:p>
    <w:p>
      <w:pPr>
        <w:spacing w:after="0"/>
        <w:ind w:left="0"/>
        <w:jc w:val="both"/>
      </w:pPr>
      <w:r>
        <w:rPr>
          <w:rFonts w:ascii="Times New Roman"/>
          <w:b w:val="false"/>
          <w:i w:val="false"/>
          <w:color w:val="000000"/>
          <w:sz w:val="28"/>
        </w:rPr>
        <w:t xml:space="preserve">       9. Объекты государственного аудита:</w:t>
      </w:r>
    </w:p>
    <w:p>
      <w:pPr>
        <w:spacing w:after="0"/>
        <w:ind w:left="0"/>
        <w:jc w:val="both"/>
      </w:pPr>
      <w:r>
        <w:rPr>
          <w:rFonts w:ascii="Times New Roman"/>
          <w:b w:val="false"/>
          <w:i w:val="false"/>
          <w:color w:val="000000"/>
          <w:sz w:val="28"/>
        </w:rPr>
        <w:t xml:space="preserve">       в графе 1 – номер по порядку;</w:t>
      </w:r>
    </w:p>
    <w:p>
      <w:pPr>
        <w:spacing w:after="0"/>
        <w:ind w:left="0"/>
        <w:jc w:val="both"/>
      </w:pPr>
      <w:r>
        <w:rPr>
          <w:rFonts w:ascii="Times New Roman"/>
          <w:b w:val="false"/>
          <w:i w:val="false"/>
          <w:color w:val="000000"/>
          <w:sz w:val="28"/>
        </w:rPr>
        <w:t xml:space="preserve">       в графе 2 – наименование объекта государственного аудита;</w:t>
      </w:r>
    </w:p>
    <w:p>
      <w:pPr>
        <w:spacing w:after="0"/>
        <w:ind w:left="0"/>
        <w:jc w:val="both"/>
      </w:pPr>
      <w:r>
        <w:rPr>
          <w:rFonts w:ascii="Times New Roman"/>
          <w:b w:val="false"/>
          <w:i w:val="false"/>
          <w:color w:val="000000"/>
          <w:sz w:val="28"/>
        </w:rPr>
        <w:t xml:space="preserve">       в графе 3 – местонахождение объекта государственного аудита (область/город).</w:t>
      </w:r>
    </w:p>
    <w:p>
      <w:pPr>
        <w:spacing w:after="0"/>
        <w:ind w:left="0"/>
        <w:jc w:val="both"/>
      </w:pPr>
      <w:r>
        <w:rPr>
          <w:rFonts w:ascii="Times New Roman"/>
          <w:b w:val="false"/>
          <w:i w:val="false"/>
          <w:color w:val="000000"/>
          <w:sz w:val="28"/>
        </w:rPr>
        <w:t xml:space="preserve">       В разделе "II. Показатели и вопросы аудита по объектам государственного аудита </w:t>
      </w:r>
    </w:p>
    <w:p>
      <w:pPr>
        <w:spacing w:after="0"/>
        <w:ind w:left="0"/>
        <w:jc w:val="both"/>
      </w:pPr>
      <w:r>
        <w:rPr>
          <w:rFonts w:ascii="Times New Roman"/>
          <w:b w:val="false"/>
          <w:i w:val="false"/>
          <w:color w:val="000000"/>
          <w:sz w:val="28"/>
        </w:rPr>
        <w:t>(совместной, параллельной проверки):</w:t>
      </w:r>
    </w:p>
    <w:p>
      <w:pPr>
        <w:spacing w:after="0"/>
        <w:ind w:left="0"/>
        <w:jc w:val="both"/>
      </w:pPr>
      <w:r>
        <w:rPr>
          <w:rFonts w:ascii="Times New Roman"/>
          <w:b w:val="false"/>
          <w:i w:val="false"/>
          <w:color w:val="000000"/>
          <w:sz w:val="28"/>
        </w:rPr>
        <w:t xml:space="preserve">       1. Наименование объекта государственного аудита.</w:t>
      </w:r>
    </w:p>
    <w:p>
      <w:pPr>
        <w:spacing w:after="0"/>
        <w:ind w:left="0"/>
        <w:jc w:val="both"/>
      </w:pPr>
      <w:r>
        <w:rPr>
          <w:rFonts w:ascii="Times New Roman"/>
          <w:b w:val="false"/>
          <w:i w:val="false"/>
          <w:color w:val="000000"/>
          <w:sz w:val="28"/>
        </w:rPr>
        <w:t xml:space="preserve">       Указывается порядковый номер, наименование объекта государственного аудита.</w:t>
      </w:r>
    </w:p>
    <w:p>
      <w:pPr>
        <w:spacing w:after="0"/>
        <w:ind w:left="0"/>
        <w:jc w:val="both"/>
      </w:pPr>
      <w:r>
        <w:rPr>
          <w:rFonts w:ascii="Times New Roman"/>
          <w:b w:val="false"/>
          <w:i w:val="false"/>
          <w:color w:val="000000"/>
          <w:sz w:val="28"/>
        </w:rPr>
        <w:t xml:space="preserve">       2. Цель государственного аудита.</w:t>
      </w:r>
    </w:p>
    <w:p>
      <w:pPr>
        <w:spacing w:after="0"/>
        <w:ind w:left="0"/>
        <w:jc w:val="both"/>
      </w:pPr>
      <w:r>
        <w:rPr>
          <w:rFonts w:ascii="Times New Roman"/>
          <w:b w:val="false"/>
          <w:i w:val="false"/>
          <w:color w:val="000000"/>
          <w:sz w:val="28"/>
        </w:rPr>
        <w:t xml:space="preserve">       Указывается цель государственного аудита на данном объекте государственного </w:t>
      </w:r>
    </w:p>
    <w:p>
      <w:pPr>
        <w:spacing w:after="0"/>
        <w:ind w:left="0"/>
        <w:jc w:val="both"/>
      </w:pPr>
      <w:r>
        <w:rPr>
          <w:rFonts w:ascii="Times New Roman"/>
          <w:b w:val="false"/>
          <w:i w:val="false"/>
          <w:color w:val="000000"/>
          <w:sz w:val="28"/>
        </w:rPr>
        <w:t>аудита исходя из вопросов аудиторского мероприятия (совместной, параллельной проверки).</w:t>
      </w:r>
    </w:p>
    <w:p>
      <w:pPr>
        <w:spacing w:after="0"/>
        <w:ind w:left="0"/>
        <w:jc w:val="both"/>
      </w:pPr>
      <w:r>
        <w:rPr>
          <w:rFonts w:ascii="Times New Roman"/>
          <w:b w:val="false"/>
          <w:i w:val="false"/>
          <w:color w:val="000000"/>
          <w:sz w:val="28"/>
        </w:rPr>
        <w:t xml:space="preserve">       3. Тип государственного аудита.</w:t>
      </w:r>
    </w:p>
    <w:p>
      <w:pPr>
        <w:spacing w:after="0"/>
        <w:ind w:left="0"/>
        <w:jc w:val="both"/>
      </w:pPr>
      <w:r>
        <w:rPr>
          <w:rFonts w:ascii="Times New Roman"/>
          <w:b w:val="false"/>
          <w:i w:val="false"/>
          <w:color w:val="000000"/>
          <w:sz w:val="28"/>
        </w:rPr>
        <w:t xml:space="preserve">       Указывается соответствующий тип проводимого государственного аудита на данном </w:t>
      </w:r>
    </w:p>
    <w:p>
      <w:pPr>
        <w:spacing w:after="0"/>
        <w:ind w:left="0"/>
        <w:jc w:val="both"/>
      </w:pPr>
      <w:r>
        <w:rPr>
          <w:rFonts w:ascii="Times New Roman"/>
          <w:b w:val="false"/>
          <w:i w:val="false"/>
          <w:color w:val="000000"/>
          <w:sz w:val="28"/>
        </w:rPr>
        <w:t xml:space="preserve">объекте государственного аудита: соответствия, финансовой отчетности, эффективности. В </w:t>
      </w:r>
    </w:p>
    <w:p>
      <w:pPr>
        <w:spacing w:after="0"/>
        <w:ind w:left="0"/>
        <w:jc w:val="both"/>
      </w:pPr>
      <w:r>
        <w:rPr>
          <w:rFonts w:ascii="Times New Roman"/>
          <w:b w:val="false"/>
          <w:i w:val="false"/>
          <w:color w:val="000000"/>
          <w:sz w:val="28"/>
        </w:rPr>
        <w:t xml:space="preserve">случае проведения проверки указывается ее вид. При проведении встречной проверки тип </w:t>
      </w:r>
    </w:p>
    <w:p>
      <w:pPr>
        <w:spacing w:after="0"/>
        <w:ind w:left="0"/>
        <w:jc w:val="both"/>
      </w:pPr>
      <w:r>
        <w:rPr>
          <w:rFonts w:ascii="Times New Roman"/>
          <w:b w:val="false"/>
          <w:i w:val="false"/>
          <w:color w:val="000000"/>
          <w:sz w:val="28"/>
        </w:rPr>
        <w:t>государственного аудита не указывается.</w:t>
      </w:r>
    </w:p>
    <w:p>
      <w:pPr>
        <w:spacing w:after="0"/>
        <w:ind w:left="0"/>
        <w:jc w:val="both"/>
      </w:pPr>
      <w:r>
        <w:rPr>
          <w:rFonts w:ascii="Times New Roman"/>
          <w:b w:val="false"/>
          <w:i w:val="false"/>
          <w:color w:val="000000"/>
          <w:sz w:val="28"/>
        </w:rPr>
        <w:t xml:space="preserve">       4. Период, охватываемый государственным аудитом.</w:t>
      </w:r>
    </w:p>
    <w:p>
      <w:pPr>
        <w:spacing w:after="0"/>
        <w:ind w:left="0"/>
        <w:jc w:val="both"/>
      </w:pPr>
      <w:r>
        <w:rPr>
          <w:rFonts w:ascii="Times New Roman"/>
          <w:b w:val="false"/>
          <w:i w:val="false"/>
          <w:color w:val="000000"/>
          <w:sz w:val="28"/>
        </w:rPr>
        <w:t xml:space="preserve">       Указывается охватываемый аудиторским мероприятием (совместной, параллельной </w:t>
      </w:r>
    </w:p>
    <w:p>
      <w:pPr>
        <w:spacing w:after="0"/>
        <w:ind w:left="0"/>
        <w:jc w:val="both"/>
      </w:pPr>
      <w:r>
        <w:rPr>
          <w:rFonts w:ascii="Times New Roman"/>
          <w:b w:val="false"/>
          <w:i w:val="false"/>
          <w:color w:val="000000"/>
          <w:sz w:val="28"/>
        </w:rPr>
        <w:t>проверкой) период деятельности объекта государственного аудита (дни, месяцы, годы).</w:t>
      </w:r>
    </w:p>
    <w:p>
      <w:pPr>
        <w:spacing w:after="0"/>
        <w:ind w:left="0"/>
        <w:jc w:val="both"/>
      </w:pPr>
      <w:r>
        <w:rPr>
          <w:rFonts w:ascii="Times New Roman"/>
          <w:b w:val="false"/>
          <w:i w:val="false"/>
          <w:color w:val="000000"/>
          <w:sz w:val="28"/>
        </w:rPr>
        <w:t xml:space="preserve">       5. 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 xml:space="preserve">       Указывается даты начала и окончания проведения аудиторского мероприятия </w:t>
      </w:r>
    </w:p>
    <w:p>
      <w:pPr>
        <w:spacing w:after="0"/>
        <w:ind w:left="0"/>
        <w:jc w:val="both"/>
      </w:pPr>
      <w:r>
        <w:rPr>
          <w:rFonts w:ascii="Times New Roman"/>
          <w:b w:val="false"/>
          <w:i w:val="false"/>
          <w:color w:val="000000"/>
          <w:sz w:val="28"/>
        </w:rPr>
        <w:t>(совместной, параллельной проверки) на данном объекте государственного аудита.</w:t>
      </w:r>
    </w:p>
    <w:p>
      <w:pPr>
        <w:spacing w:after="0"/>
        <w:ind w:left="0"/>
        <w:jc w:val="both"/>
      </w:pPr>
      <w:r>
        <w:rPr>
          <w:rFonts w:ascii="Times New Roman"/>
          <w:b w:val="false"/>
          <w:i w:val="false"/>
          <w:color w:val="000000"/>
          <w:sz w:val="28"/>
        </w:rPr>
        <w:t xml:space="preserve">       По Таблице:</w:t>
      </w:r>
    </w:p>
    <w:p>
      <w:pPr>
        <w:spacing w:after="0"/>
        <w:ind w:left="0"/>
        <w:jc w:val="both"/>
      </w:pPr>
      <w:r>
        <w:rPr>
          <w:rFonts w:ascii="Times New Roman"/>
          <w:b w:val="false"/>
          <w:i w:val="false"/>
          <w:color w:val="000000"/>
          <w:sz w:val="28"/>
        </w:rPr>
        <w:t xml:space="preserve">       в графе 1 – номер по порядку;</w:t>
      </w:r>
    </w:p>
    <w:p>
      <w:pPr>
        <w:spacing w:after="0"/>
        <w:ind w:left="0"/>
        <w:jc w:val="both"/>
      </w:pPr>
      <w:r>
        <w:rPr>
          <w:rFonts w:ascii="Times New Roman"/>
          <w:b w:val="false"/>
          <w:i w:val="false"/>
          <w:color w:val="000000"/>
          <w:sz w:val="28"/>
        </w:rPr>
        <w:t xml:space="preserve">       в графе 2 – объем средств и (или) активов в разрезе бюджетных программ и </w:t>
      </w:r>
    </w:p>
    <w:p>
      <w:pPr>
        <w:spacing w:after="0"/>
        <w:ind w:left="0"/>
        <w:jc w:val="both"/>
      </w:pPr>
      <w:r>
        <w:rPr>
          <w:rFonts w:ascii="Times New Roman"/>
          <w:b w:val="false"/>
          <w:i w:val="false"/>
          <w:color w:val="000000"/>
          <w:sz w:val="28"/>
        </w:rPr>
        <w:t>подпрограмм;</w:t>
      </w:r>
    </w:p>
    <w:p>
      <w:pPr>
        <w:spacing w:after="0"/>
        <w:ind w:left="0"/>
        <w:jc w:val="both"/>
      </w:pPr>
      <w:r>
        <w:rPr>
          <w:rFonts w:ascii="Times New Roman"/>
          <w:b w:val="false"/>
          <w:i w:val="false"/>
          <w:color w:val="000000"/>
          <w:sz w:val="28"/>
        </w:rPr>
        <w:t xml:space="preserve">       в графе 3 – показатели государственного аудита;</w:t>
      </w:r>
    </w:p>
    <w:p>
      <w:pPr>
        <w:spacing w:after="0"/>
        <w:ind w:left="0"/>
        <w:jc w:val="both"/>
      </w:pPr>
      <w:r>
        <w:rPr>
          <w:rFonts w:ascii="Times New Roman"/>
          <w:b w:val="false"/>
          <w:i w:val="false"/>
          <w:color w:val="000000"/>
          <w:sz w:val="28"/>
        </w:rPr>
        <w:t xml:space="preserve">       в графе 4 – вопросы аудиторского мероприятия;</w:t>
      </w:r>
    </w:p>
    <w:p>
      <w:pPr>
        <w:spacing w:after="0"/>
        <w:ind w:left="0"/>
        <w:jc w:val="both"/>
      </w:pPr>
      <w:r>
        <w:rPr>
          <w:rFonts w:ascii="Times New Roman"/>
          <w:b w:val="false"/>
          <w:i w:val="false"/>
          <w:color w:val="000000"/>
          <w:sz w:val="28"/>
        </w:rPr>
        <w:t xml:space="preserve">       в графе 5 – ответственный государственный аудитор, эксперт, ассистент;</w:t>
      </w:r>
    </w:p>
    <w:p>
      <w:pPr>
        <w:spacing w:after="0"/>
        <w:ind w:left="0"/>
        <w:jc w:val="both"/>
      </w:pPr>
      <w:r>
        <w:rPr>
          <w:rFonts w:ascii="Times New Roman"/>
          <w:b w:val="false"/>
          <w:i w:val="false"/>
          <w:color w:val="000000"/>
          <w:sz w:val="28"/>
        </w:rPr>
        <w:t xml:space="preserve">       в графе 6 – сроки, этапы проведения аудиторского мероприятия на данном объекте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В разделе "ІІІ. Нормативно-методологическое обеспечение":</w:t>
      </w:r>
    </w:p>
    <w:p>
      <w:pPr>
        <w:spacing w:after="0"/>
        <w:ind w:left="0"/>
        <w:jc w:val="both"/>
      </w:pPr>
      <w:r>
        <w:rPr>
          <w:rFonts w:ascii="Times New Roman"/>
          <w:b w:val="false"/>
          <w:i w:val="false"/>
          <w:color w:val="000000"/>
          <w:sz w:val="28"/>
        </w:rPr>
        <w:t xml:space="preserve">       Указывается перечень нормативных правовых актов Республики Казахстан, </w:t>
      </w:r>
    </w:p>
    <w:p>
      <w:pPr>
        <w:spacing w:after="0"/>
        <w:ind w:left="0"/>
        <w:jc w:val="both"/>
      </w:pPr>
      <w:r>
        <w:rPr>
          <w:rFonts w:ascii="Times New Roman"/>
          <w:b w:val="false"/>
          <w:i w:val="false"/>
          <w:color w:val="000000"/>
          <w:sz w:val="28"/>
        </w:rPr>
        <w:t xml:space="preserve">процедурных стандартов внешнего государственного аудита и финансового контроля и </w:t>
      </w:r>
    </w:p>
    <w:p>
      <w:pPr>
        <w:spacing w:after="0"/>
        <w:ind w:left="0"/>
        <w:jc w:val="both"/>
      </w:pPr>
      <w:r>
        <w:rPr>
          <w:rFonts w:ascii="Times New Roman"/>
          <w:b w:val="false"/>
          <w:i w:val="false"/>
          <w:color w:val="000000"/>
          <w:sz w:val="28"/>
        </w:rPr>
        <w:t xml:space="preserve">методологических документов Счетного комитета (Ревизионной комиссии), используемых в </w:t>
      </w:r>
    </w:p>
    <w:p>
      <w:pPr>
        <w:spacing w:after="0"/>
        <w:ind w:left="0"/>
        <w:jc w:val="both"/>
      </w:pPr>
      <w:r>
        <w:rPr>
          <w:rFonts w:ascii="Times New Roman"/>
          <w:b w:val="false"/>
          <w:i w:val="false"/>
          <w:color w:val="000000"/>
          <w:sz w:val="28"/>
        </w:rPr>
        <w:t xml:space="preserve">ходе аудиторского мероприятия (совместной, параллельной проверки).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внешнего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254"/>
    <w:p>
      <w:pPr>
        <w:spacing w:after="0"/>
        <w:ind w:left="0"/>
        <w:jc w:val="left"/>
      </w:pPr>
      <w:r>
        <w:rPr>
          <w:rFonts w:ascii="Times New Roman"/>
          <w:b/>
          <w:i w:val="false"/>
          <w:color w:val="000000"/>
        </w:rPr>
        <w:t xml:space="preserve"> Типовая форма Аудиторского отчета (аудита эффективности, соответствия)</w:t>
      </w:r>
    </w:p>
    <w:bookmarkEnd w:id="254"/>
    <w:p>
      <w:pPr>
        <w:spacing w:after="0"/>
        <w:ind w:left="0"/>
        <w:jc w:val="both"/>
      </w:pPr>
      <w:bookmarkStart w:name="z322" w:id="255"/>
      <w:r>
        <w:rPr>
          <w:rFonts w:ascii="Times New Roman"/>
          <w:b w:val="false"/>
          <w:i w:val="false"/>
          <w:color w:val="000000"/>
          <w:sz w:val="28"/>
        </w:rPr>
        <w:t xml:space="preserve">
                                                             ___________________ </w:t>
      </w:r>
    </w:p>
    <w:bookmarkEnd w:id="255"/>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"____"_________20___года </w:t>
      </w:r>
    </w:p>
    <w:p>
      <w:pPr>
        <w:spacing w:after="0"/>
        <w:ind w:left="0"/>
        <w:jc w:val="both"/>
      </w:pPr>
      <w:r>
        <w:rPr>
          <w:rFonts w:ascii="Times New Roman"/>
          <w:b w:val="false"/>
          <w:i w:val="false"/>
          <w:color w:val="000000"/>
          <w:sz w:val="28"/>
        </w:rPr>
        <w:t xml:space="preserve">                                                       №_______</w:t>
      </w:r>
    </w:p>
    <w:p>
      <w:pPr>
        <w:spacing w:after="0"/>
        <w:ind w:left="0"/>
        <w:jc w:val="both"/>
      </w:pPr>
      <w:bookmarkStart w:name="z323" w:id="256"/>
      <w:r>
        <w:rPr>
          <w:rFonts w:ascii="Times New Roman"/>
          <w:b w:val="false"/>
          <w:i w:val="false"/>
          <w:color w:val="000000"/>
          <w:sz w:val="28"/>
        </w:rPr>
        <w:t>
      I. Вводная часть</w:t>
      </w:r>
    </w:p>
    <w:bookmarkEnd w:id="256"/>
    <w:p>
      <w:pPr>
        <w:spacing w:after="0"/>
        <w:ind w:left="0"/>
        <w:jc w:val="both"/>
      </w:pPr>
      <w:r>
        <w:rPr>
          <w:rFonts w:ascii="Times New Roman"/>
          <w:b w:val="false"/>
          <w:i w:val="false"/>
          <w:color w:val="000000"/>
          <w:sz w:val="28"/>
        </w:rPr>
        <w:t xml:space="preserve">       1.1. Наименование объекта государственного аудита: ____________________________</w:t>
      </w:r>
    </w:p>
    <w:p>
      <w:pPr>
        <w:spacing w:after="0"/>
        <w:ind w:left="0"/>
        <w:jc w:val="both"/>
      </w:pPr>
      <w:r>
        <w:rPr>
          <w:rFonts w:ascii="Times New Roman"/>
          <w:b w:val="false"/>
          <w:i w:val="false"/>
          <w:color w:val="000000"/>
          <w:sz w:val="28"/>
        </w:rPr>
        <w:t xml:space="preserve">       1.2. Наименование аудиторского мероприятия:__________________________________</w:t>
      </w:r>
    </w:p>
    <w:p>
      <w:pPr>
        <w:spacing w:after="0"/>
        <w:ind w:left="0"/>
        <w:jc w:val="both"/>
      </w:pPr>
      <w:r>
        <w:rPr>
          <w:rFonts w:ascii="Times New Roman"/>
          <w:b w:val="false"/>
          <w:i w:val="false"/>
          <w:color w:val="000000"/>
          <w:sz w:val="28"/>
        </w:rPr>
        <w:t xml:space="preserve">       1.3. Цель государственного аудита на объекте государственного аудита: ____________</w:t>
      </w:r>
    </w:p>
    <w:p>
      <w:pPr>
        <w:spacing w:after="0"/>
        <w:ind w:left="0"/>
        <w:jc w:val="both"/>
      </w:pPr>
      <w:r>
        <w:rPr>
          <w:rFonts w:ascii="Times New Roman"/>
          <w:b w:val="false"/>
          <w:i w:val="false"/>
          <w:color w:val="000000"/>
          <w:sz w:val="28"/>
        </w:rPr>
        <w:t xml:space="preserve">       1.4. Предмет государственного аудита: ________________________________________</w:t>
      </w:r>
    </w:p>
    <w:p>
      <w:pPr>
        <w:spacing w:after="0"/>
        <w:ind w:left="0"/>
        <w:jc w:val="both"/>
      </w:pPr>
      <w:r>
        <w:rPr>
          <w:rFonts w:ascii="Times New Roman"/>
          <w:b w:val="false"/>
          <w:i w:val="false"/>
          <w:color w:val="000000"/>
          <w:sz w:val="28"/>
        </w:rPr>
        <w:t xml:space="preserve">       1.5. Тип аудита, вид проверки:________________________________________________</w:t>
      </w:r>
    </w:p>
    <w:p>
      <w:pPr>
        <w:spacing w:after="0"/>
        <w:ind w:left="0"/>
        <w:jc w:val="both"/>
      </w:pPr>
      <w:r>
        <w:rPr>
          <w:rFonts w:ascii="Times New Roman"/>
          <w:b w:val="false"/>
          <w:i w:val="false"/>
          <w:color w:val="000000"/>
          <w:sz w:val="28"/>
        </w:rPr>
        <w:t xml:space="preserve">       (заполняется при проведении встречной, совместной или параллельной проверки)</w:t>
      </w:r>
    </w:p>
    <w:p>
      <w:pPr>
        <w:spacing w:after="0"/>
        <w:ind w:left="0"/>
        <w:jc w:val="both"/>
      </w:pPr>
      <w:r>
        <w:rPr>
          <w:rFonts w:ascii="Times New Roman"/>
          <w:b w:val="false"/>
          <w:i w:val="false"/>
          <w:color w:val="000000"/>
          <w:sz w:val="28"/>
        </w:rPr>
        <w:t xml:space="preserve">       1.6. Состав группы государственного аудита: ___________________________________</w:t>
      </w:r>
    </w:p>
    <w:p>
      <w:pPr>
        <w:spacing w:after="0"/>
        <w:ind w:left="0"/>
        <w:jc w:val="both"/>
      </w:pPr>
      <w:r>
        <w:rPr>
          <w:rFonts w:ascii="Times New Roman"/>
          <w:b w:val="false"/>
          <w:i w:val="false"/>
          <w:color w:val="000000"/>
          <w:sz w:val="28"/>
        </w:rPr>
        <w:t xml:space="preserve">       1.7. Поручение на проведение государственного аудита (проверки) от "___" № ______</w:t>
      </w:r>
    </w:p>
    <w:p>
      <w:pPr>
        <w:spacing w:after="0"/>
        <w:ind w:left="0"/>
        <w:jc w:val="both"/>
      </w:pPr>
      <w:r>
        <w:rPr>
          <w:rFonts w:ascii="Times New Roman"/>
          <w:b w:val="false"/>
          <w:i w:val="false"/>
          <w:color w:val="000000"/>
          <w:sz w:val="28"/>
        </w:rPr>
        <w:t xml:space="preserve">       1.8. Период, охваченный государственным аудитом: ____________________________</w:t>
      </w:r>
    </w:p>
    <w:p>
      <w:pPr>
        <w:spacing w:after="0"/>
        <w:ind w:left="0"/>
        <w:jc w:val="both"/>
      </w:pPr>
      <w:r>
        <w:rPr>
          <w:rFonts w:ascii="Times New Roman"/>
          <w:b w:val="false"/>
          <w:i w:val="false"/>
          <w:color w:val="000000"/>
          <w:sz w:val="28"/>
        </w:rPr>
        <w:t xml:space="preserve">       1.9. Срок проведения государственного аудита: с ________ по ____________________</w:t>
      </w:r>
    </w:p>
    <w:p>
      <w:pPr>
        <w:spacing w:after="0"/>
        <w:ind w:left="0"/>
        <w:jc w:val="both"/>
      </w:pPr>
      <w:r>
        <w:rPr>
          <w:rFonts w:ascii="Times New Roman"/>
          <w:b w:val="false"/>
          <w:i w:val="false"/>
          <w:color w:val="000000"/>
          <w:sz w:val="28"/>
        </w:rPr>
        <w:t xml:space="preserve">       1.10. Должностные лица объекта государственного аудита: _______________________</w:t>
      </w:r>
    </w:p>
    <w:p>
      <w:pPr>
        <w:spacing w:after="0"/>
        <w:ind w:left="0"/>
        <w:jc w:val="both"/>
      </w:pPr>
      <w:r>
        <w:rPr>
          <w:rFonts w:ascii="Times New Roman"/>
          <w:b w:val="false"/>
          <w:i w:val="false"/>
          <w:color w:val="000000"/>
          <w:sz w:val="28"/>
        </w:rPr>
        <w:t xml:space="preserve">       1.11. Перечень объектов подвергнутых встречной проверке: ______________________</w:t>
      </w:r>
    </w:p>
    <w:p>
      <w:pPr>
        <w:spacing w:after="0"/>
        <w:ind w:left="0"/>
        <w:jc w:val="both"/>
      </w:pPr>
      <w:r>
        <w:rPr>
          <w:rFonts w:ascii="Times New Roman"/>
          <w:b w:val="false"/>
          <w:i w:val="false"/>
          <w:color w:val="000000"/>
          <w:sz w:val="28"/>
        </w:rPr>
        <w:t xml:space="preserve">                                                 (указывается при проведении)</w:t>
      </w:r>
    </w:p>
    <w:p>
      <w:pPr>
        <w:spacing w:after="0"/>
        <w:ind w:left="0"/>
        <w:jc w:val="both"/>
      </w:pPr>
      <w:r>
        <w:rPr>
          <w:rFonts w:ascii="Times New Roman"/>
          <w:b w:val="false"/>
          <w:i w:val="false"/>
          <w:color w:val="000000"/>
          <w:sz w:val="28"/>
        </w:rPr>
        <w:t xml:space="preserve">       1.12. Краткие сведения о результатах предыдущего государственного аудита: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II. Основная часть</w:t>
      </w:r>
    </w:p>
    <w:p>
      <w:pPr>
        <w:spacing w:after="0"/>
        <w:ind w:left="0"/>
        <w:jc w:val="both"/>
      </w:pPr>
      <w:r>
        <w:rPr>
          <w:rFonts w:ascii="Times New Roman"/>
          <w:b w:val="false"/>
          <w:i w:val="false"/>
          <w:color w:val="000000"/>
          <w:sz w:val="28"/>
        </w:rPr>
        <w:t xml:space="preserve">       2.1. Раскрытие Программы аудита:</w:t>
      </w:r>
    </w:p>
    <w:p>
      <w:pPr>
        <w:spacing w:after="0"/>
        <w:ind w:left="0"/>
        <w:jc w:val="both"/>
      </w:pPr>
      <w:r>
        <w:rPr>
          <w:rFonts w:ascii="Times New Roman"/>
          <w:b w:val="false"/>
          <w:i w:val="false"/>
          <w:color w:val="000000"/>
          <w:sz w:val="28"/>
        </w:rPr>
        <w:t xml:space="preserve">       2.1.1. Наименование вопроса _______________Программы аудита:_________________</w:t>
      </w:r>
    </w:p>
    <w:p>
      <w:pPr>
        <w:spacing w:after="0"/>
        <w:ind w:left="0"/>
        <w:jc w:val="both"/>
      </w:pPr>
      <w:r>
        <w:rPr>
          <w:rFonts w:ascii="Times New Roman"/>
          <w:b w:val="false"/>
          <w:i w:val="false"/>
          <w:color w:val="000000"/>
          <w:sz w:val="28"/>
        </w:rPr>
        <w:t xml:space="preserve">       Анализ вопроса Программы аудита, в том числе анализ причин и условий, </w:t>
      </w:r>
    </w:p>
    <w:p>
      <w:pPr>
        <w:spacing w:after="0"/>
        <w:ind w:left="0"/>
        <w:jc w:val="both"/>
      </w:pPr>
      <w:r>
        <w:rPr>
          <w:rFonts w:ascii="Times New Roman"/>
          <w:b w:val="false"/>
          <w:i w:val="false"/>
          <w:color w:val="000000"/>
          <w:sz w:val="28"/>
        </w:rPr>
        <w:t xml:space="preserve">способствовавших нарушениям, связанным с системными недостатками, неэффективным </w:t>
      </w:r>
    </w:p>
    <w:p>
      <w:pPr>
        <w:spacing w:after="0"/>
        <w:ind w:left="0"/>
        <w:jc w:val="both"/>
      </w:pPr>
      <w:r>
        <w:rPr>
          <w:rFonts w:ascii="Times New Roman"/>
          <w:b w:val="false"/>
          <w:i w:val="false"/>
          <w:color w:val="000000"/>
          <w:sz w:val="28"/>
        </w:rPr>
        <w:t xml:space="preserve">планированием и использованием бюджетных средств и активов, не достижением </w:t>
      </w:r>
    </w:p>
    <w:p>
      <w:pPr>
        <w:spacing w:after="0"/>
        <w:ind w:left="0"/>
        <w:jc w:val="both"/>
      </w:pPr>
      <w:r>
        <w:rPr>
          <w:rFonts w:ascii="Times New Roman"/>
          <w:b w:val="false"/>
          <w:i w:val="false"/>
          <w:color w:val="000000"/>
          <w:sz w:val="28"/>
        </w:rPr>
        <w:t xml:space="preserve">результатов, а также по иным проблемным вопросам в деятельности объекта </w:t>
      </w:r>
    </w:p>
    <w:p>
      <w:pPr>
        <w:spacing w:after="0"/>
        <w:ind w:left="0"/>
        <w:jc w:val="both"/>
      </w:pPr>
      <w:r>
        <w:rPr>
          <w:rFonts w:ascii="Times New Roman"/>
          <w:b w:val="false"/>
          <w:i w:val="false"/>
          <w:color w:val="000000"/>
          <w:sz w:val="28"/>
        </w:rPr>
        <w:t xml:space="preserve">государственного аудита, включая оценку упущенных выгод и экономических потерь </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r>
        <w:rPr>
          <w:rFonts w:ascii="Times New Roman"/>
          <w:b w:val="false"/>
          <w:i w:val="false"/>
          <w:color w:val="000000"/>
          <w:sz w:val="28"/>
        </w:rPr>
        <w:t xml:space="preserve">       2.1.2. Краткие итоги экспертных заключений экспертов (замечания, нарушения):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случае их привлечения)</w:t>
      </w:r>
    </w:p>
    <w:p>
      <w:pPr>
        <w:spacing w:after="0"/>
        <w:ind w:left="0"/>
        <w:jc w:val="both"/>
      </w:pPr>
      <w:r>
        <w:rPr>
          <w:rFonts w:ascii="Times New Roman"/>
          <w:b w:val="false"/>
          <w:i w:val="false"/>
          <w:color w:val="000000"/>
          <w:sz w:val="28"/>
        </w:rPr>
        <w:t xml:space="preserve">       2.1.3. Краткие результаты встречной проверки: _________________________________</w:t>
      </w:r>
    </w:p>
    <w:p>
      <w:pPr>
        <w:spacing w:after="0"/>
        <w:ind w:left="0"/>
        <w:jc w:val="both"/>
      </w:pPr>
      <w:r>
        <w:rPr>
          <w:rFonts w:ascii="Times New Roman"/>
          <w:b w:val="false"/>
          <w:i w:val="false"/>
          <w:color w:val="000000"/>
          <w:sz w:val="28"/>
        </w:rPr>
        <w:t xml:space="preserve">                                                       (при ее проведении)</w:t>
      </w:r>
    </w:p>
    <w:p>
      <w:pPr>
        <w:spacing w:after="0"/>
        <w:ind w:left="0"/>
        <w:jc w:val="both"/>
      </w:pPr>
      <w:r>
        <w:rPr>
          <w:rFonts w:ascii="Times New Roman"/>
          <w:b w:val="false"/>
          <w:i w:val="false"/>
          <w:color w:val="000000"/>
          <w:sz w:val="28"/>
        </w:rPr>
        <w:t xml:space="preserve">       III. Заключительная часть</w:t>
      </w:r>
    </w:p>
    <w:p>
      <w:pPr>
        <w:spacing w:after="0"/>
        <w:ind w:left="0"/>
        <w:jc w:val="both"/>
      </w:pPr>
      <w:r>
        <w:rPr>
          <w:rFonts w:ascii="Times New Roman"/>
          <w:b w:val="false"/>
          <w:i w:val="false"/>
          <w:color w:val="000000"/>
          <w:sz w:val="28"/>
        </w:rPr>
        <w:t xml:space="preserve">       3.1. Общие выводы по объекту государственного аудита:</w:t>
      </w:r>
    </w:p>
    <w:p>
      <w:pPr>
        <w:spacing w:after="0"/>
        <w:ind w:left="0"/>
        <w:jc w:val="both"/>
      </w:pPr>
      <w:r>
        <w:rPr>
          <w:rFonts w:ascii="Times New Roman"/>
          <w:b w:val="false"/>
          <w:i w:val="false"/>
          <w:color w:val="000000"/>
          <w:sz w:val="28"/>
        </w:rPr>
        <w:t xml:space="preserve">       * 3.1.1. Оценка влияния деятельности объекта государственного аудита на </w:t>
      </w:r>
    </w:p>
    <w:p>
      <w:pPr>
        <w:spacing w:after="0"/>
        <w:ind w:left="0"/>
        <w:jc w:val="both"/>
      </w:pPr>
      <w:r>
        <w:rPr>
          <w:rFonts w:ascii="Times New Roman"/>
          <w:b w:val="false"/>
          <w:i w:val="false"/>
          <w:color w:val="000000"/>
          <w:sz w:val="28"/>
        </w:rPr>
        <w:t xml:space="preserve">достижение поставленных целей, задач, функций и полномочий, направлений (в </w:t>
      </w:r>
    </w:p>
    <w:p>
      <w:pPr>
        <w:spacing w:after="0"/>
        <w:ind w:left="0"/>
        <w:jc w:val="both"/>
      </w:pPr>
      <w:r>
        <w:rPr>
          <w:rFonts w:ascii="Times New Roman"/>
          <w:b w:val="false"/>
          <w:i w:val="false"/>
          <w:color w:val="000000"/>
          <w:sz w:val="28"/>
        </w:rPr>
        <w:t xml:space="preserve">соответствии с положением, уставом объекта аудита), связанных с предметом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 государственных органов;</w:t>
      </w:r>
    </w:p>
    <w:p>
      <w:pPr>
        <w:spacing w:after="0"/>
        <w:ind w:left="0"/>
        <w:jc w:val="both"/>
      </w:pPr>
      <w:r>
        <w:rPr>
          <w:rFonts w:ascii="Times New Roman"/>
          <w:b w:val="false"/>
          <w:i w:val="false"/>
          <w:color w:val="000000"/>
          <w:sz w:val="28"/>
        </w:rPr>
        <w:t xml:space="preserve">       - субъектов квазигосударственного сектора</w:t>
      </w:r>
    </w:p>
    <w:p>
      <w:pPr>
        <w:spacing w:after="0"/>
        <w:ind w:left="0"/>
        <w:jc w:val="both"/>
      </w:pPr>
      <w:r>
        <w:rPr>
          <w:rFonts w:ascii="Times New Roman"/>
          <w:b w:val="false"/>
          <w:i w:val="false"/>
          <w:color w:val="000000"/>
          <w:sz w:val="28"/>
        </w:rPr>
        <w:t xml:space="preserve">       3.2. Препятствия в проведении государственного аудита: _________________________</w:t>
      </w:r>
    </w:p>
    <w:p>
      <w:pPr>
        <w:spacing w:after="0"/>
        <w:ind w:left="0"/>
        <w:jc w:val="both"/>
      </w:pPr>
      <w:r>
        <w:rPr>
          <w:rFonts w:ascii="Times New Roman"/>
          <w:b w:val="false"/>
          <w:i w:val="false"/>
          <w:color w:val="000000"/>
          <w:sz w:val="28"/>
        </w:rPr>
        <w:t xml:space="preserve">       3.3. Меры, принятые в ходе государственного аудита (в том числе меры, </w:t>
      </w:r>
    </w:p>
    <w:p>
      <w:pPr>
        <w:spacing w:after="0"/>
        <w:ind w:left="0"/>
        <w:jc w:val="both"/>
      </w:pPr>
      <w:r>
        <w:rPr>
          <w:rFonts w:ascii="Times New Roman"/>
          <w:b w:val="false"/>
          <w:i w:val="false"/>
          <w:color w:val="000000"/>
          <w:sz w:val="28"/>
        </w:rPr>
        <w:t xml:space="preserve">принимаемые объектом государственного аудита в целях недопущения в дальнейшем </w:t>
      </w:r>
    </w:p>
    <w:p>
      <w:pPr>
        <w:spacing w:after="0"/>
        <w:ind w:left="0"/>
        <w:jc w:val="both"/>
      </w:pPr>
      <w:r>
        <w:rPr>
          <w:rFonts w:ascii="Times New Roman"/>
          <w:b w:val="false"/>
          <w:i w:val="false"/>
          <w:color w:val="000000"/>
          <w:sz w:val="28"/>
        </w:rPr>
        <w:t>нарушений и недостатков (институционально): _____________________________________</w:t>
      </w:r>
    </w:p>
    <w:p>
      <w:pPr>
        <w:spacing w:after="0"/>
        <w:ind w:left="0"/>
        <w:jc w:val="both"/>
      </w:pPr>
      <w:r>
        <w:rPr>
          <w:rFonts w:ascii="Times New Roman"/>
          <w:b w:val="false"/>
          <w:i w:val="false"/>
          <w:color w:val="000000"/>
          <w:sz w:val="28"/>
        </w:rPr>
        <w:t xml:space="preserve">       Работник (-и) Счетного комитета (Ревизионной комиссии):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инициалы)</w:t>
      </w:r>
    </w:p>
    <w:p>
      <w:pPr>
        <w:spacing w:after="0"/>
        <w:ind w:left="0"/>
        <w:jc w:val="both"/>
      </w:pPr>
      <w:r>
        <w:rPr>
          <w:rFonts w:ascii="Times New Roman"/>
          <w:b w:val="false"/>
          <w:i w:val="false"/>
          <w:color w:val="000000"/>
          <w:sz w:val="28"/>
        </w:rPr>
        <w:t xml:space="preserve">       Привлеченные специалисты государственных органов, работники негосударственных </w:t>
      </w:r>
    </w:p>
    <w:p>
      <w:pPr>
        <w:spacing w:after="0"/>
        <w:ind w:left="0"/>
        <w:jc w:val="both"/>
      </w:pPr>
      <w:r>
        <w:rPr>
          <w:rFonts w:ascii="Times New Roman"/>
          <w:b w:val="false"/>
          <w:i w:val="false"/>
          <w:color w:val="000000"/>
          <w:sz w:val="28"/>
        </w:rPr>
        <w:t>аудиторских организаций: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Аудиторский отчет составлен в ___________________________________ экземплярах</w:t>
      </w:r>
    </w:p>
    <w:p>
      <w:pPr>
        <w:spacing w:after="0"/>
        <w:ind w:left="0"/>
        <w:jc w:val="both"/>
      </w:pPr>
      <w:r>
        <w:rPr>
          <w:rFonts w:ascii="Times New Roman"/>
          <w:b w:val="false"/>
          <w:i w:val="false"/>
          <w:color w:val="000000"/>
          <w:sz w:val="28"/>
        </w:rPr>
        <w:t xml:space="preserve">                                           (количество)</w:t>
      </w:r>
    </w:p>
    <w:bookmarkStart w:name="z324" w:id="257"/>
    <w:p>
      <w:pPr>
        <w:spacing w:after="0"/>
        <w:ind w:left="0"/>
        <w:jc w:val="both"/>
      </w:pPr>
      <w:r>
        <w:rPr>
          <w:rFonts w:ascii="Times New Roman"/>
          <w:b w:val="false"/>
          <w:i w:val="false"/>
          <w:color w:val="000000"/>
          <w:sz w:val="28"/>
        </w:rPr>
        <w:t>
      *раскрывается при наличии соответствующего вопроса в Программе государственного аудита в зависимости от типа государственного аудита</w:t>
      </w:r>
    </w:p>
    <w:bookmarkEnd w:id="257"/>
    <w:bookmarkStart w:name="z325" w:id="258"/>
    <w:p>
      <w:pPr>
        <w:spacing w:after="0"/>
        <w:ind w:left="0"/>
        <w:jc w:val="both"/>
      </w:pPr>
      <w:r>
        <w:rPr>
          <w:rFonts w:ascii="Times New Roman"/>
          <w:b w:val="false"/>
          <w:i w:val="false"/>
          <w:color w:val="000000"/>
          <w:sz w:val="28"/>
        </w:rPr>
        <w:t>
      IV. Приложения:</w:t>
      </w:r>
    </w:p>
    <w:bookmarkEnd w:id="258"/>
    <w:bookmarkStart w:name="z326" w:id="259"/>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259"/>
    <w:bookmarkStart w:name="z327" w:id="260"/>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260"/>
    <w:bookmarkStart w:name="z328" w:id="261"/>
    <w:p>
      <w:pPr>
        <w:spacing w:after="0"/>
        <w:ind w:left="0"/>
        <w:jc w:val="both"/>
      </w:pPr>
      <w:r>
        <w:rPr>
          <w:rFonts w:ascii="Times New Roman"/>
          <w:b w:val="false"/>
          <w:i w:val="false"/>
          <w:color w:val="000000"/>
          <w:sz w:val="28"/>
        </w:rPr>
        <w:t>
      3) таблица системных недостатков, выявленных в ходе проведения аудиторского мероприятия (при наличии), подписанная государственными аудиторами и составленная по форме, согласно приложению 16-1 к Правилам;</w:t>
      </w:r>
    </w:p>
    <w:bookmarkEnd w:id="261"/>
    <w:bookmarkStart w:name="z329" w:id="262"/>
    <w:p>
      <w:pPr>
        <w:spacing w:after="0"/>
        <w:ind w:left="0"/>
        <w:jc w:val="both"/>
      </w:pPr>
      <w:r>
        <w:rPr>
          <w:rFonts w:ascii="Times New Roman"/>
          <w:b w:val="false"/>
          <w:i w:val="false"/>
          <w:color w:val="000000"/>
          <w:sz w:val="28"/>
        </w:rPr>
        <w:t>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приложению 17 к Правилам;</w:t>
      </w:r>
    </w:p>
    <w:bookmarkEnd w:id="262"/>
    <w:bookmarkStart w:name="z330" w:id="263"/>
    <w:p>
      <w:pPr>
        <w:spacing w:after="0"/>
        <w:ind w:left="0"/>
        <w:jc w:val="both"/>
      </w:pPr>
      <w:r>
        <w:rPr>
          <w:rFonts w:ascii="Times New Roman"/>
          <w:b w:val="false"/>
          <w:i w:val="false"/>
          <w:color w:val="000000"/>
          <w:sz w:val="28"/>
        </w:rPr>
        <w:t>
      5) аудиторские доказательства:</w:t>
      </w:r>
    </w:p>
    <w:bookmarkEnd w:id="263"/>
    <w:bookmarkStart w:name="z331" w:id="264"/>
    <w:p>
      <w:pPr>
        <w:spacing w:after="0"/>
        <w:ind w:left="0"/>
        <w:jc w:val="both"/>
      </w:pPr>
      <w:r>
        <w:rPr>
          <w:rFonts w:ascii="Times New Roman"/>
          <w:b w:val="false"/>
          <w:i w:val="false"/>
          <w:color w:val="000000"/>
          <w:sz w:val="28"/>
        </w:rPr>
        <w:t>
      -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w:t>
      </w:r>
    </w:p>
    <w:bookmarkEnd w:id="264"/>
    <w:bookmarkStart w:name="z332" w:id="265"/>
    <w:p>
      <w:pPr>
        <w:spacing w:after="0"/>
        <w:ind w:left="0"/>
        <w:jc w:val="both"/>
      </w:pPr>
      <w:r>
        <w:rPr>
          <w:rFonts w:ascii="Times New Roman"/>
          <w:b w:val="false"/>
          <w:i w:val="false"/>
          <w:color w:val="000000"/>
          <w:sz w:val="28"/>
        </w:rPr>
        <w:t>
      - письменные объяснения лиц, имеющих отношение к допущенным нарушениям, исходя из функциональных и должностных обязанностей;</w:t>
      </w:r>
    </w:p>
    <w:bookmarkEnd w:id="265"/>
    <w:bookmarkStart w:name="z333" w:id="266"/>
    <w:p>
      <w:pPr>
        <w:spacing w:after="0"/>
        <w:ind w:left="0"/>
        <w:jc w:val="both"/>
      </w:pPr>
      <w:r>
        <w:rPr>
          <w:rFonts w:ascii="Times New Roman"/>
          <w:b w:val="false"/>
          <w:i w:val="false"/>
          <w:color w:val="000000"/>
          <w:sz w:val="28"/>
        </w:rPr>
        <w:t>
      акты контрольных обмеров (осмотров) (в случае их составления);</w:t>
      </w:r>
    </w:p>
    <w:bookmarkEnd w:id="266"/>
    <w:bookmarkStart w:name="z334" w:id="267"/>
    <w:p>
      <w:pPr>
        <w:spacing w:after="0"/>
        <w:ind w:left="0"/>
        <w:jc w:val="both"/>
      </w:pPr>
      <w:r>
        <w:rPr>
          <w:rFonts w:ascii="Times New Roman"/>
          <w:b w:val="false"/>
          <w:i w:val="false"/>
          <w:color w:val="000000"/>
          <w:sz w:val="28"/>
        </w:rPr>
        <w:t>
      - заключения исследований (испытаний), экспертиз, копии протоколов, другие документы или их копии, связанные с результатами аудиторского мероприятия (в случае их составления);</w:t>
      </w:r>
    </w:p>
    <w:bookmarkEnd w:id="267"/>
    <w:bookmarkStart w:name="z335" w:id="268"/>
    <w:p>
      <w:pPr>
        <w:spacing w:after="0"/>
        <w:ind w:left="0"/>
        <w:jc w:val="both"/>
      </w:pPr>
      <w:r>
        <w:rPr>
          <w:rFonts w:ascii="Times New Roman"/>
          <w:b w:val="false"/>
          <w:i w:val="false"/>
          <w:color w:val="000000"/>
          <w:sz w:val="28"/>
        </w:rPr>
        <w:t>
      - аналитические материалы и материалы, подтверждающие факт нарушения и недостатка в деятельности объекта государственного аудита;</w:t>
      </w:r>
    </w:p>
    <w:bookmarkEnd w:id="268"/>
    <w:bookmarkStart w:name="z336" w:id="269"/>
    <w:p>
      <w:pPr>
        <w:spacing w:after="0"/>
        <w:ind w:left="0"/>
        <w:jc w:val="both"/>
      </w:pPr>
      <w:r>
        <w:rPr>
          <w:rFonts w:ascii="Times New Roman"/>
          <w:b w:val="false"/>
          <w:i w:val="false"/>
          <w:color w:val="000000"/>
          <w:sz w:val="28"/>
        </w:rPr>
        <w:t>
      6) экспертные заключения экспертов (в случае привлечения);</w:t>
      </w:r>
    </w:p>
    <w:bookmarkEnd w:id="269"/>
    <w:bookmarkStart w:name="z337" w:id="270"/>
    <w:p>
      <w:pPr>
        <w:spacing w:after="0"/>
        <w:ind w:left="0"/>
        <w:jc w:val="both"/>
      </w:pPr>
      <w:r>
        <w:rPr>
          <w:rFonts w:ascii="Times New Roman"/>
          <w:b w:val="false"/>
          <w:i w:val="false"/>
          <w:color w:val="000000"/>
          <w:sz w:val="28"/>
        </w:rPr>
        <w:t>
      7) результаты анкетирования населения с точки зрения удовлетворенности получателей государственных услуг (при необходимости);</w:t>
      </w:r>
    </w:p>
    <w:bookmarkEnd w:id="270"/>
    <w:bookmarkStart w:name="z338" w:id="271"/>
    <w:p>
      <w:pPr>
        <w:spacing w:after="0"/>
        <w:ind w:left="0"/>
        <w:jc w:val="both"/>
      </w:pPr>
      <w:r>
        <w:rPr>
          <w:rFonts w:ascii="Times New Roman"/>
          <w:b w:val="false"/>
          <w:i w:val="false"/>
          <w:color w:val="000000"/>
          <w:sz w:val="28"/>
        </w:rPr>
        <w:t>
      8) документы (копии), подтверждающие факт оплаты (в случае возмещения (восстановления) средств в ходе аудиторского мероприятия):</w:t>
      </w:r>
    </w:p>
    <w:bookmarkEnd w:id="271"/>
    <w:bookmarkStart w:name="z339" w:id="272"/>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272"/>
    <w:bookmarkStart w:name="z340" w:id="273"/>
    <w:p>
      <w:pPr>
        <w:spacing w:after="0"/>
        <w:ind w:left="0"/>
        <w:jc w:val="both"/>
      </w:pPr>
      <w:r>
        <w:rPr>
          <w:rFonts w:ascii="Times New Roman"/>
          <w:b w:val="false"/>
          <w:i w:val="false"/>
          <w:color w:val="000000"/>
          <w:sz w:val="28"/>
        </w:rPr>
        <w:t>
      ведомости, ордера, наряды;</w:t>
      </w:r>
    </w:p>
    <w:bookmarkEnd w:id="273"/>
    <w:bookmarkStart w:name="z341" w:id="274"/>
    <w:p>
      <w:pPr>
        <w:spacing w:after="0"/>
        <w:ind w:left="0"/>
        <w:jc w:val="both"/>
      </w:pPr>
      <w:r>
        <w:rPr>
          <w:rFonts w:ascii="Times New Roman"/>
          <w:b w:val="false"/>
          <w:i w:val="false"/>
          <w:color w:val="000000"/>
          <w:sz w:val="28"/>
        </w:rPr>
        <w:t>
      9)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17-1 к настоящим Правилам.</w:t>
      </w:r>
    </w:p>
    <w:bookmarkEnd w:id="274"/>
    <w:bookmarkStart w:name="z342" w:id="275"/>
    <w:p>
      <w:pPr>
        <w:spacing w:after="0"/>
        <w:ind w:left="0"/>
        <w:jc w:val="both"/>
      </w:pPr>
      <w:r>
        <w:rPr>
          <w:rFonts w:ascii="Times New Roman"/>
          <w:b w:val="false"/>
          <w:i w:val="false"/>
          <w:color w:val="000000"/>
          <w:sz w:val="28"/>
        </w:rPr>
        <w:t xml:space="preserve">
      Документы, полученные из официальных информационных систем государственных органов или органов квазигосударственного сектора, не заверяются при наличии штрих кода или иных опознавательных знаков. </w:t>
      </w:r>
    </w:p>
    <w:bookmarkEnd w:id="275"/>
    <w:bookmarkStart w:name="z343" w:id="276"/>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276"/>
    <w:bookmarkStart w:name="z344" w:id="277"/>
    <w:p>
      <w:pPr>
        <w:spacing w:after="0"/>
        <w:ind w:left="0"/>
        <w:jc w:val="both"/>
      </w:pPr>
      <w:r>
        <w:rPr>
          <w:rFonts w:ascii="Times New Roman"/>
          <w:b w:val="false"/>
          <w:i w:val="false"/>
          <w:color w:val="000000"/>
          <w:sz w:val="28"/>
        </w:rPr>
        <w:t>
      Примечание.</w:t>
      </w:r>
    </w:p>
    <w:bookmarkEnd w:id="277"/>
    <w:bookmarkStart w:name="z345" w:id="278"/>
    <w:p>
      <w:pPr>
        <w:spacing w:after="0"/>
        <w:ind w:left="0"/>
        <w:jc w:val="both"/>
      </w:pPr>
      <w:r>
        <w:rPr>
          <w:rFonts w:ascii="Times New Roman"/>
          <w:b w:val="false"/>
          <w:i w:val="false"/>
          <w:color w:val="000000"/>
          <w:sz w:val="28"/>
        </w:rPr>
        <w:t>
      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Счетного комитета (Ревизионной комиссии), экземпляр № 2 – объекту государственного аудита.</w:t>
      </w:r>
    </w:p>
    <w:bookmarkEnd w:id="278"/>
    <w:bookmarkStart w:name="z346" w:id="279"/>
    <w:p>
      <w:pPr>
        <w:spacing w:after="0"/>
        <w:ind w:left="0"/>
        <w:jc w:val="both"/>
      </w:pPr>
      <w:r>
        <w:rPr>
          <w:rFonts w:ascii="Times New Roman"/>
          <w:b w:val="false"/>
          <w:i w:val="false"/>
          <w:color w:val="000000"/>
          <w:sz w:val="28"/>
        </w:rPr>
        <w:t>
      При совместной проверке экземпляр № 1 – Счетному комитету (Ревизионной комиссии), экземпляр № 2 – государственному органу – участнику совместной проверки, экземпляр № 3 – объекту государственного аудита).</w:t>
      </w:r>
    </w:p>
    <w:bookmarkEnd w:id="279"/>
    <w:bookmarkStart w:name="z347" w:id="280"/>
    <w:p>
      <w:pPr>
        <w:spacing w:after="0"/>
        <w:ind w:left="0"/>
        <w:jc w:val="both"/>
      </w:pPr>
      <w:r>
        <w:rPr>
          <w:rFonts w:ascii="Times New Roman"/>
          <w:b w:val="false"/>
          <w:i w:val="false"/>
          <w:color w:val="000000"/>
          <w:sz w:val="28"/>
        </w:rPr>
        <w:t>
      В Аудиторском отчете указываются следующие данные:</w:t>
      </w:r>
    </w:p>
    <w:bookmarkEnd w:id="280"/>
    <w:bookmarkStart w:name="z348" w:id="281"/>
    <w:p>
      <w:pPr>
        <w:spacing w:after="0"/>
        <w:ind w:left="0"/>
        <w:jc w:val="both"/>
      </w:pPr>
      <w:r>
        <w:rPr>
          <w:rFonts w:ascii="Times New Roman"/>
          <w:b w:val="false"/>
          <w:i w:val="false"/>
          <w:color w:val="000000"/>
          <w:sz w:val="28"/>
        </w:rPr>
        <w:t>
      В разделе 1 вводной части аудиторского отчета кратко описываются:</w:t>
      </w:r>
    </w:p>
    <w:bookmarkEnd w:id="281"/>
    <w:bookmarkStart w:name="z349" w:id="282"/>
    <w:p>
      <w:pPr>
        <w:spacing w:after="0"/>
        <w:ind w:left="0"/>
        <w:jc w:val="both"/>
      </w:pPr>
      <w:r>
        <w:rPr>
          <w:rFonts w:ascii="Times New Roman"/>
          <w:b w:val="false"/>
          <w:i w:val="false"/>
          <w:color w:val="000000"/>
          <w:sz w:val="28"/>
        </w:rPr>
        <w:t>
      1.1. Наименование объекта государственного аудита - указывается полное наименование объекта государственного аудита, данные о государственной регистрации, банковские и налоговые реквизиты, БИН (ИИН).</w:t>
      </w:r>
    </w:p>
    <w:bookmarkEnd w:id="282"/>
    <w:bookmarkStart w:name="z350" w:id="283"/>
    <w:p>
      <w:pPr>
        <w:spacing w:after="0"/>
        <w:ind w:left="0"/>
        <w:jc w:val="both"/>
      </w:pPr>
      <w:r>
        <w:rPr>
          <w:rFonts w:ascii="Times New Roman"/>
          <w:b w:val="false"/>
          <w:i w:val="false"/>
          <w:color w:val="000000"/>
          <w:sz w:val="28"/>
        </w:rPr>
        <w:t>
      1.2.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283"/>
    <w:bookmarkStart w:name="z351" w:id="284"/>
    <w:p>
      <w:pPr>
        <w:spacing w:after="0"/>
        <w:ind w:left="0"/>
        <w:jc w:val="both"/>
      </w:pPr>
      <w:r>
        <w:rPr>
          <w:rFonts w:ascii="Times New Roman"/>
          <w:b w:val="false"/>
          <w:i w:val="false"/>
          <w:color w:val="000000"/>
          <w:sz w:val="28"/>
        </w:rPr>
        <w:t>
      1.3. Цель государственного аудита на объекте государственного аудита - указывается цель государственного аудита на данном объекте исходя из вопросов Программы аудита.</w:t>
      </w:r>
    </w:p>
    <w:bookmarkEnd w:id="284"/>
    <w:bookmarkStart w:name="z352" w:id="285"/>
    <w:p>
      <w:pPr>
        <w:spacing w:after="0"/>
        <w:ind w:left="0"/>
        <w:jc w:val="both"/>
      </w:pPr>
      <w:r>
        <w:rPr>
          <w:rFonts w:ascii="Times New Roman"/>
          <w:b w:val="false"/>
          <w:i w:val="false"/>
          <w:color w:val="000000"/>
          <w:sz w:val="28"/>
        </w:rPr>
        <w:t>
      1.4. Предмет государственного аудита – указывается предмет проводимого государственного аудита, бюджетные программы и (или) активы.</w:t>
      </w:r>
    </w:p>
    <w:bookmarkEnd w:id="285"/>
    <w:bookmarkStart w:name="z353" w:id="286"/>
    <w:p>
      <w:pPr>
        <w:spacing w:after="0"/>
        <w:ind w:left="0"/>
        <w:jc w:val="both"/>
      </w:pPr>
      <w:r>
        <w:rPr>
          <w:rFonts w:ascii="Times New Roman"/>
          <w:b w:val="false"/>
          <w:i w:val="false"/>
          <w:color w:val="000000"/>
          <w:sz w:val="28"/>
        </w:rPr>
        <w:t>
      1.5. Тип аудита, вид проверки - Указывается соответствующий тип аудита и вид проводимой проверки на данном объекте государственного аудита: встречный, совместный или параллельный.</w:t>
      </w:r>
    </w:p>
    <w:bookmarkEnd w:id="286"/>
    <w:bookmarkStart w:name="z354" w:id="287"/>
    <w:p>
      <w:pPr>
        <w:spacing w:after="0"/>
        <w:ind w:left="0"/>
        <w:jc w:val="both"/>
      </w:pPr>
      <w:r>
        <w:rPr>
          <w:rFonts w:ascii="Times New Roman"/>
          <w:b w:val="false"/>
          <w:i w:val="false"/>
          <w:color w:val="000000"/>
          <w:sz w:val="28"/>
        </w:rPr>
        <w:t>
      1.6. Состав группы государственного аудита - указывается фамилия, инициалы, должность работника Счетного комитета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287"/>
    <w:bookmarkStart w:name="z355" w:id="288"/>
    <w:p>
      <w:pPr>
        <w:spacing w:after="0"/>
        <w:ind w:left="0"/>
        <w:jc w:val="both"/>
      </w:pPr>
      <w:r>
        <w:rPr>
          <w:rFonts w:ascii="Times New Roman"/>
          <w:b w:val="false"/>
          <w:i w:val="false"/>
          <w:color w:val="000000"/>
          <w:sz w:val="28"/>
        </w:rPr>
        <w:t>
      1.7.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288"/>
    <w:bookmarkStart w:name="z356" w:id="289"/>
    <w:p>
      <w:pPr>
        <w:spacing w:after="0"/>
        <w:ind w:left="0"/>
        <w:jc w:val="both"/>
      </w:pPr>
      <w:r>
        <w:rPr>
          <w:rFonts w:ascii="Times New Roman"/>
          <w:b w:val="false"/>
          <w:i w:val="false"/>
          <w:color w:val="000000"/>
          <w:sz w:val="28"/>
        </w:rPr>
        <w:t>
      1.8. Период, охваченный государственным аудитом - указывается фактически проверенный период деятельности объекта государственного аудита (годы, месяцы, при необходимости с указанием номеров бюджетной программы или вопросов (без указания слов "при необходимости другие периоды") и соответствует Плану и Программе аудита).</w:t>
      </w:r>
    </w:p>
    <w:bookmarkEnd w:id="289"/>
    <w:bookmarkStart w:name="z357" w:id="290"/>
    <w:p>
      <w:pPr>
        <w:spacing w:after="0"/>
        <w:ind w:left="0"/>
        <w:jc w:val="both"/>
      </w:pPr>
      <w:r>
        <w:rPr>
          <w:rFonts w:ascii="Times New Roman"/>
          <w:b w:val="false"/>
          <w:i w:val="false"/>
          <w:color w:val="000000"/>
          <w:sz w:val="28"/>
        </w:rPr>
        <w:t>
      1.9.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290"/>
    <w:bookmarkStart w:name="z358" w:id="291"/>
    <w:p>
      <w:pPr>
        <w:spacing w:after="0"/>
        <w:ind w:left="0"/>
        <w:jc w:val="both"/>
      </w:pPr>
      <w:r>
        <w:rPr>
          <w:rFonts w:ascii="Times New Roman"/>
          <w:b w:val="false"/>
          <w:i w:val="false"/>
          <w:color w:val="000000"/>
          <w:sz w:val="28"/>
        </w:rPr>
        <w:t>
      1.10. Должностные лица объекта государственного аудита – указываются фамилия, имя и отчество должностных лиц объекта государственного аудита, с ведома которых осуществлялся государственный аудит, а также фамилии, инициалы должностных лиц объекта государственного аудита, работавших в период, охваченный государственным аудитом, и имевших право подписи документов.</w:t>
      </w:r>
    </w:p>
    <w:bookmarkEnd w:id="291"/>
    <w:bookmarkStart w:name="z359" w:id="292"/>
    <w:p>
      <w:pPr>
        <w:spacing w:after="0"/>
        <w:ind w:left="0"/>
        <w:jc w:val="both"/>
      </w:pPr>
      <w:r>
        <w:rPr>
          <w:rFonts w:ascii="Times New Roman"/>
          <w:b w:val="false"/>
          <w:i w:val="false"/>
          <w:color w:val="000000"/>
          <w:sz w:val="28"/>
        </w:rPr>
        <w:t>
      1.11. Перечень объектов подвергнутых встречной проверке - указывается полное наименование объекта (-ов) государственного аудита, подвергнутого (-ых) встречной проверке.</w:t>
      </w:r>
    </w:p>
    <w:bookmarkEnd w:id="292"/>
    <w:bookmarkStart w:name="z360" w:id="293"/>
    <w:p>
      <w:pPr>
        <w:spacing w:after="0"/>
        <w:ind w:left="0"/>
        <w:jc w:val="both"/>
      </w:pPr>
      <w:r>
        <w:rPr>
          <w:rFonts w:ascii="Times New Roman"/>
          <w:b w:val="false"/>
          <w:i w:val="false"/>
          <w:color w:val="000000"/>
          <w:sz w:val="28"/>
        </w:rPr>
        <w:t>
      1.12. Краткие сведения о результатах предыдущего государственного аудита -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которые совпадают с вопросами государственного аудита, проводимого Счетным комитетом (Ревизионной комиссией), меры по устранению выявленных нарушений, принятые объектом государственного аудита. По находящимся на контроле Аудиторским заключениям (Предписаниям) Счетного комитета (Ревизионной комиссии) указываются меры по порученческим пунктам с истекшими сроками исполнения. Если таковые отсутствуют, необходимо указать их отсутствие.</w:t>
      </w:r>
    </w:p>
    <w:bookmarkEnd w:id="293"/>
    <w:bookmarkStart w:name="z361" w:id="294"/>
    <w:p>
      <w:pPr>
        <w:spacing w:after="0"/>
        <w:ind w:left="0"/>
        <w:jc w:val="both"/>
      </w:pPr>
      <w:r>
        <w:rPr>
          <w:rFonts w:ascii="Times New Roman"/>
          <w:b w:val="false"/>
          <w:i w:val="false"/>
          <w:color w:val="000000"/>
          <w:sz w:val="28"/>
        </w:rPr>
        <w:t>
      Во 2 разделе в основной части Аудиторского отчета указываются следующие данные:</w:t>
      </w:r>
    </w:p>
    <w:bookmarkEnd w:id="294"/>
    <w:bookmarkStart w:name="z362" w:id="295"/>
    <w:p>
      <w:pPr>
        <w:spacing w:after="0"/>
        <w:ind w:left="0"/>
        <w:jc w:val="both"/>
      </w:pPr>
      <w:r>
        <w:rPr>
          <w:rFonts w:ascii="Times New Roman"/>
          <w:b w:val="false"/>
          <w:i w:val="false"/>
          <w:color w:val="000000"/>
          <w:sz w:val="28"/>
        </w:rPr>
        <w:t>
      2.1. Раскрытие Программы аудита - описываются результаты проведенного государственного аудита, достаточные для подтверждения того, что цель государственного аудита достигнута.</w:t>
      </w:r>
    </w:p>
    <w:bookmarkEnd w:id="295"/>
    <w:bookmarkStart w:name="z363" w:id="296"/>
    <w:p>
      <w:pPr>
        <w:spacing w:after="0"/>
        <w:ind w:left="0"/>
        <w:jc w:val="both"/>
      </w:pPr>
      <w:r>
        <w:rPr>
          <w:rFonts w:ascii="Times New Roman"/>
          <w:b w:val="false"/>
          <w:i w:val="false"/>
          <w:color w:val="000000"/>
          <w:sz w:val="28"/>
        </w:rPr>
        <w:t>
      Далее фиксируются ответы на вопросы Программы аудита, при этом указывается наименование каждого вопроса Программы аудита. Ответы на вопросы Программы аудита излагаются полно, точно, объективно и лаконично. Раскрытие вопроса Программы осуществляется с учетом анализа обоснованности и использования бюджетных средств, активов государства на достижение прямых и конечных результатов с оценкой увязки с документами Системы государственного планирования. Анализ причин и условий, способствовавших нарушениям, связанным с системными недостатками, неэффективным планированием и использованием бюджетных средств и активов, не достижением результатов, а также по иным проблемным вопросам в деятельности объекта государственного аудита проводится по сгруппированным однородным нарушениям, а также с учетом программных вопросов, позволяющих провести данный анализ. Оценка упущенных выгод и экономических потерь объекта государственного аудита проводится при наличии недопоступления средств в бюджет, неисполнение бюджета, неэффективное использование бюджетных средств и активов, утраты бюджетных средств и активов, утраты государственной собственности, избыточные расходы бюджетных средств и активов, прямые и возможные (оценочные) потери доходов бюджета, несоблюдение бюджетного и иного законодательства, низкой рентабельности производства и высокой себестоимости произведенной продукции, товаров, работ, услуг, безрезультативность расходов.</w:t>
      </w:r>
    </w:p>
    <w:bookmarkEnd w:id="296"/>
    <w:bookmarkStart w:name="z364" w:id="297"/>
    <w:p>
      <w:pPr>
        <w:spacing w:after="0"/>
        <w:ind w:left="0"/>
        <w:jc w:val="both"/>
      </w:pPr>
      <w:r>
        <w:rPr>
          <w:rFonts w:ascii="Times New Roman"/>
          <w:b w:val="false"/>
          <w:i w:val="false"/>
          <w:color w:val="000000"/>
          <w:sz w:val="28"/>
        </w:rPr>
        <w:t>
      В Аудиторском отчете отражаются краткие результаты проведенного встречной проверки (только пункты нарушений, с нумерацией согласно аудиторскому отчету встречной проверки, которые не включаются в реестр нарушений основного объекта.), контрольных обмеров (осмотров), а также излагаются факты нарушений, недостатков и системные проблемы с указанием причин и последствий, в том числе совершенных при использовании средств распределяемой бюджетной программы другими государственными органами, не являющимися объектом государственного аудита.</w:t>
      </w:r>
    </w:p>
    <w:bookmarkEnd w:id="297"/>
    <w:bookmarkStart w:name="z365" w:id="298"/>
    <w:p>
      <w:pPr>
        <w:spacing w:after="0"/>
        <w:ind w:left="0"/>
        <w:jc w:val="both"/>
      </w:pPr>
      <w:r>
        <w:rPr>
          <w:rFonts w:ascii="Times New Roman"/>
          <w:b w:val="false"/>
          <w:i w:val="false"/>
          <w:color w:val="000000"/>
          <w:sz w:val="28"/>
        </w:rPr>
        <w:t>
      В случае выявления нарушений, недостатков и системных проблем по вопросам государственного аудита, каждый факт нумеруется в сквозном порядке и фиксируется отдельным пунктом (пункт 1., пункт 2. и так далее) с описанием характера и вида нарушения, недостатка и системной проблемы. По нарушениям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 соответствующего нарушения. Анализируются причинно-следственные связи, которые привели к нарушению, недостатку и системной проблеме.</w:t>
      </w:r>
    </w:p>
    <w:bookmarkEnd w:id="298"/>
    <w:bookmarkStart w:name="z366" w:id="299"/>
    <w:p>
      <w:pPr>
        <w:spacing w:after="0"/>
        <w:ind w:left="0"/>
        <w:jc w:val="both"/>
      </w:pPr>
      <w:r>
        <w:rPr>
          <w:rFonts w:ascii="Times New Roman"/>
          <w:b w:val="false"/>
          <w:i w:val="false"/>
          <w:color w:val="000000"/>
          <w:sz w:val="28"/>
        </w:rPr>
        <w:t>
      Если по вопросу Программы аудита, нарушений, недостатков и системных проблем не выявлено, то приводится краткая информация и делается запись: "Вопрос программы (наименование) проверен. Нарушений, недостатков и системных проблем не установлено.". К Аудиторскому отчету прилагается перечень подвергнутых проверке документов с указанием их реквизитов.</w:t>
      </w:r>
    </w:p>
    <w:bookmarkEnd w:id="299"/>
    <w:bookmarkStart w:name="z367" w:id="300"/>
    <w:p>
      <w:pPr>
        <w:spacing w:after="0"/>
        <w:ind w:left="0"/>
        <w:jc w:val="both"/>
      </w:pPr>
      <w:r>
        <w:rPr>
          <w:rFonts w:ascii="Times New Roman"/>
          <w:b w:val="false"/>
          <w:i w:val="false"/>
          <w:color w:val="000000"/>
          <w:sz w:val="28"/>
        </w:rPr>
        <w:t>
      В рамках рассмотрения вопроса Программы аудита государственные аудиторы при необходимости осуществляют оценку упущенной выгоды и потерь объекта аудита, в случае привлечения экспертов в Аудиторском отчете описывают краткие результаты их заключений.</w:t>
      </w:r>
    </w:p>
    <w:bookmarkEnd w:id="300"/>
    <w:bookmarkStart w:name="z368" w:id="301"/>
    <w:p>
      <w:pPr>
        <w:spacing w:after="0"/>
        <w:ind w:left="0"/>
        <w:jc w:val="both"/>
      </w:pPr>
      <w:r>
        <w:rPr>
          <w:rFonts w:ascii="Times New Roman"/>
          <w:b w:val="false"/>
          <w:i w:val="false"/>
          <w:color w:val="000000"/>
          <w:sz w:val="28"/>
        </w:rPr>
        <w:t>
      В 3 разделе Заключительной части Аудиторского отчета указываются следующие сведения:</w:t>
      </w:r>
    </w:p>
    <w:bookmarkEnd w:id="301"/>
    <w:bookmarkStart w:name="z369" w:id="302"/>
    <w:p>
      <w:pPr>
        <w:spacing w:after="0"/>
        <w:ind w:left="0"/>
        <w:jc w:val="both"/>
      </w:pPr>
      <w:r>
        <w:rPr>
          <w:rFonts w:ascii="Times New Roman"/>
          <w:b w:val="false"/>
          <w:i w:val="false"/>
          <w:color w:val="000000"/>
          <w:sz w:val="28"/>
        </w:rPr>
        <w:t>
      3.1. В общих выводах по итогам государственного аудита на объекте аудита дается оценка эффективности деятельности объекта, реализации документов Системы государственного планирования в соответствии с показателями (критериями) государственного аудита. При описании показателей (критериев) государственного аудита указывается их полное наименование в соответствии с которыми дается оценка объекту аудиту. В Аудиторском отчете кратко анализируется и дается оценка текущего состояния объекта аудита, а также влияние его деятельности на развитие сферы государственного управления и (или) отрасли экономики.</w:t>
      </w:r>
    </w:p>
    <w:bookmarkEnd w:id="302"/>
    <w:bookmarkStart w:name="z370" w:id="303"/>
    <w:p>
      <w:pPr>
        <w:spacing w:after="0"/>
        <w:ind w:left="0"/>
        <w:jc w:val="both"/>
      </w:pPr>
      <w:r>
        <w:rPr>
          <w:rFonts w:ascii="Times New Roman"/>
          <w:b w:val="false"/>
          <w:i w:val="false"/>
          <w:color w:val="000000"/>
          <w:sz w:val="28"/>
        </w:rPr>
        <w:t>
      3.2. Указываются сведения о фактах препятствования должностными лицами объекта государственного аудита в проведении государственного аудита работниками Счетного комитета (Ревизионной комиссии). В случае составления работником Счетного комитета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государственного аудита в допуске на объект государственного аудита,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государственного аудита).</w:t>
      </w:r>
    </w:p>
    <w:bookmarkEnd w:id="303"/>
    <w:bookmarkStart w:name="z371" w:id="304"/>
    <w:p>
      <w:pPr>
        <w:spacing w:after="0"/>
        <w:ind w:left="0"/>
        <w:jc w:val="both"/>
      </w:pPr>
      <w:r>
        <w:rPr>
          <w:rFonts w:ascii="Times New Roman"/>
          <w:b w:val="false"/>
          <w:i w:val="false"/>
          <w:color w:val="000000"/>
          <w:sz w:val="28"/>
        </w:rPr>
        <w:t>
      3.3. Указываются сведения о мерах, принятых объектом государственного аудита по устранению нарушений, выявленных в ходе государственного аудита (в том числе меры, принимаемые объектом государственного аудита в целях недопущения в дальнейшем нарушений и недостатков (институционально)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и другие). В случае непринятия мер необходимо указать их отсутствие.</w:t>
      </w:r>
    </w:p>
    <w:bookmarkEnd w:id="304"/>
    <w:bookmarkStart w:name="z372" w:id="305"/>
    <w:p>
      <w:pPr>
        <w:spacing w:after="0"/>
        <w:ind w:left="0"/>
        <w:jc w:val="both"/>
      </w:pPr>
      <w:r>
        <w:rPr>
          <w:rFonts w:ascii="Times New Roman"/>
          <w:b w:val="false"/>
          <w:i w:val="false"/>
          <w:color w:val="000000"/>
          <w:sz w:val="28"/>
        </w:rPr>
        <w:t xml:space="preserve">
      В приложении к Аудиторскому отчету прилагаются аудиторские доказательства, предусмотренные пунктом 185 Правил. </w:t>
      </w:r>
    </w:p>
    <w:bookmarkEnd w:id="305"/>
    <w:bookmarkStart w:name="z373" w:id="306"/>
    <w:p>
      <w:pPr>
        <w:spacing w:after="0"/>
        <w:ind w:left="0"/>
        <w:jc w:val="both"/>
      </w:pPr>
      <w:r>
        <w:rPr>
          <w:rFonts w:ascii="Times New Roman"/>
          <w:b w:val="false"/>
          <w:i w:val="false"/>
          <w:color w:val="000000"/>
          <w:sz w:val="28"/>
        </w:rPr>
        <w:t>
      4. Подписи работников Счетного комитета (Ревизионной комиссии), проводивших государственный аудит (специалистов государственных органов, работников негосударственных аудиторских организаций, привлеченных к проведению государственного аудита).</w:t>
      </w:r>
    </w:p>
    <w:bookmarkEnd w:id="306"/>
    <w:bookmarkStart w:name="z374" w:id="307"/>
    <w:p>
      <w:pPr>
        <w:spacing w:after="0"/>
        <w:ind w:left="0"/>
        <w:jc w:val="both"/>
      </w:pPr>
      <w:r>
        <w:rPr>
          <w:rFonts w:ascii="Times New Roman"/>
          <w:b w:val="false"/>
          <w:i w:val="false"/>
          <w:color w:val="000000"/>
          <w:sz w:val="28"/>
        </w:rPr>
        <w:t>
      На последней странице Аудиторского отчета делается запись о том, что Аудиторский отчет составлен в двух экземплярах с указанием адресата и номера бланка (экземпляр № 1 Аудиторского отчета – Счетному комитету (Ревизионной комиссии), № ___ бланка Аудиторского отчета; экземпляр № 2 –объекту государственного аудита, № __ бланка).</w:t>
      </w:r>
    </w:p>
    <w:bookmarkEnd w:id="307"/>
    <w:bookmarkStart w:name="z375" w:id="308"/>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государственными аудиторами, проводившими государственный аудит.</w:t>
      </w:r>
    </w:p>
    <w:bookmarkEnd w:id="308"/>
    <w:bookmarkStart w:name="z376" w:id="309"/>
    <w:p>
      <w:pPr>
        <w:spacing w:after="0"/>
        <w:ind w:left="0"/>
        <w:jc w:val="both"/>
      </w:pPr>
      <w:r>
        <w:rPr>
          <w:rFonts w:ascii="Times New Roman"/>
          <w:b w:val="false"/>
          <w:i w:val="false"/>
          <w:color w:val="000000"/>
          <w:sz w:val="28"/>
        </w:rPr>
        <w:t>
      При проведении совместной проверки единой группой на объекте государственного аудита, Аудиторский отчет оформляется на бланке Счетного комитета (Ревизионной комиссии) в трех экземплярах с предоставлением первого экземпляра Счетному комитету (Ревизионной комиссии), второго экземпляра – государственному органу-участнику совместной проверки, третьего экземпляра – объекту государственного аудита.</w:t>
      </w:r>
    </w:p>
    <w:bookmarkEnd w:id="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6</w:t>
            </w:r>
            <w:r>
              <w:br/>
            </w:r>
            <w:r>
              <w:rPr>
                <w:rFonts w:ascii="Times New Roman"/>
                <w:b w:val="false"/>
                <w:i w:val="false"/>
                <w:color w:val="000000"/>
                <w:sz w:val="20"/>
              </w:rPr>
              <w:t>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внешнего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310"/>
    <w:p>
      <w:pPr>
        <w:spacing w:after="0"/>
        <w:ind w:left="0"/>
        <w:jc w:val="left"/>
      </w:pPr>
      <w:r>
        <w:rPr>
          <w:rFonts w:ascii="Times New Roman"/>
          <w:b/>
          <w:i w:val="false"/>
          <w:color w:val="000000"/>
        </w:rPr>
        <w:t xml:space="preserve"> ТАБЛИЦА системных недостатков, выявленных в ходе аудиторского мероприятия</w:t>
      </w:r>
    </w:p>
    <w:bookmarkEnd w:id="310"/>
    <w:bookmarkStart w:name="z381" w:id="311"/>
    <w:p>
      <w:pPr>
        <w:spacing w:after="0"/>
        <w:ind w:left="0"/>
        <w:jc w:val="left"/>
      </w:pPr>
      <w:r>
        <w:rPr>
          <w:rFonts w:ascii="Times New Roman"/>
          <w:b/>
          <w:i w:val="false"/>
          <w:color w:val="000000"/>
        </w:rPr>
        <w:t xml:space="preserve"> (СВОДНАЯ ТАБЛИЦА</w:t>
      </w:r>
      <w:r>
        <w:br/>
      </w:r>
      <w:r>
        <w:rPr>
          <w:rFonts w:ascii="Times New Roman"/>
          <w:b/>
          <w:i w:val="false"/>
          <w:color w:val="000000"/>
        </w:rPr>
        <w:t>системных недостатков, выявленных в ходе аудиторского мероприятия)</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системных недостатков (в том числе негативные последствия от наличия системных недостатков)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312"/>
      <w:r>
        <w:rPr>
          <w:rFonts w:ascii="Times New Roman"/>
          <w:b w:val="false"/>
          <w:i w:val="false"/>
          <w:color w:val="000000"/>
          <w:sz w:val="28"/>
        </w:rPr>
        <w:t xml:space="preserve">
      Работники Счетного комитета (Ревизионной комиссии), проводившие </w:t>
      </w:r>
    </w:p>
    <w:bookmarkEnd w:id="312"/>
    <w:p>
      <w:pPr>
        <w:spacing w:after="0"/>
        <w:ind w:left="0"/>
        <w:jc w:val="both"/>
      </w:pPr>
      <w:r>
        <w:rPr>
          <w:rFonts w:ascii="Times New Roman"/>
          <w:b w:val="false"/>
          <w:i w:val="false"/>
          <w:color w:val="000000"/>
          <w:sz w:val="28"/>
        </w:rPr>
        <w:t>государственный аудит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Согласовано:</w:t>
      </w:r>
    </w:p>
    <w:p>
      <w:pPr>
        <w:spacing w:after="0"/>
        <w:ind w:left="0"/>
        <w:jc w:val="both"/>
      </w:pPr>
      <w:r>
        <w:rPr>
          <w:rFonts w:ascii="Times New Roman"/>
          <w:b w:val="false"/>
          <w:i w:val="false"/>
          <w:color w:val="000000"/>
          <w:sz w:val="28"/>
        </w:rPr>
        <w:t xml:space="preserve">       Член Счетного комитета (Ревизионной комиссии), ответственный за аудиторское </w:t>
      </w:r>
    </w:p>
    <w:p>
      <w:pPr>
        <w:spacing w:after="0"/>
        <w:ind w:left="0"/>
        <w:jc w:val="both"/>
      </w:pPr>
      <w:r>
        <w:rPr>
          <w:rFonts w:ascii="Times New Roman"/>
          <w:b w:val="false"/>
          <w:i w:val="false"/>
          <w:color w:val="000000"/>
          <w:sz w:val="28"/>
        </w:rPr>
        <w:t xml:space="preserve">мероприятие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 Руководитель и участники группы государственного аудита подписывают Сводную </w:t>
      </w:r>
    </w:p>
    <w:p>
      <w:pPr>
        <w:spacing w:after="0"/>
        <w:ind w:left="0"/>
        <w:jc w:val="both"/>
      </w:pPr>
      <w:r>
        <w:rPr>
          <w:rFonts w:ascii="Times New Roman"/>
          <w:b w:val="false"/>
          <w:i w:val="false"/>
          <w:color w:val="000000"/>
          <w:sz w:val="28"/>
        </w:rPr>
        <w:t xml:space="preserve">таблицу системных недостатков, выявленных в ходе аудиторского мероприятия, который </w:t>
      </w:r>
    </w:p>
    <w:p>
      <w:pPr>
        <w:spacing w:after="0"/>
        <w:ind w:left="0"/>
        <w:jc w:val="both"/>
      </w:pPr>
      <w:r>
        <w:rPr>
          <w:rFonts w:ascii="Times New Roman"/>
          <w:b w:val="false"/>
          <w:i w:val="false"/>
          <w:color w:val="000000"/>
          <w:sz w:val="28"/>
        </w:rPr>
        <w:t xml:space="preserve">согласовывается с членом Счетного комитета (Ревизионной комиссии), ответственным за </w:t>
      </w:r>
    </w:p>
    <w:p>
      <w:pPr>
        <w:spacing w:after="0"/>
        <w:ind w:left="0"/>
        <w:jc w:val="both"/>
      </w:pPr>
      <w:r>
        <w:rPr>
          <w:rFonts w:ascii="Times New Roman"/>
          <w:b w:val="false"/>
          <w:i w:val="false"/>
          <w:color w:val="000000"/>
          <w:sz w:val="28"/>
        </w:rPr>
        <w:t>аудиторское мероприятие.</w:t>
      </w:r>
    </w:p>
    <w:p>
      <w:pPr>
        <w:spacing w:after="0"/>
        <w:ind w:left="0"/>
        <w:jc w:val="both"/>
      </w:pPr>
      <w:r>
        <w:rPr>
          <w:rFonts w:ascii="Times New Roman"/>
          <w:b w:val="false"/>
          <w:i w:val="false"/>
          <w:color w:val="000000"/>
          <w:sz w:val="28"/>
        </w:rPr>
        <w:t xml:space="preserve">       Примечание: составление Таблицы системных недостатков, выявленных в ходе </w:t>
      </w:r>
    </w:p>
    <w:p>
      <w:pPr>
        <w:spacing w:after="0"/>
        <w:ind w:left="0"/>
        <w:jc w:val="both"/>
      </w:pPr>
      <w:r>
        <w:rPr>
          <w:rFonts w:ascii="Times New Roman"/>
          <w:b w:val="false"/>
          <w:i w:val="false"/>
          <w:color w:val="000000"/>
          <w:sz w:val="28"/>
        </w:rPr>
        <w:t>аудиторского мероприятия.</w:t>
      </w:r>
    </w:p>
    <w:p>
      <w:pPr>
        <w:spacing w:after="0"/>
        <w:ind w:left="0"/>
        <w:jc w:val="both"/>
      </w:pPr>
      <w:r>
        <w:rPr>
          <w:rFonts w:ascii="Times New Roman"/>
          <w:b w:val="false"/>
          <w:i w:val="false"/>
          <w:color w:val="000000"/>
          <w:sz w:val="28"/>
        </w:rPr>
        <w:t xml:space="preserve">       в графе 1 – указывается номер по порядку;</w:t>
      </w:r>
    </w:p>
    <w:p>
      <w:pPr>
        <w:spacing w:after="0"/>
        <w:ind w:left="0"/>
        <w:jc w:val="both"/>
      </w:pPr>
      <w:r>
        <w:rPr>
          <w:rFonts w:ascii="Times New Roman"/>
          <w:b w:val="false"/>
          <w:i w:val="false"/>
          <w:color w:val="000000"/>
          <w:sz w:val="28"/>
        </w:rPr>
        <w:t xml:space="preserve">       в графе 2 – указывается год, в котором выявлены системные недостатки;</w:t>
      </w:r>
    </w:p>
    <w:p>
      <w:pPr>
        <w:spacing w:after="0"/>
        <w:ind w:left="0"/>
        <w:jc w:val="both"/>
      </w:pPr>
      <w:r>
        <w:rPr>
          <w:rFonts w:ascii="Times New Roman"/>
          <w:b w:val="false"/>
          <w:i w:val="false"/>
          <w:color w:val="000000"/>
          <w:sz w:val="28"/>
        </w:rPr>
        <w:t xml:space="preserve">       в графе 3 – наименование объекта государственного аудита;</w:t>
      </w:r>
    </w:p>
    <w:p>
      <w:pPr>
        <w:spacing w:after="0"/>
        <w:ind w:left="0"/>
        <w:jc w:val="both"/>
      </w:pPr>
      <w:r>
        <w:rPr>
          <w:rFonts w:ascii="Times New Roman"/>
          <w:b w:val="false"/>
          <w:i w:val="false"/>
          <w:color w:val="000000"/>
          <w:sz w:val="28"/>
        </w:rPr>
        <w:t xml:space="preserve">       в графе 4 – описание системных недостатков, выявленных в ходе аудиторского </w:t>
      </w:r>
    </w:p>
    <w:p>
      <w:pPr>
        <w:spacing w:after="0"/>
        <w:ind w:left="0"/>
        <w:jc w:val="both"/>
      </w:pPr>
      <w:r>
        <w:rPr>
          <w:rFonts w:ascii="Times New Roman"/>
          <w:b w:val="false"/>
          <w:i w:val="false"/>
          <w:color w:val="000000"/>
          <w:sz w:val="28"/>
        </w:rPr>
        <w:t xml:space="preserve">мероприятия с указанием в том числе негативных последствий от наличия системных </w:t>
      </w:r>
    </w:p>
    <w:p>
      <w:pPr>
        <w:spacing w:after="0"/>
        <w:ind w:left="0"/>
        <w:jc w:val="both"/>
      </w:pPr>
      <w:r>
        <w:rPr>
          <w:rFonts w:ascii="Times New Roman"/>
          <w:b w:val="false"/>
          <w:i w:val="false"/>
          <w:color w:val="000000"/>
          <w:sz w:val="28"/>
        </w:rPr>
        <w:t xml:space="preserve">недостатков.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внешнего государственного </w:t>
            </w:r>
            <w:r>
              <w:br/>
            </w:r>
            <w:r>
              <w:rPr>
                <w:rFonts w:ascii="Times New Roman"/>
                <w:b w:val="false"/>
                <w:i w:val="false"/>
                <w:color w:val="000000"/>
                <w:sz w:val="20"/>
              </w:rPr>
              <w:t>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313"/>
    <w:p>
      <w:pPr>
        <w:spacing w:after="0"/>
        <w:ind w:left="0"/>
        <w:jc w:val="left"/>
      </w:pPr>
      <w:r>
        <w:rPr>
          <w:rFonts w:ascii="Times New Roman"/>
          <w:b/>
          <w:i w:val="false"/>
          <w:color w:val="000000"/>
        </w:rPr>
        <w:t xml:space="preserve"> РЕЕСТР</w:t>
      </w:r>
      <w:r>
        <w:br/>
      </w:r>
      <w:r>
        <w:rPr>
          <w:rFonts w:ascii="Times New Roman"/>
          <w:b/>
          <w:i w:val="false"/>
          <w:color w:val="000000"/>
        </w:rPr>
        <w:t>выявленных нарушений по результатам аудиторского мероприятия</w:t>
      </w:r>
    </w:p>
    <w:bookmarkEnd w:id="313"/>
    <w:bookmarkStart w:name="z387" w:id="314"/>
    <w:p>
      <w:pPr>
        <w:spacing w:after="0"/>
        <w:ind w:left="0"/>
        <w:jc w:val="left"/>
      </w:pPr>
      <w:r>
        <w:rPr>
          <w:rFonts w:ascii="Times New Roman"/>
          <w:b/>
          <w:i w:val="false"/>
          <w:color w:val="000000"/>
        </w:rPr>
        <w:t xml:space="preserve"> (СВОДНЫЙ РЕЕСТР</w:t>
      </w:r>
      <w:r>
        <w:br/>
      </w:r>
      <w:r>
        <w:rPr>
          <w:rFonts w:ascii="Times New Roman"/>
          <w:b/>
          <w:i w:val="false"/>
          <w:color w:val="000000"/>
        </w:rPr>
        <w:t>выявленных нарушений по результатам государственного аудита)</w:t>
      </w:r>
    </w:p>
    <w:bookmarkEnd w:id="314"/>
    <w:bookmarkStart w:name="z388" w:id="315"/>
    <w:p>
      <w:pPr>
        <w:spacing w:after="0"/>
        <w:ind w:left="0"/>
        <w:jc w:val="both"/>
      </w:pPr>
      <w:r>
        <w:rPr>
          <w:rFonts w:ascii="Times New Roman"/>
          <w:b w:val="false"/>
          <w:i w:val="false"/>
          <w:color w:val="000000"/>
          <w:sz w:val="28"/>
        </w:rPr>
        <w:t>
      1) при поступлении средств в бюджет (тыс. тенге)</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(гр.10+гр.13+ гр.16+гр.19+ гр.22)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16"/>
    <w:p>
      <w:pPr>
        <w:spacing w:after="0"/>
        <w:ind w:left="0"/>
        <w:jc w:val="both"/>
      </w:pPr>
      <w:r>
        <w:rPr>
          <w:rFonts w:ascii="Times New Roman"/>
          <w:b w:val="false"/>
          <w:i w:val="false"/>
          <w:color w:val="000000"/>
          <w:sz w:val="28"/>
        </w:rPr>
        <w:t>
      продолжение таблицы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уполномоченными органами, осуществляющими контроль за поступлениями в бюджет налогов и др.обязательных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17"/>
    <w:p>
      <w:pPr>
        <w:spacing w:after="0"/>
        <w:ind w:left="0"/>
        <w:jc w:val="both"/>
      </w:pPr>
      <w:r>
        <w:rPr>
          <w:rFonts w:ascii="Times New Roman"/>
          <w:b w:val="false"/>
          <w:i w:val="false"/>
          <w:color w:val="000000"/>
          <w:sz w:val="28"/>
        </w:rPr>
        <w:t>
      продолжение таблицы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 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18"/>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разработчика/соисполнителя государственной (правительственной) программы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подпрограммы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подпрограммы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93" w:id="320"/>
    <w:p>
      <w:pPr>
        <w:spacing w:after="0"/>
        <w:ind w:left="0"/>
        <w:jc w:val="both"/>
      </w:pPr>
      <w:r>
        <w:rPr>
          <w:rFonts w:ascii="Times New Roman"/>
          <w:b w:val="false"/>
          <w:i w:val="false"/>
          <w:color w:val="000000"/>
          <w:sz w:val="28"/>
        </w:rPr>
        <w:t>
      продолжение таблицы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21"/>
    <w:p>
      <w:pPr>
        <w:spacing w:after="0"/>
        <w:ind w:left="0"/>
        <w:jc w:val="both"/>
      </w:pPr>
      <w:r>
        <w:rPr>
          <w:rFonts w:ascii="Times New Roman"/>
          <w:b w:val="false"/>
          <w:i w:val="false"/>
          <w:color w:val="000000"/>
          <w:sz w:val="28"/>
        </w:rPr>
        <w:t>
      * за исключением аудиторских мероприятий, не предусматривающих объем охвата бюджетных средств и активов государства.</w:t>
      </w:r>
    </w:p>
    <w:bookmarkEnd w:id="321"/>
    <w:bookmarkStart w:name="z395"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(гр.20 +гр.25)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 и активов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 21+гр.23+гр.26)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гос.аудита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гос.аудита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гос. аудита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Выявленные нарушения с признаками административ-ного правонарушения (со ссылкой на статьи КоАП)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24"/>
    <w:p>
      <w:pPr>
        <w:spacing w:after="0"/>
        <w:ind w:left="0"/>
        <w:jc w:val="both"/>
      </w:pPr>
      <w:r>
        <w:rPr>
          <w:rFonts w:ascii="Times New Roman"/>
          <w:b w:val="false"/>
          <w:i w:val="false"/>
          <w:color w:val="000000"/>
          <w:sz w:val="28"/>
        </w:rPr>
        <w:t xml:space="preserve">
      3) иные нарушения законодательства в деятельности объекта государственного аудита, в том числе связанные с реализацией его задач и функций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5"/>
          <w:p>
            <w:pPr>
              <w:spacing w:after="20"/>
              <w:ind w:left="20"/>
              <w:jc w:val="both"/>
            </w:pPr>
            <w:r>
              <w:rPr>
                <w:rFonts w:ascii="Times New Roman"/>
                <w:b w:val="false"/>
                <w:i w:val="false"/>
                <w:color w:val="000000"/>
                <w:sz w:val="20"/>
              </w:rPr>
              <w:t>
№</w:t>
            </w:r>
          </w:p>
          <w:bookmarkEnd w:id="325"/>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(правительственной)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подпрограммы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подпрограммы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 бюджетных средств (активов) (тыс.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возможных потерь и упущенной выгоды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(кол-во, ед.)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иного отраслевого законодательства со ссылкой на соответствующие нормативные и правовые акты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возможных потерь и упущенной выгоды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расходам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использования активов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0" w:id="327"/>
      <w:r>
        <w:rPr>
          <w:rFonts w:ascii="Times New Roman"/>
          <w:b w:val="false"/>
          <w:i w:val="false"/>
          <w:color w:val="000000"/>
          <w:sz w:val="28"/>
        </w:rPr>
        <w:t xml:space="preserve">
      Работники Счетного комитета (Ревизионной комиссии), проводившие </w:t>
      </w:r>
    </w:p>
    <w:bookmarkEnd w:id="327"/>
    <w:p>
      <w:pPr>
        <w:spacing w:after="0"/>
        <w:ind w:left="0"/>
        <w:jc w:val="both"/>
      </w:pPr>
      <w:r>
        <w:rPr>
          <w:rFonts w:ascii="Times New Roman"/>
          <w:b w:val="false"/>
          <w:i w:val="false"/>
          <w:color w:val="000000"/>
          <w:sz w:val="28"/>
        </w:rPr>
        <w:t>государственный аудит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Член Счетного комитета (Ревизионной комиссии), ответственный за аудиторское </w:t>
      </w:r>
    </w:p>
    <w:p>
      <w:pPr>
        <w:spacing w:after="0"/>
        <w:ind w:left="0"/>
        <w:jc w:val="both"/>
      </w:pPr>
      <w:r>
        <w:rPr>
          <w:rFonts w:ascii="Times New Roman"/>
          <w:b w:val="false"/>
          <w:i w:val="false"/>
          <w:color w:val="000000"/>
          <w:sz w:val="28"/>
        </w:rPr>
        <w:t>мероприятие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bookmarkStart w:name="z401" w:id="328"/>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 подписывают Сводный реестр выявленных нарушений, прилагаемый к Аудиторскому заключению, который согласовывается с членом Счетного комитета, ответственным за аудиторское мероприятие.</w:t>
      </w:r>
    </w:p>
    <w:bookmarkEnd w:id="328"/>
    <w:bookmarkStart w:name="z402" w:id="329"/>
    <w:p>
      <w:pPr>
        <w:spacing w:after="0"/>
        <w:ind w:left="0"/>
        <w:jc w:val="both"/>
      </w:pPr>
      <w:r>
        <w:rPr>
          <w:rFonts w:ascii="Times New Roman"/>
          <w:b w:val="false"/>
          <w:i w:val="false"/>
          <w:color w:val="000000"/>
          <w:sz w:val="28"/>
        </w:rPr>
        <w:t>
      Примечание: заполнение Реестра (Сводного реестра) выявленных нарушений и недостатков по результатам государственного аудита.</w:t>
      </w:r>
    </w:p>
    <w:bookmarkEnd w:id="329"/>
    <w:bookmarkStart w:name="z403" w:id="330"/>
    <w:p>
      <w:pPr>
        <w:spacing w:after="0"/>
        <w:ind w:left="0"/>
        <w:jc w:val="both"/>
      </w:pPr>
      <w:r>
        <w:rPr>
          <w:rFonts w:ascii="Times New Roman"/>
          <w:b w:val="false"/>
          <w:i w:val="false"/>
          <w:color w:val="000000"/>
          <w:sz w:val="28"/>
        </w:rPr>
        <w:t>
      Реестр выявленных нарушений и недостатков заполняется на каждом объекте государственного аудита и прилагается к Аудиторскому отчету.</w:t>
      </w:r>
    </w:p>
    <w:bookmarkEnd w:id="330"/>
    <w:bookmarkStart w:name="z404" w:id="331"/>
    <w:p>
      <w:pPr>
        <w:spacing w:after="0"/>
        <w:ind w:left="0"/>
        <w:jc w:val="both"/>
      </w:pPr>
      <w:r>
        <w:rPr>
          <w:rFonts w:ascii="Times New Roman"/>
          <w:b w:val="false"/>
          <w:i w:val="false"/>
          <w:color w:val="000000"/>
          <w:sz w:val="28"/>
        </w:rPr>
        <w:t>
      Сводный реестр выявленных нарушений и недостатков прилагается к Аудиторскому заключению после рассмотрения возражений объектов государственного аудита с учетом заключения контроля качества.</w:t>
      </w:r>
    </w:p>
    <w:bookmarkEnd w:id="331"/>
    <w:bookmarkStart w:name="z405" w:id="332"/>
    <w:p>
      <w:pPr>
        <w:spacing w:after="0"/>
        <w:ind w:left="0"/>
        <w:jc w:val="both"/>
      </w:pPr>
      <w:r>
        <w:rPr>
          <w:rFonts w:ascii="Times New Roman"/>
          <w:b w:val="false"/>
          <w:i w:val="false"/>
          <w:color w:val="000000"/>
          <w:sz w:val="28"/>
        </w:rPr>
        <w:t>
      Реестр (Сводный реестр) выявленных нарушений и недостатков составляется в соответствии с Классификатором нарушений, выявляемых на объектах государственного аудита и финансового контроля, утвержденным нормативным постановлением Счетного комитета (Ревизионной комиссии) от 1 октября 2018 года № 18-НҚ (далее – Классификатор).</w:t>
      </w:r>
    </w:p>
    <w:bookmarkEnd w:id="332"/>
    <w:bookmarkStart w:name="z406" w:id="333"/>
    <w:p>
      <w:pPr>
        <w:spacing w:after="0"/>
        <w:ind w:left="0"/>
        <w:jc w:val="both"/>
      </w:pPr>
      <w:r>
        <w:rPr>
          <w:rFonts w:ascii="Times New Roman"/>
          <w:b w:val="false"/>
          <w:i w:val="false"/>
          <w:color w:val="000000"/>
          <w:sz w:val="28"/>
        </w:rPr>
        <w:t>
      Раздел 1. При поступлении средств в бюджет:</w:t>
      </w:r>
    </w:p>
    <w:bookmarkEnd w:id="333"/>
    <w:bookmarkStart w:name="z407" w:id="334"/>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334"/>
    <w:bookmarkStart w:name="z408" w:id="335"/>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335"/>
    <w:bookmarkStart w:name="z409" w:id="336"/>
    <w:p>
      <w:pPr>
        <w:spacing w:after="0"/>
        <w:ind w:left="0"/>
        <w:jc w:val="both"/>
      </w:pPr>
      <w:r>
        <w:rPr>
          <w:rFonts w:ascii="Times New Roman"/>
          <w:b w:val="false"/>
          <w:i w:val="false"/>
          <w:color w:val="000000"/>
          <w:sz w:val="28"/>
        </w:rPr>
        <w:t>
      графа 3 "Наименование объекта государственного аудита" – указываются органы государственных доходов, субъекты квазигосударственного сектора, а также уполномоченные органы по неналоговым платежам;</w:t>
      </w:r>
    </w:p>
    <w:bookmarkEnd w:id="336"/>
    <w:bookmarkStart w:name="z410" w:id="337"/>
    <w:p>
      <w:pPr>
        <w:spacing w:after="0"/>
        <w:ind w:left="0"/>
        <w:jc w:val="both"/>
      </w:pPr>
      <w:r>
        <w:rPr>
          <w:rFonts w:ascii="Times New Roman"/>
          <w:b w:val="false"/>
          <w:i w:val="false"/>
          <w:color w:val="000000"/>
          <w:sz w:val="28"/>
        </w:rPr>
        <w:t>
      графа 4 "БИН объекта государственного аудита" – указывается бизнес-идентификационный номер объекта государственного аудита (при наличии);</w:t>
      </w:r>
    </w:p>
    <w:bookmarkEnd w:id="337"/>
    <w:bookmarkStart w:name="z411" w:id="338"/>
    <w:p>
      <w:pPr>
        <w:spacing w:after="0"/>
        <w:ind w:left="0"/>
        <w:jc w:val="both"/>
      </w:pPr>
      <w:r>
        <w:rPr>
          <w:rFonts w:ascii="Times New Roman"/>
          <w:b w:val="false"/>
          <w:i w:val="false"/>
          <w:color w:val="000000"/>
          <w:sz w:val="28"/>
        </w:rPr>
        <w:t>
      графа 5 "Код региона" – указывается код территории, на которой зарегистрирован объект государственного аудита;</w:t>
      </w:r>
    </w:p>
    <w:bookmarkEnd w:id="338"/>
    <w:bookmarkStart w:name="z412" w:id="339"/>
    <w:p>
      <w:pPr>
        <w:spacing w:after="0"/>
        <w:ind w:left="0"/>
        <w:jc w:val="both"/>
      </w:pPr>
      <w:r>
        <w:rPr>
          <w:rFonts w:ascii="Times New Roman"/>
          <w:b w:val="false"/>
          <w:i w:val="false"/>
          <w:color w:val="000000"/>
          <w:sz w:val="28"/>
        </w:rPr>
        <w:t>
      графа 6 "Код поступлений бюджета по ЕБК" – указывает код поступлений в бюджет согласно Единой бюджетной классификации Республики Казахстан (далее – ЕБК);</w:t>
      </w:r>
    </w:p>
    <w:bookmarkEnd w:id="339"/>
    <w:bookmarkStart w:name="z413" w:id="340"/>
    <w:p>
      <w:pPr>
        <w:spacing w:after="0"/>
        <w:ind w:left="0"/>
        <w:jc w:val="both"/>
      </w:pPr>
      <w:r>
        <w:rPr>
          <w:rFonts w:ascii="Times New Roman"/>
          <w:b w:val="false"/>
          <w:i w:val="false"/>
          <w:color w:val="000000"/>
          <w:sz w:val="28"/>
        </w:rPr>
        <w:t>
      графа 7 "Общая сумма выявленных финансовых нарушений по поступлениям в бюджет" – указывается общая сумма выявленных финансовых нарушений по поступлениям, из них в графе 8 – сумма нарушения, подлежащая поступлению в бюджет, в графе 9 – сумма нарушения, поступившая в ходе государственного аудита;</w:t>
      </w:r>
    </w:p>
    <w:bookmarkEnd w:id="340"/>
    <w:bookmarkStart w:name="z414" w:id="341"/>
    <w:p>
      <w:pPr>
        <w:spacing w:after="0"/>
        <w:ind w:left="0"/>
        <w:jc w:val="both"/>
      </w:pPr>
      <w:r>
        <w:rPr>
          <w:rFonts w:ascii="Times New Roman"/>
          <w:b w:val="false"/>
          <w:i w:val="false"/>
          <w:color w:val="000000"/>
          <w:sz w:val="28"/>
        </w:rPr>
        <w:t>
      графа 10 "Несвоевременное, неполное зачисление средств, поступающих в бюджет" – указывается общая сумма несвоевременного и неполного зачисления поступлений в бюджет органами казначейства, из них в графе 11 – сумма, подлежащая поступлению в бюджет несвоевременного, неполного зачисления средств, в графе 12 – сумма, поступившая в ходе проводимого государственного аудита несвоевременного, неполного зачисления средств, поступивших в бюджет;</w:t>
      </w:r>
    </w:p>
    <w:bookmarkEnd w:id="341"/>
    <w:bookmarkStart w:name="z415" w:id="342"/>
    <w:p>
      <w:pPr>
        <w:spacing w:after="0"/>
        <w:ind w:left="0"/>
        <w:jc w:val="both"/>
      </w:pPr>
      <w:r>
        <w:rPr>
          <w:rFonts w:ascii="Times New Roman"/>
          <w:b w:val="false"/>
          <w:i w:val="false"/>
          <w:color w:val="000000"/>
          <w:sz w:val="28"/>
        </w:rPr>
        <w:t>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указываются сумма поступлений в бюджет, возврат из бюджета которых осуществлен с нарушением законодательства Республики Казахстан, из них в графе 14 –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государственного аудита сумм возврата в бюджет и (или) зачет излишне (ошибочно) уплаченных сумм поступлений с нарушением законодательства Республики Казахстан;</w:t>
      </w:r>
    </w:p>
    <w:bookmarkEnd w:id="342"/>
    <w:bookmarkStart w:name="z416" w:id="343"/>
    <w:p>
      <w:pPr>
        <w:spacing w:after="0"/>
        <w:ind w:left="0"/>
        <w:jc w:val="both"/>
      </w:pPr>
      <w:r>
        <w:rPr>
          <w:rFonts w:ascii="Times New Roman"/>
          <w:b w:val="false"/>
          <w:i w:val="false"/>
          <w:color w:val="000000"/>
          <w:sz w:val="28"/>
        </w:rPr>
        <w:t>
      графа 16 "Не обеспечение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 указываются суммы налогов, административных штрафов, таможенных и других обязательных платежей, не поступивших в бюджет, из-за не обеспечения мер налогового и таможенного администрирования, из них в графе 17 – подлежащие поступлению в бюджет суммы,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в графе 18 – поступление сумм в бюджет в ходе государственного аудита,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w:t>
      </w:r>
    </w:p>
    <w:bookmarkEnd w:id="343"/>
    <w:bookmarkStart w:name="z417" w:id="344"/>
    <w:p>
      <w:pPr>
        <w:spacing w:after="0"/>
        <w:ind w:left="0"/>
        <w:jc w:val="both"/>
      </w:pPr>
      <w:r>
        <w:rPr>
          <w:rFonts w:ascii="Times New Roman"/>
          <w:b w:val="false"/>
          <w:i w:val="false"/>
          <w:color w:val="000000"/>
          <w:sz w:val="28"/>
        </w:rPr>
        <w:t>
      графа 19 "Неполное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государственного аудита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p>
    <w:bookmarkEnd w:id="344"/>
    <w:bookmarkStart w:name="z418" w:id="345"/>
    <w:p>
      <w:pPr>
        <w:spacing w:after="0"/>
        <w:ind w:left="0"/>
        <w:jc w:val="both"/>
      </w:pPr>
      <w:r>
        <w:rPr>
          <w:rFonts w:ascii="Times New Roman"/>
          <w:b w:val="false"/>
          <w:i w:val="false"/>
          <w:color w:val="000000"/>
          <w:sz w:val="28"/>
        </w:rPr>
        <w:t>
      графа 22 "Прочие финансовые нарушения законодательства при поступлении средств в бюджет" – указывается всего прочие нарушения, из них в графе 23 – сумма, подлежащая поступлению, в графе 24 – сумма поступлений в ходе государственного аудита;</w:t>
      </w:r>
    </w:p>
    <w:bookmarkEnd w:id="345"/>
    <w:bookmarkStart w:name="z419" w:id="346"/>
    <w:p>
      <w:pPr>
        <w:spacing w:after="0"/>
        <w:ind w:left="0"/>
        <w:jc w:val="both"/>
      </w:pPr>
      <w:r>
        <w:rPr>
          <w:rFonts w:ascii="Times New Roman"/>
          <w:b w:val="false"/>
          <w:i w:val="false"/>
          <w:color w:val="000000"/>
          <w:sz w:val="28"/>
        </w:rPr>
        <w:t>
      графа 25 "Прямые (косвенные) потери бюджета" - фиксируются суммы установленных недопоступлений в бюджет, которые могли бы быть зачисленными при условии соблюдения установленного порядка налогового и таможенного администрирования;</w:t>
      </w:r>
    </w:p>
    <w:bookmarkEnd w:id="346"/>
    <w:bookmarkStart w:name="z420" w:id="347"/>
    <w:p>
      <w:pPr>
        <w:spacing w:after="0"/>
        <w:ind w:left="0"/>
        <w:jc w:val="both"/>
      </w:pPr>
      <w:r>
        <w:rPr>
          <w:rFonts w:ascii="Times New Roman"/>
          <w:b w:val="false"/>
          <w:i w:val="false"/>
          <w:color w:val="000000"/>
          <w:sz w:val="28"/>
        </w:rPr>
        <w:t>
      графа 26 "Описание факта нарушения, ссылка на нарушенные положения нормативных правовых актов" – в краткой форме описывается факт нарушения со ссылкой на пункт нарушенных норм права;</w:t>
      </w:r>
    </w:p>
    <w:bookmarkEnd w:id="347"/>
    <w:bookmarkStart w:name="z421" w:id="348"/>
    <w:p>
      <w:pPr>
        <w:spacing w:after="0"/>
        <w:ind w:left="0"/>
        <w:jc w:val="both"/>
      </w:pPr>
      <w:r>
        <w:rPr>
          <w:rFonts w:ascii="Times New Roman"/>
          <w:b w:val="false"/>
          <w:i w:val="false"/>
          <w:color w:val="000000"/>
          <w:sz w:val="28"/>
        </w:rPr>
        <w:t>
      графа 27 "Пункт Классификатора нарушений (при наличии)" – указывается пункт Классификатора;</w:t>
      </w:r>
    </w:p>
    <w:bookmarkEnd w:id="348"/>
    <w:bookmarkStart w:name="z422" w:id="349"/>
    <w:p>
      <w:pPr>
        <w:spacing w:after="0"/>
        <w:ind w:left="0"/>
        <w:jc w:val="both"/>
      </w:pPr>
      <w:r>
        <w:rPr>
          <w:rFonts w:ascii="Times New Roman"/>
          <w:b w:val="false"/>
          <w:i w:val="false"/>
          <w:color w:val="000000"/>
          <w:sz w:val="28"/>
        </w:rPr>
        <w:t>
      графа 28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349"/>
    <w:bookmarkStart w:name="z423" w:id="350"/>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 строка 2+ строка 3 + ...).</w:t>
      </w:r>
    </w:p>
    <w:bookmarkEnd w:id="350"/>
    <w:bookmarkStart w:name="z424" w:id="351"/>
    <w:p>
      <w:pPr>
        <w:spacing w:after="0"/>
        <w:ind w:left="0"/>
        <w:jc w:val="both"/>
      </w:pPr>
      <w:r>
        <w:rPr>
          <w:rFonts w:ascii="Times New Roman"/>
          <w:b w:val="false"/>
          <w:i w:val="false"/>
          <w:color w:val="000000"/>
          <w:sz w:val="28"/>
        </w:rPr>
        <w:t>
      Раздел 2. При использовании бюджетных средств и активов:</w:t>
      </w:r>
    </w:p>
    <w:bookmarkEnd w:id="351"/>
    <w:bookmarkStart w:name="z425" w:id="352"/>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352"/>
    <w:bookmarkStart w:name="z426" w:id="353"/>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353"/>
    <w:bookmarkStart w:name="z427" w:id="354"/>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p>
    <w:bookmarkEnd w:id="354"/>
    <w:bookmarkStart w:name="z428" w:id="355"/>
    <w:p>
      <w:pPr>
        <w:spacing w:after="0"/>
        <w:ind w:left="0"/>
        <w:jc w:val="both"/>
      </w:pP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(правительственной)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(правительственной) программы;</w:t>
      </w:r>
    </w:p>
    <w:bookmarkEnd w:id="355"/>
    <w:bookmarkStart w:name="z429" w:id="356"/>
    <w:p>
      <w:pPr>
        <w:spacing w:after="0"/>
        <w:ind w:left="0"/>
        <w:jc w:val="both"/>
      </w:pPr>
      <w:r>
        <w:rPr>
          <w:rFonts w:ascii="Times New Roman"/>
          <w:b w:val="false"/>
          <w:i w:val="false"/>
          <w:color w:val="000000"/>
          <w:sz w:val="28"/>
        </w:rPr>
        <w:t>
      графа 5 "Наименование объекта государственного аудита" – указывается полное наименование объекта государственного аудита, предусмотренного в Программе аудита;</w:t>
      </w:r>
    </w:p>
    <w:bookmarkEnd w:id="356"/>
    <w:bookmarkStart w:name="z430" w:id="357"/>
    <w:p>
      <w:pPr>
        <w:spacing w:after="0"/>
        <w:ind w:left="0"/>
        <w:jc w:val="both"/>
      </w:pPr>
      <w:r>
        <w:rPr>
          <w:rFonts w:ascii="Times New Roman"/>
          <w:b w:val="false"/>
          <w:i w:val="false"/>
          <w:color w:val="000000"/>
          <w:sz w:val="28"/>
        </w:rPr>
        <w:t>
      графа 6 "БИН объекта государственного аудита" – указывается бизнес-идентификационный номер объекта государственного аудита (при наличии);</w:t>
      </w:r>
    </w:p>
    <w:bookmarkEnd w:id="357"/>
    <w:bookmarkStart w:name="z431" w:id="358"/>
    <w:p>
      <w:pPr>
        <w:spacing w:after="0"/>
        <w:ind w:left="0"/>
        <w:jc w:val="both"/>
      </w:pPr>
      <w:r>
        <w:rPr>
          <w:rFonts w:ascii="Times New Roman"/>
          <w:b w:val="false"/>
          <w:i w:val="false"/>
          <w:color w:val="000000"/>
          <w:sz w:val="28"/>
        </w:rPr>
        <w:t>
      графа 7 "Код региона" – указывается код территории, на которой зарегистрирован объект государственного аудита;</w:t>
      </w:r>
    </w:p>
    <w:bookmarkEnd w:id="358"/>
    <w:bookmarkStart w:name="z432" w:id="359"/>
    <w:p>
      <w:pPr>
        <w:spacing w:after="0"/>
        <w:ind w:left="0"/>
        <w:jc w:val="both"/>
      </w:pP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w:t>
      </w:r>
    </w:p>
    <w:bookmarkEnd w:id="359"/>
    <w:bookmarkStart w:name="z433" w:id="360"/>
    <w:p>
      <w:pPr>
        <w:spacing w:after="0"/>
        <w:ind w:left="0"/>
        <w:jc w:val="both"/>
      </w:pPr>
      <w:r>
        <w:rPr>
          <w:rFonts w:ascii="Times New Roman"/>
          <w:b w:val="false"/>
          <w:i w:val="false"/>
          <w:color w:val="000000"/>
          <w:sz w:val="28"/>
        </w:rPr>
        <w:t xml:space="preserve">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w:t>
      </w:r>
    </w:p>
    <w:bookmarkEnd w:id="360"/>
    <w:bookmarkStart w:name="z434" w:id="361"/>
    <w:p>
      <w:pPr>
        <w:spacing w:after="0"/>
        <w:ind w:left="0"/>
        <w:jc w:val="both"/>
      </w:pPr>
      <w:r>
        <w:rPr>
          <w:rFonts w:ascii="Times New Roman"/>
          <w:b w:val="false"/>
          <w:i w:val="false"/>
          <w:color w:val="000000"/>
          <w:sz w:val="28"/>
        </w:rPr>
        <w:t xml:space="preserve">
      графа 10 "Код бюджетной подпрограммы" – указывается код бюджетной подпрограммы согласно ЕБК. </w:t>
      </w:r>
    </w:p>
    <w:bookmarkEnd w:id="361"/>
    <w:bookmarkStart w:name="z435" w:id="362"/>
    <w:p>
      <w:pPr>
        <w:spacing w:after="0"/>
        <w:ind w:left="0"/>
        <w:jc w:val="both"/>
      </w:pPr>
      <w:r>
        <w:rPr>
          <w:rFonts w:ascii="Times New Roman"/>
          <w:b w:val="false"/>
          <w:i w:val="false"/>
          <w:color w:val="000000"/>
          <w:sz w:val="28"/>
        </w:rPr>
        <w:t xml:space="preserve">
      графа 11 "Наименование бюджетной подпрограммы" – указывается наименование бюджетной подпрограммы согласно ЕБК. </w:t>
      </w:r>
    </w:p>
    <w:bookmarkEnd w:id="362"/>
    <w:bookmarkStart w:name="z436" w:id="363"/>
    <w:p>
      <w:pPr>
        <w:spacing w:after="0"/>
        <w:ind w:left="0"/>
        <w:jc w:val="both"/>
      </w:pPr>
      <w:r>
        <w:rPr>
          <w:rFonts w:ascii="Times New Roman"/>
          <w:b w:val="false"/>
          <w:i w:val="false"/>
          <w:color w:val="000000"/>
          <w:sz w:val="28"/>
        </w:rPr>
        <w:t>
      графа 12 "Объем средств, охваченных государственным аудитом, всего" – указывается объем средств, охватываемых государственным аудитом, при этом по бюджетным программам с учетом внесенных корректировок и уточнений на отчетный период, охваченный государственным аудитом, из них в графе 13 – объем охвата бюджетных средств, в графе 14 – сумма охвата государственным аудитом трансфертов, в графе 15 – сумма охвата активов государства и квазигосударственного сектора;</w:t>
      </w:r>
    </w:p>
    <w:bookmarkEnd w:id="363"/>
    <w:bookmarkStart w:name="z437" w:id="364"/>
    <w:p>
      <w:pPr>
        <w:spacing w:after="0"/>
        <w:ind w:left="0"/>
        <w:jc w:val="both"/>
      </w:pPr>
      <w:r>
        <w:rPr>
          <w:rFonts w:ascii="Times New Roman"/>
          <w:b w:val="false"/>
          <w:i w:val="false"/>
          <w:color w:val="000000"/>
          <w:sz w:val="28"/>
        </w:rPr>
        <w:t>
      графа 16 "Общая сумма установленных финансовых нарушений, всего (гр.22+гр.27)" – указывается общая сумма выявленных нарушений бюджетного законодательства и иного законодательства при использовании бюджетных средств и активов (гр.22), нарушения законодательства при ведении бухгалтерского учета и составления финансовой отчетности (гр.27);</w:t>
      </w:r>
    </w:p>
    <w:bookmarkEnd w:id="364"/>
    <w:bookmarkStart w:name="z438" w:id="365"/>
    <w:p>
      <w:pPr>
        <w:spacing w:after="0"/>
        <w:ind w:left="0"/>
        <w:jc w:val="both"/>
      </w:pPr>
      <w:r>
        <w:rPr>
          <w:rFonts w:ascii="Times New Roman"/>
          <w:b w:val="false"/>
          <w:i w:val="false"/>
          <w:color w:val="000000"/>
          <w:sz w:val="28"/>
        </w:rPr>
        <w:t>
      графа 17 "в том числе подлежит восстановлению (возмещению) (гр. 25+гр.27+гр.30)" – указывается сумма, подлежащая к восстановлению и возмещению по итогам государственного аудита соблюдения бюджетного законодательства и иного законодательства при использовании бюджетных средств и активов (гр.23 и гр.25), нарушения законодательства при ведении бухгалтерского учета и составления финансовой отчетности (гр.28);</w:t>
      </w:r>
    </w:p>
    <w:bookmarkEnd w:id="365"/>
    <w:bookmarkStart w:name="z439" w:id="366"/>
    <w:p>
      <w:pPr>
        <w:spacing w:after="0"/>
        <w:ind w:left="0"/>
        <w:jc w:val="both"/>
      </w:pPr>
      <w:r>
        <w:rPr>
          <w:rFonts w:ascii="Times New Roman"/>
          <w:b w:val="false"/>
          <w:i w:val="false"/>
          <w:color w:val="000000"/>
          <w:sz w:val="28"/>
        </w:rPr>
        <w:t>
      графа 18 "Из них подлежит восстановлению" (гр.23+гр.28) – указывается сумма, подлежащая восстановлению по итогам государственного аудита соблюдения бюджетного законодательства и иного законодательства при использовании бюджетных средств и активов (гр.23), нарушения законодательства при ведении бухгалтерского учета и составления финансовой отчетности (гр.28);</w:t>
      </w:r>
    </w:p>
    <w:bookmarkEnd w:id="366"/>
    <w:bookmarkStart w:name="z440" w:id="367"/>
    <w:p>
      <w:pPr>
        <w:spacing w:after="0"/>
        <w:ind w:left="0"/>
        <w:jc w:val="both"/>
      </w:pPr>
      <w:r>
        <w:rPr>
          <w:rFonts w:ascii="Times New Roman"/>
          <w:b w:val="false"/>
          <w:i w:val="false"/>
          <w:color w:val="000000"/>
          <w:sz w:val="28"/>
        </w:rPr>
        <w:t>
      графа 19 "Из них подлежит возмещению" (гр.25) – указывается сумма, подлежащая возмещению по итогам государственного аудита соблюдения бюджетного законодательства и иного законодательства при использовании бюджетных средств и активов (гр.25);</w:t>
      </w:r>
    </w:p>
    <w:bookmarkEnd w:id="367"/>
    <w:bookmarkStart w:name="z441" w:id="368"/>
    <w:p>
      <w:pPr>
        <w:spacing w:after="0"/>
        <w:ind w:left="0"/>
        <w:jc w:val="both"/>
      </w:pPr>
      <w:r>
        <w:rPr>
          <w:rFonts w:ascii="Times New Roman"/>
          <w:b w:val="false"/>
          <w:i w:val="false"/>
          <w:color w:val="000000"/>
          <w:sz w:val="28"/>
        </w:rPr>
        <w:t>
      графа 20 "Из них восстановлено в ходе государственного аудита" (гр.24+гр.29)" – указывается восстановленная сумма финансовых нарушений в ходе государственного аудита по выявленным фактам нарушений бюджетного законодательства и иного законодательства при использовании бюджетных средств и активов (гр.24), нарушения законодательства при ведении бухгалтерского учета и составления финансовой отчетности (гр.29);</w:t>
      </w:r>
    </w:p>
    <w:bookmarkEnd w:id="368"/>
    <w:bookmarkStart w:name="z442" w:id="369"/>
    <w:p>
      <w:pPr>
        <w:spacing w:after="0"/>
        <w:ind w:left="0"/>
        <w:jc w:val="both"/>
      </w:pPr>
      <w:r>
        <w:rPr>
          <w:rFonts w:ascii="Times New Roman"/>
          <w:b w:val="false"/>
          <w:i w:val="false"/>
          <w:color w:val="000000"/>
          <w:sz w:val="28"/>
        </w:rPr>
        <w:t>
      графа 19 "Из них возмещено в ходе государственного аудита" (гр.26) – указывается возмещенная сумма финансовых нарушений в ходе государственного аудита по выявленным фактам нарушений бюджетного законодательства и иного законодательства при использовании бюджетных средств и активов (гр.26);</w:t>
      </w:r>
    </w:p>
    <w:bookmarkEnd w:id="369"/>
    <w:bookmarkStart w:name="z443" w:id="370"/>
    <w:p>
      <w:pPr>
        <w:spacing w:after="0"/>
        <w:ind w:left="0"/>
        <w:jc w:val="both"/>
      </w:pPr>
      <w:r>
        <w:rPr>
          <w:rFonts w:ascii="Times New Roman"/>
          <w:b w:val="false"/>
          <w:i w:val="false"/>
          <w:color w:val="000000"/>
          <w:sz w:val="28"/>
        </w:rPr>
        <w:t>
      графа 22 "Всего нарушений бюджетного законодательства и иного законодательства при использовании бюджетных средств и активов" – указывается сумма выявленных нарушений при использовании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w:t>
      </w:r>
    </w:p>
    <w:bookmarkEnd w:id="370"/>
    <w:bookmarkStart w:name="z444" w:id="371"/>
    <w:p>
      <w:pPr>
        <w:spacing w:after="0"/>
        <w:ind w:left="0"/>
        <w:jc w:val="both"/>
      </w:pPr>
      <w:r>
        <w:rPr>
          <w:rFonts w:ascii="Times New Roman"/>
          <w:b w:val="false"/>
          <w:i w:val="false"/>
          <w:color w:val="000000"/>
          <w:sz w:val="28"/>
        </w:rPr>
        <w:t>
      графа 27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p>
    <w:bookmarkEnd w:id="371"/>
    <w:bookmarkStart w:name="z445" w:id="372"/>
    <w:p>
      <w:pPr>
        <w:spacing w:after="0"/>
        <w:ind w:left="0"/>
        <w:jc w:val="both"/>
      </w:pPr>
      <w:r>
        <w:rPr>
          <w:rFonts w:ascii="Times New Roman"/>
          <w:b w:val="false"/>
          <w:i w:val="false"/>
          <w:color w:val="000000"/>
          <w:sz w:val="28"/>
        </w:rPr>
        <w:t>
      графа 30 "Описание факта нарушения, ссылка на нарушенные положения НПА" – в краткой форме описывается факт нарушения со ссылкой на пункт нарушенных норм права;</w:t>
      </w:r>
    </w:p>
    <w:bookmarkEnd w:id="372"/>
    <w:bookmarkStart w:name="z446" w:id="373"/>
    <w:p>
      <w:pPr>
        <w:spacing w:after="0"/>
        <w:ind w:left="0"/>
        <w:jc w:val="both"/>
      </w:pPr>
      <w:r>
        <w:rPr>
          <w:rFonts w:ascii="Times New Roman"/>
          <w:b w:val="false"/>
          <w:i w:val="false"/>
          <w:color w:val="000000"/>
          <w:sz w:val="28"/>
        </w:rPr>
        <w:t>
      графа 31 "Пункт Классификатора нарушений (при наличии)" – указывается пункт Классификатора;</w:t>
      </w:r>
    </w:p>
    <w:bookmarkEnd w:id="373"/>
    <w:bookmarkStart w:name="z447" w:id="374"/>
    <w:p>
      <w:pPr>
        <w:spacing w:after="0"/>
        <w:ind w:left="0"/>
        <w:jc w:val="both"/>
      </w:pPr>
      <w:r>
        <w:rPr>
          <w:rFonts w:ascii="Times New Roman"/>
          <w:b w:val="false"/>
          <w:i w:val="false"/>
          <w:color w:val="000000"/>
          <w:sz w:val="28"/>
        </w:rPr>
        <w:t>
      графа 32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374"/>
    <w:bookmarkStart w:name="z448" w:id="375"/>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 строка 2+ строка 3 + ...).</w:t>
      </w:r>
    </w:p>
    <w:bookmarkEnd w:id="375"/>
    <w:bookmarkStart w:name="z449" w:id="376"/>
    <w:p>
      <w:pPr>
        <w:spacing w:after="0"/>
        <w:ind w:left="0"/>
        <w:jc w:val="both"/>
      </w:pPr>
      <w:r>
        <w:rPr>
          <w:rFonts w:ascii="Times New Roman"/>
          <w:b w:val="false"/>
          <w:i w:val="false"/>
          <w:color w:val="000000"/>
          <w:sz w:val="28"/>
        </w:rPr>
        <w:t>
      Раздел 3. Иные нарушения законодательства в деятельности объекта государственного аудита, в том числе связанные с реализацией его задач и функций:</w:t>
      </w:r>
    </w:p>
    <w:bookmarkEnd w:id="376"/>
    <w:bookmarkStart w:name="z450" w:id="377"/>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377"/>
    <w:bookmarkStart w:name="z451" w:id="378"/>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378"/>
    <w:bookmarkStart w:name="z452" w:id="379"/>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p>
    <w:bookmarkEnd w:id="379"/>
    <w:bookmarkStart w:name="z453" w:id="380"/>
    <w:p>
      <w:pPr>
        <w:spacing w:after="0"/>
        <w:ind w:left="0"/>
        <w:jc w:val="both"/>
      </w:pP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(правительственной)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(правительственной) программы;</w:t>
      </w:r>
    </w:p>
    <w:bookmarkEnd w:id="380"/>
    <w:bookmarkStart w:name="z454" w:id="381"/>
    <w:p>
      <w:pPr>
        <w:spacing w:after="0"/>
        <w:ind w:left="0"/>
        <w:jc w:val="both"/>
      </w:pPr>
      <w:r>
        <w:rPr>
          <w:rFonts w:ascii="Times New Roman"/>
          <w:b w:val="false"/>
          <w:i w:val="false"/>
          <w:color w:val="000000"/>
          <w:sz w:val="28"/>
        </w:rPr>
        <w:t>
      графа 5 "Наименование объекта государственного аудита" – указывается полное наименование объекта государственного аудита, предусмотренного в Плане аудита, Программе аудита и Аудиторских заданиях;</w:t>
      </w:r>
    </w:p>
    <w:bookmarkEnd w:id="381"/>
    <w:bookmarkStart w:name="z455" w:id="382"/>
    <w:p>
      <w:pPr>
        <w:spacing w:after="0"/>
        <w:ind w:left="0"/>
        <w:jc w:val="both"/>
      </w:pPr>
      <w:r>
        <w:rPr>
          <w:rFonts w:ascii="Times New Roman"/>
          <w:b w:val="false"/>
          <w:i w:val="false"/>
          <w:color w:val="000000"/>
          <w:sz w:val="28"/>
        </w:rPr>
        <w:t>
      графа 6 "БИН объекта государственного аудита" – указывается бизнес-идентификационный номер объекта государственного аудита (при наличии);</w:t>
      </w:r>
    </w:p>
    <w:bookmarkEnd w:id="382"/>
    <w:bookmarkStart w:name="z456" w:id="383"/>
    <w:p>
      <w:pPr>
        <w:spacing w:after="0"/>
        <w:ind w:left="0"/>
        <w:jc w:val="both"/>
      </w:pPr>
      <w:r>
        <w:rPr>
          <w:rFonts w:ascii="Times New Roman"/>
          <w:b w:val="false"/>
          <w:i w:val="false"/>
          <w:color w:val="000000"/>
          <w:sz w:val="28"/>
        </w:rPr>
        <w:t>
      в графе 7 "Код региона" – указывается код территории, на которой зарегистрирован объект государственного аудита;</w:t>
      </w:r>
    </w:p>
    <w:bookmarkEnd w:id="383"/>
    <w:bookmarkStart w:name="z457" w:id="384"/>
    <w:p>
      <w:pPr>
        <w:spacing w:after="0"/>
        <w:ind w:left="0"/>
        <w:jc w:val="both"/>
      </w:pP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14;</w:t>
      </w:r>
    </w:p>
    <w:bookmarkEnd w:id="384"/>
    <w:bookmarkStart w:name="z458" w:id="385"/>
    <w:p>
      <w:pPr>
        <w:spacing w:after="0"/>
        <w:ind w:left="0"/>
        <w:jc w:val="both"/>
      </w:pP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14;</w:t>
      </w:r>
    </w:p>
    <w:bookmarkEnd w:id="385"/>
    <w:bookmarkStart w:name="z459" w:id="386"/>
    <w:p>
      <w:pPr>
        <w:spacing w:after="0"/>
        <w:ind w:left="0"/>
        <w:jc w:val="both"/>
      </w:pPr>
      <w:r>
        <w:rPr>
          <w:rFonts w:ascii="Times New Roman"/>
          <w:b w:val="false"/>
          <w:i w:val="false"/>
          <w:color w:val="000000"/>
          <w:sz w:val="28"/>
        </w:rPr>
        <w:t xml:space="preserve">
      графа 10 "Код бюджетной подпрограммы" – указывается код бюджетной подпрограммы согласно ЕБК. </w:t>
      </w:r>
    </w:p>
    <w:bookmarkEnd w:id="386"/>
    <w:bookmarkStart w:name="z460" w:id="387"/>
    <w:p>
      <w:pPr>
        <w:spacing w:after="0"/>
        <w:ind w:left="0"/>
        <w:jc w:val="both"/>
      </w:pPr>
      <w:r>
        <w:rPr>
          <w:rFonts w:ascii="Times New Roman"/>
          <w:b w:val="false"/>
          <w:i w:val="false"/>
          <w:color w:val="000000"/>
          <w:sz w:val="28"/>
        </w:rPr>
        <w:t xml:space="preserve">
      графа 11 "Наименование бюджетной подпрограммы" – указывается наименование бюджетной подпрограммы согласно ЕБК. </w:t>
      </w:r>
    </w:p>
    <w:bookmarkEnd w:id="387"/>
    <w:bookmarkStart w:name="z461" w:id="388"/>
    <w:p>
      <w:pPr>
        <w:spacing w:after="0"/>
        <w:ind w:left="0"/>
        <w:jc w:val="both"/>
      </w:pPr>
      <w:r>
        <w:rPr>
          <w:rFonts w:ascii="Times New Roman"/>
          <w:b w:val="false"/>
          <w:i w:val="false"/>
          <w:color w:val="000000"/>
          <w:sz w:val="28"/>
        </w:rPr>
        <w:t>
      графа 12 "Сумма неэффективного планирования бюджетных средств (активов) (тыс. тенге)" – указывается сумма выявленных неэффективно запланированных бюджетных средств (активов);</w:t>
      </w:r>
    </w:p>
    <w:bookmarkEnd w:id="388"/>
    <w:bookmarkStart w:name="z462" w:id="389"/>
    <w:p>
      <w:pPr>
        <w:spacing w:after="0"/>
        <w:ind w:left="0"/>
        <w:jc w:val="both"/>
      </w:pPr>
      <w:r>
        <w:rPr>
          <w:rFonts w:ascii="Times New Roman"/>
          <w:b w:val="false"/>
          <w:i w:val="false"/>
          <w:color w:val="000000"/>
          <w:sz w:val="28"/>
        </w:rPr>
        <w:t>
      графа 13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p>
    <w:bookmarkEnd w:id="389"/>
    <w:bookmarkStart w:name="z463" w:id="390"/>
    <w:p>
      <w:pPr>
        <w:spacing w:after="0"/>
        <w:ind w:left="0"/>
        <w:jc w:val="both"/>
      </w:pPr>
      <w:r>
        <w:rPr>
          <w:rFonts w:ascii="Times New Roman"/>
          <w:b w:val="false"/>
          <w:i w:val="false"/>
          <w:color w:val="000000"/>
          <w:sz w:val="28"/>
        </w:rPr>
        <w:t>
      графа 14 "Сумма нарушений актов субъектов квазигосударственного сектора, принятых для реализации норм законодательства Республики Казахстан (тыс. тенге)" – указывается сумма нарушений, выявленных в ходе государственного аудита актов субъектов квазигосударственного сектора, принятых для реализации норм законодательства Республики Казахстан;</w:t>
      </w:r>
    </w:p>
    <w:bookmarkEnd w:id="390"/>
    <w:bookmarkStart w:name="z464" w:id="391"/>
    <w:p>
      <w:pPr>
        <w:spacing w:after="0"/>
        <w:ind w:left="0"/>
        <w:jc w:val="both"/>
      </w:pPr>
      <w:r>
        <w:rPr>
          <w:rFonts w:ascii="Times New Roman"/>
          <w:b w:val="false"/>
          <w:i w:val="false"/>
          <w:color w:val="000000"/>
          <w:sz w:val="28"/>
        </w:rPr>
        <w:t>
      графа 15 "Всего возможных потерь и упущенной выгоды" указывается общая сумма, установленных возможных потерь и упущенной выгоды.</w:t>
      </w:r>
    </w:p>
    <w:bookmarkEnd w:id="391"/>
    <w:bookmarkStart w:name="z465" w:id="392"/>
    <w:p>
      <w:pPr>
        <w:spacing w:after="0"/>
        <w:ind w:left="0"/>
        <w:jc w:val="both"/>
      </w:pPr>
      <w:r>
        <w:rPr>
          <w:rFonts w:ascii="Times New Roman"/>
          <w:b w:val="false"/>
          <w:i w:val="false"/>
          <w:color w:val="000000"/>
          <w:sz w:val="28"/>
        </w:rPr>
        <w:t>
      графа 16 "по поступлениям бюджета" указывается, установленная сумма возможных потерь и упущенной выгоды по поступлениям бюджета.</w:t>
      </w:r>
    </w:p>
    <w:bookmarkEnd w:id="392"/>
    <w:bookmarkStart w:name="z466" w:id="393"/>
    <w:p>
      <w:pPr>
        <w:spacing w:after="0"/>
        <w:ind w:left="0"/>
        <w:jc w:val="both"/>
      </w:pPr>
      <w:r>
        <w:rPr>
          <w:rFonts w:ascii="Times New Roman"/>
          <w:b w:val="false"/>
          <w:i w:val="false"/>
          <w:color w:val="000000"/>
          <w:sz w:val="28"/>
        </w:rPr>
        <w:t>
      графа 17 "по расходам бюджета" указывается установленная сумма возможных потерь и упущенной выгоды по расходам бюджета.</w:t>
      </w:r>
    </w:p>
    <w:bookmarkEnd w:id="393"/>
    <w:bookmarkStart w:name="z467" w:id="394"/>
    <w:p>
      <w:pPr>
        <w:spacing w:after="0"/>
        <w:ind w:left="0"/>
        <w:jc w:val="both"/>
      </w:pPr>
      <w:r>
        <w:rPr>
          <w:rFonts w:ascii="Times New Roman"/>
          <w:b w:val="false"/>
          <w:i w:val="false"/>
          <w:color w:val="000000"/>
          <w:sz w:val="28"/>
        </w:rPr>
        <w:t>
      графа 18 "от использования активов государства" указывается сумма возможных потерь государства и упущенной выгоды от использования активов государства.</w:t>
      </w:r>
    </w:p>
    <w:bookmarkEnd w:id="394"/>
    <w:bookmarkStart w:name="z468" w:id="395"/>
    <w:p>
      <w:pPr>
        <w:spacing w:after="0"/>
        <w:ind w:left="0"/>
        <w:jc w:val="both"/>
      </w:pPr>
      <w:r>
        <w:rPr>
          <w:rFonts w:ascii="Times New Roman"/>
          <w:b w:val="false"/>
          <w:i w:val="false"/>
          <w:color w:val="000000"/>
          <w:sz w:val="28"/>
        </w:rPr>
        <w:t>
      графа 19 "Процедурные нарушения" – указывается количество нарушений процедур, выявленных в ходе проводимого государственного аудита;</w:t>
      </w:r>
    </w:p>
    <w:bookmarkEnd w:id="395"/>
    <w:bookmarkStart w:name="z469" w:id="396"/>
    <w:p>
      <w:pPr>
        <w:spacing w:after="0"/>
        <w:ind w:left="0"/>
        <w:jc w:val="both"/>
      </w:pPr>
      <w:r>
        <w:rPr>
          <w:rFonts w:ascii="Times New Roman"/>
          <w:b w:val="false"/>
          <w:i w:val="false"/>
          <w:color w:val="000000"/>
          <w:sz w:val="28"/>
        </w:rPr>
        <w:t>
      графа 20 "Описание факта нарушения иного отраслевого законодательства со ссылкой на соответствующие нормативные и правовые акты" – указывается в краткой форме установленные государственным аудитом факты нарушений;</w:t>
      </w:r>
    </w:p>
    <w:bookmarkEnd w:id="396"/>
    <w:bookmarkStart w:name="z470" w:id="397"/>
    <w:p>
      <w:pPr>
        <w:spacing w:after="0"/>
        <w:ind w:left="0"/>
        <w:jc w:val="both"/>
      </w:pPr>
      <w:r>
        <w:rPr>
          <w:rFonts w:ascii="Times New Roman"/>
          <w:b w:val="false"/>
          <w:i w:val="false"/>
          <w:color w:val="000000"/>
          <w:sz w:val="28"/>
        </w:rPr>
        <w:t>
      графа 21 "Пункт Классификатора нарушений (при наличии)" - указывается пункт Классификатора;</w:t>
      </w:r>
    </w:p>
    <w:bookmarkEnd w:id="397"/>
    <w:bookmarkStart w:name="z471" w:id="398"/>
    <w:p>
      <w:pPr>
        <w:spacing w:after="0"/>
        <w:ind w:left="0"/>
        <w:jc w:val="both"/>
      </w:pPr>
      <w:r>
        <w:rPr>
          <w:rFonts w:ascii="Times New Roman"/>
          <w:b w:val="false"/>
          <w:i w:val="false"/>
          <w:color w:val="000000"/>
          <w:sz w:val="28"/>
        </w:rPr>
        <w:t>
      графа 22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3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внешнего государственного </w:t>
            </w:r>
            <w:r>
              <w:br/>
            </w:r>
            <w:r>
              <w:rPr>
                <w:rFonts w:ascii="Times New Roman"/>
                <w:b w:val="false"/>
                <w:i w:val="false"/>
                <w:color w:val="000000"/>
                <w:sz w:val="20"/>
              </w:rPr>
              <w:t>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399"/>
    <w:p>
      <w:pPr>
        <w:spacing w:after="0"/>
        <w:ind w:left="0"/>
        <w:jc w:val="left"/>
      </w:pPr>
      <w:r>
        <w:rPr>
          <w:rFonts w:ascii="Times New Roman"/>
          <w:b/>
          <w:i w:val="false"/>
          <w:color w:val="000000"/>
        </w:rPr>
        <w:t xml:space="preserve"> Письмо-представление (составляется на фирменном бланке объекта аудита)</w:t>
      </w:r>
    </w:p>
    <w:bookmarkEnd w:id="399"/>
    <w:p>
      <w:pPr>
        <w:spacing w:after="0"/>
        <w:ind w:left="0"/>
        <w:jc w:val="both"/>
      </w:pPr>
      <w:bookmarkStart w:name="z476" w:id="400"/>
      <w:r>
        <w:rPr>
          <w:rFonts w:ascii="Times New Roman"/>
          <w:b w:val="false"/>
          <w:i w:val="false"/>
          <w:color w:val="000000"/>
          <w:sz w:val="28"/>
        </w:rPr>
        <w:t>
                                                       Члену Счетного комитета</w:t>
      </w:r>
    </w:p>
    <w:bookmarkEnd w:id="400"/>
    <w:p>
      <w:pPr>
        <w:spacing w:after="0"/>
        <w:ind w:left="0"/>
        <w:jc w:val="both"/>
      </w:pPr>
      <w:r>
        <w:rPr>
          <w:rFonts w:ascii="Times New Roman"/>
          <w:b w:val="false"/>
          <w:i w:val="false"/>
          <w:color w:val="000000"/>
          <w:sz w:val="28"/>
        </w:rPr>
        <w:t xml:space="preserve">                                                       __________________________</w:t>
      </w:r>
    </w:p>
    <w:p>
      <w:pPr>
        <w:spacing w:after="0"/>
        <w:ind w:left="0"/>
        <w:jc w:val="both"/>
      </w:pPr>
      <w:bookmarkStart w:name="z477" w:id="401"/>
      <w:r>
        <w:rPr>
          <w:rFonts w:ascii="Times New Roman"/>
          <w:b w:val="false"/>
          <w:i w:val="false"/>
          <w:color w:val="000000"/>
          <w:sz w:val="28"/>
        </w:rPr>
        <w:t>
      Данное письмо-представление направляется в связи с проводимым Вами аудитом</w:t>
      </w:r>
    </w:p>
    <w:bookmarkEnd w:id="401"/>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аудиторского мероприятия)</w:t>
      </w:r>
    </w:p>
    <w:p>
      <w:pPr>
        <w:spacing w:after="0"/>
        <w:ind w:left="0"/>
        <w:jc w:val="both"/>
      </w:pPr>
      <w:r>
        <w:rPr>
          <w:rFonts w:ascii="Times New Roman"/>
          <w:b w:val="false"/>
          <w:i w:val="false"/>
          <w:color w:val="000000"/>
          <w:sz w:val="28"/>
        </w:rPr>
        <w:t xml:space="preserve">       В соответствии со статьей 37 Закона "О государственном аудите и финансовом </w:t>
      </w:r>
    </w:p>
    <w:p>
      <w:pPr>
        <w:spacing w:after="0"/>
        <w:ind w:left="0"/>
        <w:jc w:val="both"/>
      </w:pPr>
      <w:r>
        <w:rPr>
          <w:rFonts w:ascii="Times New Roman"/>
          <w:b w:val="false"/>
          <w:i w:val="false"/>
          <w:color w:val="000000"/>
          <w:sz w:val="28"/>
        </w:rPr>
        <w:t xml:space="preserve">контроле" я, как руководитель (наименование объекта аудита), признаю свою </w:t>
      </w:r>
    </w:p>
    <w:p>
      <w:pPr>
        <w:spacing w:after="0"/>
        <w:ind w:left="0"/>
        <w:jc w:val="both"/>
      </w:pPr>
      <w:r>
        <w:rPr>
          <w:rFonts w:ascii="Times New Roman"/>
          <w:b w:val="false"/>
          <w:i w:val="false"/>
          <w:color w:val="000000"/>
          <w:sz w:val="28"/>
        </w:rPr>
        <w:t xml:space="preserve">ответственность и подтверждаю полноту и достоверность всех бухгалтерских и первичных </w:t>
      </w:r>
    </w:p>
    <w:p>
      <w:pPr>
        <w:spacing w:after="0"/>
        <w:ind w:left="0"/>
        <w:jc w:val="both"/>
      </w:pPr>
      <w:r>
        <w:rPr>
          <w:rFonts w:ascii="Times New Roman"/>
          <w:b w:val="false"/>
          <w:i w:val="false"/>
          <w:color w:val="000000"/>
          <w:sz w:val="28"/>
        </w:rPr>
        <w:t xml:space="preserve">документов, а также полноту и достоверность всей информации, представленной в ходе </w:t>
      </w:r>
    </w:p>
    <w:p>
      <w:pPr>
        <w:spacing w:after="0"/>
        <w:ind w:left="0"/>
        <w:jc w:val="both"/>
      </w:pPr>
      <w:r>
        <w:rPr>
          <w:rFonts w:ascii="Times New Roman"/>
          <w:b w:val="false"/>
          <w:i w:val="false"/>
          <w:color w:val="000000"/>
          <w:sz w:val="28"/>
        </w:rPr>
        <w:t xml:space="preserve">проведения аудиторского мероприятия. Кроме того, настоящим подтверждаю выполнение </w:t>
      </w:r>
    </w:p>
    <w:p>
      <w:pPr>
        <w:spacing w:after="0"/>
        <w:ind w:left="0"/>
        <w:jc w:val="both"/>
      </w:pPr>
      <w:r>
        <w:rPr>
          <w:rFonts w:ascii="Times New Roman"/>
          <w:b w:val="false"/>
          <w:i w:val="false"/>
          <w:color w:val="000000"/>
          <w:sz w:val="28"/>
        </w:rPr>
        <w:t xml:space="preserve">всех обязательств, предусмотренных пунктом 2 статьи 37 Закона "О государственном аудите </w:t>
      </w:r>
    </w:p>
    <w:p>
      <w:pPr>
        <w:spacing w:after="0"/>
        <w:ind w:left="0"/>
        <w:jc w:val="both"/>
      </w:pPr>
      <w:r>
        <w:rPr>
          <w:rFonts w:ascii="Times New Roman"/>
          <w:b w:val="false"/>
          <w:i w:val="false"/>
          <w:color w:val="000000"/>
          <w:sz w:val="28"/>
        </w:rPr>
        <w:t>и финансовом контроле".</w:t>
      </w:r>
    </w:p>
    <w:p>
      <w:pPr>
        <w:spacing w:after="0"/>
        <w:ind w:left="0"/>
        <w:jc w:val="both"/>
      </w:pPr>
      <w:r>
        <w:rPr>
          <w:rFonts w:ascii="Times New Roman"/>
          <w:b w:val="false"/>
          <w:i w:val="false"/>
          <w:color w:val="000000"/>
          <w:sz w:val="28"/>
        </w:rPr>
        <w:t xml:space="preserve">       Предупрежден об административной ответственности в соответствии со статьей 462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за отказ от </w:t>
      </w:r>
    </w:p>
    <w:p>
      <w:pPr>
        <w:spacing w:after="0"/>
        <w:ind w:left="0"/>
        <w:jc w:val="both"/>
      </w:pPr>
      <w:r>
        <w:rPr>
          <w:rFonts w:ascii="Times New Roman"/>
          <w:b w:val="false"/>
          <w:i w:val="false"/>
          <w:color w:val="000000"/>
          <w:sz w:val="28"/>
        </w:rPr>
        <w:t xml:space="preserve">предоставления необходимых документов, материалов, информации о деятельности и иных </w:t>
      </w:r>
    </w:p>
    <w:p>
      <w:pPr>
        <w:spacing w:after="0"/>
        <w:ind w:left="0"/>
        <w:jc w:val="both"/>
      </w:pPr>
      <w:r>
        <w:rPr>
          <w:rFonts w:ascii="Times New Roman"/>
          <w:b w:val="false"/>
          <w:i w:val="false"/>
          <w:color w:val="000000"/>
          <w:sz w:val="28"/>
        </w:rPr>
        <w:t xml:space="preserve">сведений, предоставлении недостоверной информации, создании иного препятствования в </w:t>
      </w:r>
    </w:p>
    <w:p>
      <w:pPr>
        <w:spacing w:after="0"/>
        <w:ind w:left="0"/>
        <w:jc w:val="both"/>
      </w:pPr>
      <w:r>
        <w:rPr>
          <w:rFonts w:ascii="Times New Roman"/>
          <w:b w:val="false"/>
          <w:i w:val="false"/>
          <w:color w:val="000000"/>
          <w:sz w:val="28"/>
        </w:rPr>
        <w:t>осуществлении аудита.</w:t>
      </w:r>
    </w:p>
    <w:p>
      <w:pPr>
        <w:spacing w:after="0"/>
        <w:ind w:left="0"/>
        <w:jc w:val="both"/>
      </w:pPr>
      <w:r>
        <w:rPr>
          <w:rFonts w:ascii="Times New Roman"/>
          <w:b w:val="false"/>
          <w:i w:val="false"/>
          <w:color w:val="000000"/>
          <w:sz w:val="28"/>
        </w:rPr>
        <w:t xml:space="preserve">       Руководитель объекта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сентября 2022 года № 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внешнего государственного </w:t>
            </w:r>
            <w:r>
              <w:br/>
            </w:r>
            <w:r>
              <w:rPr>
                <w:rFonts w:ascii="Times New Roman"/>
                <w:b w:val="false"/>
                <w:i w:val="false"/>
                <w:color w:val="000000"/>
                <w:sz w:val="20"/>
              </w:rPr>
              <w:t>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1" w:id="402"/>
      <w:r>
        <w:rPr>
          <w:rFonts w:ascii="Times New Roman"/>
          <w:b w:val="false"/>
          <w:i w:val="false"/>
          <w:color w:val="000000"/>
          <w:sz w:val="28"/>
        </w:rPr>
        <w:t>
                                                       Председателю</w:t>
      </w:r>
    </w:p>
    <w:bookmarkEnd w:id="402"/>
    <w:p>
      <w:pPr>
        <w:spacing w:after="0"/>
        <w:ind w:left="0"/>
        <w:jc w:val="both"/>
      </w:pPr>
      <w:r>
        <w:rPr>
          <w:rFonts w:ascii="Times New Roman"/>
          <w:b w:val="false"/>
          <w:i w:val="false"/>
          <w:color w:val="000000"/>
          <w:sz w:val="28"/>
        </w:rPr>
        <w:t xml:space="preserve">                                                       Счетного комитета</w:t>
      </w:r>
    </w:p>
    <w:p>
      <w:pPr>
        <w:spacing w:after="0"/>
        <w:ind w:left="0"/>
        <w:jc w:val="both"/>
      </w:pPr>
      <w:r>
        <w:rPr>
          <w:rFonts w:ascii="Times New Roman"/>
          <w:b w:val="false"/>
          <w:i w:val="false"/>
          <w:color w:val="000000"/>
          <w:sz w:val="28"/>
        </w:rPr>
        <w:t xml:space="preserve">                                                       (Ревизионной комиссии)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(ФИО (при его наличии))</w:t>
      </w:r>
    </w:p>
    <w:bookmarkStart w:name="z482" w:id="403"/>
    <w:p>
      <w:pPr>
        <w:spacing w:after="0"/>
        <w:ind w:left="0"/>
        <w:jc w:val="left"/>
      </w:pPr>
      <w:r>
        <w:rPr>
          <w:rFonts w:ascii="Times New Roman"/>
          <w:b/>
          <w:i w:val="false"/>
          <w:color w:val="000000"/>
        </w:rPr>
        <w:t xml:space="preserve"> ТИПОВАЯ ФОРМА АУДИТОРСКОГО ЗАКЛЮЧЕНИЯ</w:t>
      </w:r>
    </w:p>
    <w:bookmarkEnd w:id="403"/>
    <w:p>
      <w:pPr>
        <w:spacing w:after="0"/>
        <w:ind w:left="0"/>
        <w:jc w:val="both"/>
      </w:pPr>
      <w:bookmarkStart w:name="z483" w:id="404"/>
      <w:r>
        <w:rPr>
          <w:rFonts w:ascii="Times New Roman"/>
          <w:b w:val="false"/>
          <w:i w:val="false"/>
          <w:color w:val="000000"/>
          <w:sz w:val="28"/>
        </w:rPr>
        <w:t>
      I. Вводная часть</w:t>
      </w:r>
    </w:p>
    <w:bookmarkEnd w:id="404"/>
    <w:p>
      <w:pPr>
        <w:spacing w:after="0"/>
        <w:ind w:left="0"/>
        <w:jc w:val="both"/>
      </w:pPr>
      <w:r>
        <w:rPr>
          <w:rFonts w:ascii="Times New Roman"/>
          <w:b w:val="false"/>
          <w:i w:val="false"/>
          <w:color w:val="000000"/>
          <w:sz w:val="28"/>
        </w:rPr>
        <w:t xml:space="preserve">       1.1. Наименование аудиторского мероприятия:__________________________________</w:t>
      </w:r>
    </w:p>
    <w:p>
      <w:pPr>
        <w:spacing w:after="0"/>
        <w:ind w:left="0"/>
        <w:jc w:val="both"/>
      </w:pPr>
      <w:r>
        <w:rPr>
          <w:rFonts w:ascii="Times New Roman"/>
          <w:b w:val="false"/>
          <w:i w:val="false"/>
          <w:color w:val="000000"/>
          <w:sz w:val="28"/>
        </w:rPr>
        <w:t xml:space="preserve">       1.2. Цель государственного аудита: ___________________________________________</w:t>
      </w:r>
    </w:p>
    <w:p>
      <w:pPr>
        <w:spacing w:after="0"/>
        <w:ind w:left="0"/>
        <w:jc w:val="both"/>
      </w:pPr>
      <w:r>
        <w:rPr>
          <w:rFonts w:ascii="Times New Roman"/>
          <w:b w:val="false"/>
          <w:i w:val="false"/>
          <w:color w:val="000000"/>
          <w:sz w:val="28"/>
        </w:rPr>
        <w:t xml:space="preserve">       1.3. Объекты государственного аудита: ________________________________________</w:t>
      </w:r>
    </w:p>
    <w:p>
      <w:pPr>
        <w:spacing w:after="0"/>
        <w:ind w:left="0"/>
        <w:jc w:val="both"/>
      </w:pPr>
      <w:r>
        <w:rPr>
          <w:rFonts w:ascii="Times New Roman"/>
          <w:b w:val="false"/>
          <w:i w:val="false"/>
          <w:color w:val="000000"/>
          <w:sz w:val="28"/>
        </w:rPr>
        <w:t xml:space="preserve">       1.4. Период, охваченный государственным аудитом: ____________________________</w:t>
      </w:r>
    </w:p>
    <w:p>
      <w:pPr>
        <w:spacing w:after="0"/>
        <w:ind w:left="0"/>
        <w:jc w:val="both"/>
      </w:pPr>
      <w:r>
        <w:rPr>
          <w:rFonts w:ascii="Times New Roman"/>
          <w:b w:val="false"/>
          <w:i w:val="false"/>
          <w:color w:val="000000"/>
          <w:sz w:val="28"/>
        </w:rPr>
        <w:t xml:space="preserve">       II. Основная (аналитическая) часть</w:t>
      </w:r>
    </w:p>
    <w:p>
      <w:pPr>
        <w:spacing w:after="0"/>
        <w:ind w:left="0"/>
        <w:jc w:val="both"/>
      </w:pPr>
      <w:r>
        <w:rPr>
          <w:rFonts w:ascii="Times New Roman"/>
          <w:b w:val="false"/>
          <w:i w:val="false"/>
          <w:color w:val="000000"/>
          <w:sz w:val="28"/>
        </w:rPr>
        <w:t xml:space="preserve">       2.1. Краткий анализ состояния аудируемой сферы _______________________________</w:t>
      </w:r>
    </w:p>
    <w:p>
      <w:pPr>
        <w:spacing w:after="0"/>
        <w:ind w:left="0"/>
        <w:jc w:val="both"/>
      </w:pPr>
      <w:r>
        <w:rPr>
          <w:rFonts w:ascii="Times New Roman"/>
          <w:b w:val="false"/>
          <w:i w:val="false"/>
          <w:color w:val="000000"/>
          <w:sz w:val="28"/>
        </w:rPr>
        <w:t xml:space="preserve">       2.2. Основные результаты государственного аудита _____________________________</w:t>
      </w:r>
    </w:p>
    <w:p>
      <w:pPr>
        <w:spacing w:after="0"/>
        <w:ind w:left="0"/>
        <w:jc w:val="both"/>
      </w:pPr>
      <w:r>
        <w:rPr>
          <w:rFonts w:ascii="Times New Roman"/>
          <w:b w:val="false"/>
          <w:i w:val="false"/>
          <w:color w:val="000000"/>
          <w:sz w:val="28"/>
        </w:rPr>
        <w:t xml:space="preserve">       2.3. Оценка влияния деятельности объектов государственного аудита на социально-</w:t>
      </w:r>
    </w:p>
    <w:p>
      <w:pPr>
        <w:spacing w:after="0"/>
        <w:ind w:left="0"/>
        <w:jc w:val="both"/>
      </w:pPr>
      <w:r>
        <w:rPr>
          <w:rFonts w:ascii="Times New Roman"/>
          <w:b w:val="false"/>
          <w:i w:val="false"/>
          <w:color w:val="000000"/>
          <w:sz w:val="28"/>
        </w:rPr>
        <w:t xml:space="preserve">       экономическое развитие (в региональном и (или) страновом </w:t>
      </w:r>
    </w:p>
    <w:p>
      <w:pPr>
        <w:spacing w:after="0"/>
        <w:ind w:left="0"/>
        <w:jc w:val="both"/>
      </w:pPr>
      <w:r>
        <w:rPr>
          <w:rFonts w:ascii="Times New Roman"/>
          <w:b w:val="false"/>
          <w:i w:val="false"/>
          <w:color w:val="000000"/>
          <w:sz w:val="28"/>
        </w:rPr>
        <w:t xml:space="preserve">       разрезе):____________________________________________________________</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III. Итоговая часть</w:t>
      </w:r>
    </w:p>
    <w:p>
      <w:pPr>
        <w:spacing w:after="0"/>
        <w:ind w:left="0"/>
        <w:jc w:val="both"/>
      </w:pPr>
      <w:r>
        <w:rPr>
          <w:rFonts w:ascii="Times New Roman"/>
          <w:b w:val="false"/>
          <w:i w:val="false"/>
          <w:color w:val="000000"/>
          <w:sz w:val="28"/>
        </w:rPr>
        <w:t xml:space="preserve">       3.1. Принятые меры в ходе государственного аудита ____________________________</w:t>
      </w:r>
    </w:p>
    <w:p>
      <w:pPr>
        <w:spacing w:after="0"/>
        <w:ind w:left="0"/>
        <w:jc w:val="both"/>
      </w:pPr>
      <w:r>
        <w:rPr>
          <w:rFonts w:ascii="Times New Roman"/>
          <w:b w:val="false"/>
          <w:i w:val="false"/>
          <w:color w:val="000000"/>
          <w:sz w:val="28"/>
        </w:rPr>
        <w:t xml:space="preserve">       3.2. Выводы по результатам государственного аудита ___________________________</w:t>
      </w:r>
    </w:p>
    <w:p>
      <w:pPr>
        <w:spacing w:after="0"/>
        <w:ind w:left="0"/>
        <w:jc w:val="both"/>
      </w:pPr>
      <w:r>
        <w:rPr>
          <w:rFonts w:ascii="Times New Roman"/>
          <w:b w:val="false"/>
          <w:i w:val="false"/>
          <w:color w:val="000000"/>
          <w:sz w:val="28"/>
        </w:rPr>
        <w:t xml:space="preserve">       3.3. Рекомендации и поручения по результатам государственного аудита ___________</w:t>
      </w:r>
    </w:p>
    <w:p>
      <w:pPr>
        <w:spacing w:after="0"/>
        <w:ind w:left="0"/>
        <w:jc w:val="both"/>
      </w:pPr>
      <w:r>
        <w:rPr>
          <w:rFonts w:ascii="Times New Roman"/>
          <w:b w:val="false"/>
          <w:i w:val="false"/>
          <w:color w:val="000000"/>
          <w:sz w:val="28"/>
        </w:rPr>
        <w:t xml:space="preserve">       3.4. Приложение: (на __ листах) ___________________________________________</w:t>
      </w:r>
    </w:p>
    <w:p>
      <w:pPr>
        <w:spacing w:after="0"/>
        <w:ind w:left="0"/>
        <w:jc w:val="both"/>
      </w:pPr>
      <w:r>
        <w:rPr>
          <w:rFonts w:ascii="Times New Roman"/>
          <w:b w:val="false"/>
          <w:i w:val="false"/>
          <w:color w:val="000000"/>
          <w:sz w:val="28"/>
        </w:rPr>
        <w:t xml:space="preserve">       Член Счетного комитета (Ревизионной комиссии) ________________________ </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Руководитель структурного</w:t>
      </w:r>
    </w:p>
    <w:p>
      <w:pPr>
        <w:spacing w:after="0"/>
        <w:ind w:left="0"/>
        <w:jc w:val="both"/>
      </w:pPr>
      <w:r>
        <w:rPr>
          <w:rFonts w:ascii="Times New Roman"/>
          <w:b w:val="false"/>
          <w:i w:val="false"/>
          <w:color w:val="000000"/>
          <w:sz w:val="28"/>
        </w:rPr>
        <w:t xml:space="preserve">       подразделения, ответственного за проведение аудита ________________________ </w:t>
      </w:r>
    </w:p>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484" w:id="405"/>
      <w:r>
        <w:rPr>
          <w:rFonts w:ascii="Times New Roman"/>
          <w:b w:val="false"/>
          <w:i w:val="false"/>
          <w:color w:val="000000"/>
          <w:sz w:val="28"/>
        </w:rPr>
        <w:t>
      Руководитель структурного</w:t>
      </w:r>
    </w:p>
    <w:bookmarkEnd w:id="405"/>
    <w:p>
      <w:pPr>
        <w:spacing w:after="0"/>
        <w:ind w:left="0"/>
        <w:jc w:val="both"/>
      </w:pPr>
      <w:r>
        <w:rPr>
          <w:rFonts w:ascii="Times New Roman"/>
          <w:b w:val="false"/>
          <w:i w:val="false"/>
          <w:color w:val="000000"/>
          <w:sz w:val="28"/>
        </w:rPr>
        <w:t xml:space="preserve">       подразделения, ответственного за контроль качества ________________________ </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Руководитель структурного</w:t>
      </w:r>
    </w:p>
    <w:p>
      <w:pPr>
        <w:spacing w:after="0"/>
        <w:ind w:left="0"/>
        <w:jc w:val="both"/>
      </w:pPr>
      <w:r>
        <w:rPr>
          <w:rFonts w:ascii="Times New Roman"/>
          <w:b w:val="false"/>
          <w:i w:val="false"/>
          <w:color w:val="000000"/>
          <w:sz w:val="28"/>
        </w:rPr>
        <w:t xml:space="preserve">       подразделения, ответственного за правовое сопровождение ______________________ </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Руководитель группы аудита 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Примечание: составление Аудиторского заключения по итогам государственного </w:t>
      </w:r>
    </w:p>
    <w:p>
      <w:pPr>
        <w:spacing w:after="0"/>
        <w:ind w:left="0"/>
        <w:jc w:val="both"/>
      </w:pPr>
      <w:r>
        <w:rPr>
          <w:rFonts w:ascii="Times New Roman"/>
          <w:b w:val="false"/>
          <w:i w:val="false"/>
          <w:color w:val="000000"/>
          <w:sz w:val="28"/>
        </w:rPr>
        <w:t>аудита (далее – Аудиторское заключение).</w:t>
      </w:r>
    </w:p>
    <w:p>
      <w:pPr>
        <w:spacing w:after="0"/>
        <w:ind w:left="0"/>
        <w:jc w:val="both"/>
      </w:pPr>
      <w:r>
        <w:rPr>
          <w:rFonts w:ascii="Times New Roman"/>
          <w:b w:val="false"/>
          <w:i w:val="false"/>
          <w:color w:val="000000"/>
          <w:sz w:val="28"/>
        </w:rPr>
        <w:t xml:space="preserve">       I. В вводной части Аудиторского заключения указываются следующие данные:</w:t>
      </w:r>
    </w:p>
    <w:p>
      <w:pPr>
        <w:spacing w:after="0"/>
        <w:ind w:left="0"/>
        <w:jc w:val="both"/>
      </w:pPr>
      <w:r>
        <w:rPr>
          <w:rFonts w:ascii="Times New Roman"/>
          <w:b w:val="false"/>
          <w:i w:val="false"/>
          <w:color w:val="000000"/>
          <w:sz w:val="28"/>
        </w:rPr>
        <w:t xml:space="preserve">       1.1. Наименование аудиторского мероприятия.</w:t>
      </w:r>
    </w:p>
    <w:p>
      <w:pPr>
        <w:spacing w:after="0"/>
        <w:ind w:left="0"/>
        <w:jc w:val="both"/>
      </w:pPr>
      <w:r>
        <w:rPr>
          <w:rFonts w:ascii="Times New Roman"/>
          <w:b w:val="false"/>
          <w:i w:val="false"/>
          <w:color w:val="000000"/>
          <w:sz w:val="28"/>
        </w:rPr>
        <w:t xml:space="preserve">       Указывается наименование аудиторского мероприятия, указанное в Перечне объектов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1.2. Цель государственного аудита.</w:t>
      </w:r>
    </w:p>
    <w:p>
      <w:pPr>
        <w:spacing w:after="0"/>
        <w:ind w:left="0"/>
        <w:jc w:val="both"/>
      </w:pPr>
      <w:r>
        <w:rPr>
          <w:rFonts w:ascii="Times New Roman"/>
          <w:b w:val="false"/>
          <w:i w:val="false"/>
          <w:color w:val="000000"/>
          <w:sz w:val="28"/>
        </w:rPr>
        <w:t xml:space="preserve">       Указывается цель государственного аудита в соответствии с утвержденным Планом </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xml:space="preserve">       1.3. Объекты государственного аудита.</w:t>
      </w:r>
    </w:p>
    <w:p>
      <w:pPr>
        <w:spacing w:after="0"/>
        <w:ind w:left="0"/>
        <w:jc w:val="both"/>
      </w:pPr>
      <w:r>
        <w:rPr>
          <w:rFonts w:ascii="Times New Roman"/>
          <w:b w:val="false"/>
          <w:i w:val="false"/>
          <w:color w:val="000000"/>
          <w:sz w:val="28"/>
        </w:rPr>
        <w:t xml:space="preserve">       Указывается наименование объектов государственного аудита, в том числе объекты </w:t>
      </w:r>
    </w:p>
    <w:p>
      <w:pPr>
        <w:spacing w:after="0"/>
        <w:ind w:left="0"/>
        <w:jc w:val="both"/>
      </w:pPr>
      <w:r>
        <w:rPr>
          <w:rFonts w:ascii="Times New Roman"/>
          <w:b w:val="false"/>
          <w:i w:val="false"/>
          <w:color w:val="000000"/>
          <w:sz w:val="28"/>
        </w:rPr>
        <w:t>встречных проверок.</w:t>
      </w:r>
    </w:p>
    <w:p>
      <w:pPr>
        <w:spacing w:after="0"/>
        <w:ind w:left="0"/>
        <w:jc w:val="both"/>
      </w:pPr>
      <w:r>
        <w:rPr>
          <w:rFonts w:ascii="Times New Roman"/>
          <w:b w:val="false"/>
          <w:i w:val="false"/>
          <w:color w:val="000000"/>
          <w:sz w:val="28"/>
        </w:rPr>
        <w:t xml:space="preserve">       1.4. Период, охваченный государственным аудитом.</w:t>
      </w:r>
    </w:p>
    <w:p>
      <w:pPr>
        <w:spacing w:after="0"/>
        <w:ind w:left="0"/>
        <w:jc w:val="both"/>
      </w:pPr>
      <w:r>
        <w:rPr>
          <w:rFonts w:ascii="Times New Roman"/>
          <w:b w:val="false"/>
          <w:i w:val="false"/>
          <w:color w:val="000000"/>
          <w:sz w:val="28"/>
        </w:rPr>
        <w:t xml:space="preserve">       Указывается период, охваченный государственным аудитом.</w:t>
      </w:r>
    </w:p>
    <w:p>
      <w:pPr>
        <w:spacing w:after="0"/>
        <w:ind w:left="0"/>
        <w:jc w:val="both"/>
      </w:pPr>
      <w:r>
        <w:rPr>
          <w:rFonts w:ascii="Times New Roman"/>
          <w:b w:val="false"/>
          <w:i w:val="false"/>
          <w:color w:val="000000"/>
          <w:sz w:val="28"/>
        </w:rPr>
        <w:t xml:space="preserve">       II. Основная (аналитическая) часть Аудиторского заключения содержит:</w:t>
      </w:r>
    </w:p>
    <w:p>
      <w:pPr>
        <w:spacing w:after="0"/>
        <w:ind w:left="0"/>
        <w:jc w:val="both"/>
      </w:pPr>
      <w:r>
        <w:rPr>
          <w:rFonts w:ascii="Times New Roman"/>
          <w:b w:val="false"/>
          <w:i w:val="false"/>
          <w:color w:val="000000"/>
          <w:sz w:val="28"/>
        </w:rPr>
        <w:t xml:space="preserve">       2.1.Краткий анализ состояния аудируемой сферы.</w:t>
      </w:r>
    </w:p>
    <w:p>
      <w:pPr>
        <w:spacing w:after="0"/>
        <w:ind w:left="0"/>
        <w:jc w:val="both"/>
      </w:pPr>
      <w:r>
        <w:rPr>
          <w:rFonts w:ascii="Times New Roman"/>
          <w:b w:val="false"/>
          <w:i w:val="false"/>
          <w:color w:val="000000"/>
          <w:sz w:val="28"/>
        </w:rPr>
        <w:t xml:space="preserve">       В краткой форме представляются обобщенный анализ состояния сферы, </w:t>
      </w:r>
    </w:p>
    <w:p>
      <w:pPr>
        <w:spacing w:after="0"/>
        <w:ind w:left="0"/>
        <w:jc w:val="both"/>
      </w:pPr>
      <w:r>
        <w:rPr>
          <w:rFonts w:ascii="Times New Roman"/>
          <w:b w:val="false"/>
          <w:i w:val="false"/>
          <w:color w:val="000000"/>
          <w:sz w:val="28"/>
        </w:rPr>
        <w:t>выступающей предметом аудита, либо предметом деятельности основного объекта аудита.</w:t>
      </w:r>
    </w:p>
    <w:p>
      <w:pPr>
        <w:spacing w:after="0"/>
        <w:ind w:left="0"/>
        <w:jc w:val="both"/>
      </w:pPr>
      <w:r>
        <w:rPr>
          <w:rFonts w:ascii="Times New Roman"/>
          <w:b w:val="false"/>
          <w:i w:val="false"/>
          <w:color w:val="000000"/>
          <w:sz w:val="28"/>
        </w:rPr>
        <w:t xml:space="preserve">       По мерояприятиям аудита финансовой отчетности представляется обобщенный </w:t>
      </w:r>
    </w:p>
    <w:p>
      <w:pPr>
        <w:spacing w:after="0"/>
        <w:ind w:left="0"/>
        <w:jc w:val="both"/>
      </w:pPr>
      <w:r>
        <w:rPr>
          <w:rFonts w:ascii="Times New Roman"/>
          <w:b w:val="false"/>
          <w:i w:val="false"/>
          <w:color w:val="000000"/>
          <w:sz w:val="28"/>
        </w:rPr>
        <w:t xml:space="preserve">анализ основных показателей финансовой отчетности. По результатам аудита </w:t>
      </w:r>
    </w:p>
    <w:p>
      <w:pPr>
        <w:spacing w:after="0"/>
        <w:ind w:left="0"/>
        <w:jc w:val="both"/>
      </w:pPr>
      <w:r>
        <w:rPr>
          <w:rFonts w:ascii="Times New Roman"/>
          <w:b w:val="false"/>
          <w:i w:val="false"/>
          <w:color w:val="000000"/>
          <w:sz w:val="28"/>
        </w:rPr>
        <w:t xml:space="preserve">консолидированной финансовой отчетности республиканского бюджета представляется </w:t>
      </w:r>
    </w:p>
    <w:p>
      <w:pPr>
        <w:spacing w:after="0"/>
        <w:ind w:left="0"/>
        <w:jc w:val="both"/>
      </w:pPr>
      <w:r>
        <w:rPr>
          <w:rFonts w:ascii="Times New Roman"/>
          <w:b w:val="false"/>
          <w:i w:val="false"/>
          <w:color w:val="000000"/>
          <w:sz w:val="28"/>
        </w:rPr>
        <w:t>также краткий анализ состояния бухгалтерского учета в государственном секторе.</w:t>
      </w:r>
    </w:p>
    <w:p>
      <w:pPr>
        <w:spacing w:after="0"/>
        <w:ind w:left="0"/>
        <w:jc w:val="both"/>
      </w:pPr>
      <w:r>
        <w:rPr>
          <w:rFonts w:ascii="Times New Roman"/>
          <w:b w:val="false"/>
          <w:i w:val="false"/>
          <w:color w:val="000000"/>
          <w:sz w:val="28"/>
        </w:rPr>
        <w:t xml:space="preserve">       2.2.Основные результаты аудиторских мероприятий.</w:t>
      </w:r>
    </w:p>
    <w:p>
      <w:pPr>
        <w:spacing w:after="0"/>
        <w:ind w:left="0"/>
        <w:jc w:val="both"/>
      </w:pPr>
      <w:r>
        <w:rPr>
          <w:rFonts w:ascii="Times New Roman"/>
          <w:b w:val="false"/>
          <w:i w:val="false"/>
          <w:color w:val="000000"/>
          <w:sz w:val="28"/>
        </w:rPr>
        <w:t xml:space="preserve">       В краткой форме представляются результаты аудита, в том числе общая сумма </w:t>
      </w:r>
    </w:p>
    <w:p>
      <w:pPr>
        <w:spacing w:after="0"/>
        <w:ind w:left="0"/>
        <w:jc w:val="both"/>
      </w:pPr>
      <w:r>
        <w:rPr>
          <w:rFonts w:ascii="Times New Roman"/>
          <w:b w:val="false"/>
          <w:i w:val="false"/>
          <w:color w:val="000000"/>
          <w:sz w:val="28"/>
        </w:rPr>
        <w:t xml:space="preserve">установленных нарушений норм законодательства Республики Казахстан, а также актов </w:t>
      </w:r>
    </w:p>
    <w:p>
      <w:pPr>
        <w:spacing w:after="0"/>
        <w:ind w:left="0"/>
        <w:jc w:val="both"/>
      </w:pPr>
      <w:r>
        <w:rPr>
          <w:rFonts w:ascii="Times New Roman"/>
          <w:b w:val="false"/>
          <w:i w:val="false"/>
          <w:color w:val="000000"/>
          <w:sz w:val="28"/>
        </w:rPr>
        <w:t>объектов государственного аудита:</w:t>
      </w:r>
    </w:p>
    <w:p>
      <w:pPr>
        <w:spacing w:after="0"/>
        <w:ind w:left="0"/>
        <w:jc w:val="both"/>
      </w:pPr>
      <w:r>
        <w:rPr>
          <w:rFonts w:ascii="Times New Roman"/>
          <w:b w:val="false"/>
          <w:i w:val="false"/>
          <w:color w:val="000000"/>
          <w:sz w:val="28"/>
        </w:rPr>
        <w:t xml:space="preserve">       1) финансовых нарушений;</w:t>
      </w:r>
    </w:p>
    <w:p>
      <w:pPr>
        <w:spacing w:after="0"/>
        <w:ind w:left="0"/>
        <w:jc w:val="both"/>
      </w:pPr>
      <w:r>
        <w:rPr>
          <w:rFonts w:ascii="Times New Roman"/>
          <w:b w:val="false"/>
          <w:i w:val="false"/>
          <w:color w:val="000000"/>
          <w:sz w:val="28"/>
        </w:rPr>
        <w:t xml:space="preserve">       2) неэффективного использования бюджетных средств, активов;</w:t>
      </w:r>
    </w:p>
    <w:p>
      <w:pPr>
        <w:spacing w:after="0"/>
        <w:ind w:left="0"/>
        <w:jc w:val="both"/>
      </w:pPr>
      <w:r>
        <w:rPr>
          <w:rFonts w:ascii="Times New Roman"/>
          <w:b w:val="false"/>
          <w:i w:val="false"/>
          <w:color w:val="000000"/>
          <w:sz w:val="28"/>
        </w:rPr>
        <w:t xml:space="preserve">       3) неэффективного планирования бюджетных средств, активов;</w:t>
      </w:r>
    </w:p>
    <w:p>
      <w:pPr>
        <w:spacing w:after="0"/>
        <w:ind w:left="0"/>
        <w:jc w:val="both"/>
      </w:pPr>
      <w:r>
        <w:rPr>
          <w:rFonts w:ascii="Times New Roman"/>
          <w:b w:val="false"/>
          <w:i w:val="false"/>
          <w:color w:val="000000"/>
          <w:sz w:val="28"/>
        </w:rPr>
        <w:t xml:space="preserve">       4) нарушений актов субъектов квазигосударственного сектора, принятых для </w:t>
      </w:r>
    </w:p>
    <w:p>
      <w:pPr>
        <w:spacing w:after="0"/>
        <w:ind w:left="0"/>
        <w:jc w:val="both"/>
      </w:pPr>
      <w:r>
        <w:rPr>
          <w:rFonts w:ascii="Times New Roman"/>
          <w:b w:val="false"/>
          <w:i w:val="false"/>
          <w:color w:val="000000"/>
          <w:sz w:val="28"/>
        </w:rPr>
        <w:t xml:space="preserve">реализации норм законодательства Республики Казахстан, принятых для реализации норм </w:t>
      </w:r>
    </w:p>
    <w:p>
      <w:pPr>
        <w:spacing w:after="0"/>
        <w:ind w:left="0"/>
        <w:jc w:val="both"/>
      </w:pPr>
      <w:r>
        <w:rPr>
          <w:rFonts w:ascii="Times New Roman"/>
          <w:b w:val="false"/>
          <w:i w:val="false"/>
          <w:color w:val="000000"/>
          <w:sz w:val="28"/>
        </w:rPr>
        <w:t xml:space="preserve">законодательства Республики Казахстан. По процедурным нарушениям указываются их </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 xml:space="preserve">       По мероприятиям аудита финансовой отчетности указывается общая сумма </w:t>
      </w:r>
    </w:p>
    <w:p>
      <w:pPr>
        <w:spacing w:after="0"/>
        <w:ind w:left="0"/>
        <w:jc w:val="both"/>
      </w:pPr>
      <w:r>
        <w:rPr>
          <w:rFonts w:ascii="Times New Roman"/>
          <w:b w:val="false"/>
          <w:i w:val="false"/>
          <w:color w:val="000000"/>
          <w:sz w:val="28"/>
        </w:rPr>
        <w:t>установленных искажений финансовой отчетности.</w:t>
      </w:r>
    </w:p>
    <w:p>
      <w:pPr>
        <w:spacing w:after="0"/>
        <w:ind w:left="0"/>
        <w:jc w:val="both"/>
      </w:pPr>
      <w:r>
        <w:rPr>
          <w:rFonts w:ascii="Times New Roman"/>
          <w:b w:val="false"/>
          <w:i w:val="false"/>
          <w:color w:val="000000"/>
          <w:sz w:val="28"/>
        </w:rPr>
        <w:t xml:space="preserve">       2.3. Оценка влияния деятельности объектов государственного аудита на социально-</w:t>
      </w:r>
    </w:p>
    <w:p>
      <w:pPr>
        <w:spacing w:after="0"/>
        <w:ind w:left="0"/>
        <w:jc w:val="both"/>
      </w:pPr>
      <w:r>
        <w:rPr>
          <w:rFonts w:ascii="Times New Roman"/>
          <w:b w:val="false"/>
          <w:i w:val="false"/>
          <w:color w:val="000000"/>
          <w:sz w:val="28"/>
        </w:rPr>
        <w:t>экономической развитие.</w:t>
      </w:r>
    </w:p>
    <w:p>
      <w:pPr>
        <w:spacing w:after="0"/>
        <w:ind w:left="0"/>
        <w:jc w:val="both"/>
      </w:pPr>
      <w:r>
        <w:rPr>
          <w:rFonts w:ascii="Times New Roman"/>
          <w:b w:val="false"/>
          <w:i w:val="false"/>
          <w:color w:val="000000"/>
          <w:sz w:val="28"/>
        </w:rPr>
        <w:t xml:space="preserve">       Представляется краткий результат оценки влияния деятельности основного объекта </w:t>
      </w:r>
    </w:p>
    <w:p>
      <w:pPr>
        <w:spacing w:after="0"/>
        <w:ind w:left="0"/>
        <w:jc w:val="both"/>
      </w:pPr>
      <w:r>
        <w:rPr>
          <w:rFonts w:ascii="Times New Roman"/>
          <w:b w:val="false"/>
          <w:i w:val="false"/>
          <w:color w:val="000000"/>
          <w:sz w:val="28"/>
        </w:rPr>
        <w:t xml:space="preserve">государственного аудита в зависимости от направления его деятельности на отрасль, регион </w:t>
      </w:r>
    </w:p>
    <w:p>
      <w:pPr>
        <w:spacing w:after="0"/>
        <w:ind w:left="0"/>
        <w:jc w:val="both"/>
      </w:pPr>
      <w:r>
        <w:rPr>
          <w:rFonts w:ascii="Times New Roman"/>
          <w:b w:val="false"/>
          <w:i w:val="false"/>
          <w:color w:val="000000"/>
          <w:sz w:val="28"/>
        </w:rPr>
        <w:t>или в страну в целом.</w:t>
      </w:r>
    </w:p>
    <w:p>
      <w:pPr>
        <w:spacing w:after="0"/>
        <w:ind w:left="0"/>
        <w:jc w:val="both"/>
      </w:pPr>
      <w:r>
        <w:rPr>
          <w:rFonts w:ascii="Times New Roman"/>
          <w:b w:val="false"/>
          <w:i w:val="false"/>
          <w:color w:val="000000"/>
          <w:sz w:val="28"/>
        </w:rPr>
        <w:t xml:space="preserve">       По мероприятиям аудита финансовой отчетности данный раздел не заполняется.</w:t>
      </w:r>
    </w:p>
    <w:p>
      <w:pPr>
        <w:spacing w:after="0"/>
        <w:ind w:left="0"/>
        <w:jc w:val="both"/>
      </w:pPr>
      <w:r>
        <w:rPr>
          <w:rFonts w:ascii="Times New Roman"/>
          <w:b w:val="false"/>
          <w:i w:val="false"/>
          <w:color w:val="000000"/>
          <w:sz w:val="28"/>
        </w:rPr>
        <w:t xml:space="preserve">       III. Итоговая часть Аудиторского заключения содержит следующие разделы:</w:t>
      </w:r>
    </w:p>
    <w:p>
      <w:pPr>
        <w:spacing w:after="0"/>
        <w:ind w:left="0"/>
        <w:jc w:val="both"/>
      </w:pPr>
      <w:r>
        <w:rPr>
          <w:rFonts w:ascii="Times New Roman"/>
          <w:b w:val="false"/>
          <w:i w:val="false"/>
          <w:color w:val="000000"/>
          <w:sz w:val="28"/>
        </w:rPr>
        <w:t xml:space="preserve">       3.1. Принятые меры в ходе государственного аудита.</w:t>
      </w:r>
    </w:p>
    <w:p>
      <w:pPr>
        <w:spacing w:after="0"/>
        <w:ind w:left="0"/>
        <w:jc w:val="both"/>
      </w:pPr>
      <w:r>
        <w:rPr>
          <w:rFonts w:ascii="Times New Roman"/>
          <w:b w:val="false"/>
          <w:i w:val="false"/>
          <w:color w:val="000000"/>
          <w:sz w:val="28"/>
        </w:rPr>
        <w:t xml:space="preserve">       В данном разделе указывается информация о сумме исправленных искажений </w:t>
      </w:r>
    </w:p>
    <w:p>
      <w:pPr>
        <w:spacing w:after="0"/>
        <w:ind w:left="0"/>
        <w:jc w:val="both"/>
      </w:pPr>
      <w:r>
        <w:rPr>
          <w:rFonts w:ascii="Times New Roman"/>
          <w:b w:val="false"/>
          <w:i w:val="false"/>
          <w:color w:val="000000"/>
          <w:sz w:val="28"/>
        </w:rPr>
        <w:t xml:space="preserve">финансовой отчетности, начислении (доначислении) налогов, штрафов, пени, об </w:t>
      </w:r>
    </w:p>
    <w:p>
      <w:pPr>
        <w:spacing w:after="0"/>
        <w:ind w:left="0"/>
        <w:jc w:val="both"/>
      </w:pPr>
      <w:r>
        <w:rPr>
          <w:rFonts w:ascii="Times New Roman"/>
          <w:b w:val="false"/>
          <w:i w:val="false"/>
          <w:color w:val="000000"/>
          <w:sz w:val="28"/>
        </w:rPr>
        <w:t xml:space="preserve">обеспечении внесения поступлений и возмещении необоснованно использованных средств в </w:t>
      </w:r>
    </w:p>
    <w:p>
      <w:pPr>
        <w:spacing w:after="0"/>
        <w:ind w:left="0"/>
        <w:jc w:val="both"/>
      </w:pPr>
      <w:r>
        <w:rPr>
          <w:rFonts w:ascii="Times New Roman"/>
          <w:b w:val="false"/>
          <w:i w:val="false"/>
          <w:color w:val="000000"/>
          <w:sz w:val="28"/>
        </w:rPr>
        <w:t xml:space="preserve">бюджет, выполнении поставщиками товаров, работ и услуг договорных обязательств, мерах </w:t>
      </w:r>
    </w:p>
    <w:p>
      <w:pPr>
        <w:spacing w:after="0"/>
        <w:ind w:left="0"/>
        <w:jc w:val="both"/>
      </w:pPr>
      <w:r>
        <w:rPr>
          <w:rFonts w:ascii="Times New Roman"/>
          <w:b w:val="false"/>
          <w:i w:val="false"/>
          <w:color w:val="000000"/>
          <w:sz w:val="28"/>
        </w:rPr>
        <w:t xml:space="preserve">дисциплинарного взыскания, принятых к должностным лицам объекта государственного </w:t>
      </w:r>
    </w:p>
    <w:p>
      <w:pPr>
        <w:spacing w:after="0"/>
        <w:ind w:left="0"/>
        <w:jc w:val="both"/>
      </w:pPr>
      <w:r>
        <w:rPr>
          <w:rFonts w:ascii="Times New Roman"/>
          <w:b w:val="false"/>
          <w:i w:val="false"/>
          <w:color w:val="000000"/>
          <w:sz w:val="28"/>
        </w:rPr>
        <w:t xml:space="preserve">аудита, допустивших нарушения, и другую информацию относительно устранения объектом </w:t>
      </w:r>
    </w:p>
    <w:p>
      <w:pPr>
        <w:spacing w:after="0"/>
        <w:ind w:left="0"/>
        <w:jc w:val="both"/>
      </w:pPr>
      <w:r>
        <w:rPr>
          <w:rFonts w:ascii="Times New Roman"/>
          <w:b w:val="false"/>
          <w:i w:val="false"/>
          <w:color w:val="000000"/>
          <w:sz w:val="28"/>
        </w:rPr>
        <w:t xml:space="preserve">государственного аудита нарушений в процессе осуществления государственного аудита и </w:t>
      </w:r>
    </w:p>
    <w:p>
      <w:pPr>
        <w:spacing w:after="0"/>
        <w:ind w:left="0"/>
        <w:jc w:val="both"/>
      </w:pPr>
      <w:r>
        <w:rPr>
          <w:rFonts w:ascii="Times New Roman"/>
          <w:b w:val="false"/>
          <w:i w:val="false"/>
          <w:color w:val="000000"/>
          <w:sz w:val="28"/>
        </w:rPr>
        <w:t xml:space="preserve">до проведения заседания по итогам государственного аудита, а также сведения о передаче </w:t>
      </w:r>
    </w:p>
    <w:p>
      <w:pPr>
        <w:spacing w:after="0"/>
        <w:ind w:left="0"/>
        <w:jc w:val="both"/>
      </w:pPr>
      <w:r>
        <w:rPr>
          <w:rFonts w:ascii="Times New Roman"/>
          <w:b w:val="false"/>
          <w:i w:val="false"/>
          <w:color w:val="000000"/>
          <w:sz w:val="28"/>
        </w:rPr>
        <w:t xml:space="preserve">материалов государственного аудита в органы, уполномоченные рассматривать дела об </w:t>
      </w:r>
    </w:p>
    <w:p>
      <w:pPr>
        <w:spacing w:after="0"/>
        <w:ind w:left="0"/>
        <w:jc w:val="both"/>
      </w:pPr>
      <w:r>
        <w:rPr>
          <w:rFonts w:ascii="Times New Roman"/>
          <w:b w:val="false"/>
          <w:i w:val="false"/>
          <w:color w:val="000000"/>
          <w:sz w:val="28"/>
        </w:rPr>
        <w:t>административных правонарушениях и результатов их рассмотрения (при наличии).</w:t>
      </w:r>
    </w:p>
    <w:p>
      <w:pPr>
        <w:spacing w:after="0"/>
        <w:ind w:left="0"/>
        <w:jc w:val="both"/>
      </w:pPr>
      <w:r>
        <w:rPr>
          <w:rFonts w:ascii="Times New Roman"/>
          <w:b w:val="false"/>
          <w:i w:val="false"/>
          <w:color w:val="000000"/>
          <w:sz w:val="28"/>
        </w:rPr>
        <w:t xml:space="preserve">       3.2. Выводы по результатам государственного аудита.</w:t>
      </w:r>
    </w:p>
    <w:p>
      <w:pPr>
        <w:spacing w:after="0"/>
        <w:ind w:left="0"/>
        <w:jc w:val="both"/>
      </w:pPr>
      <w:r>
        <w:rPr>
          <w:rFonts w:ascii="Times New Roman"/>
          <w:b w:val="false"/>
          <w:i w:val="false"/>
          <w:color w:val="000000"/>
          <w:sz w:val="28"/>
        </w:rPr>
        <w:t xml:space="preserve">       Указывается общая оценка результатов деятельности объектов государственного </w:t>
      </w:r>
    </w:p>
    <w:p>
      <w:pPr>
        <w:spacing w:after="0"/>
        <w:ind w:left="0"/>
        <w:jc w:val="both"/>
      </w:pPr>
      <w:r>
        <w:rPr>
          <w:rFonts w:ascii="Times New Roman"/>
          <w:b w:val="false"/>
          <w:i w:val="false"/>
          <w:color w:val="000000"/>
          <w:sz w:val="28"/>
        </w:rPr>
        <w:t xml:space="preserve">аудита по вопросам проведенного государственного аудита и общая сумма установленных </w:t>
      </w:r>
    </w:p>
    <w:p>
      <w:pPr>
        <w:spacing w:after="0"/>
        <w:ind w:left="0"/>
        <w:jc w:val="both"/>
      </w:pPr>
      <w:r>
        <w:rPr>
          <w:rFonts w:ascii="Times New Roman"/>
          <w:b w:val="false"/>
          <w:i w:val="false"/>
          <w:color w:val="000000"/>
          <w:sz w:val="28"/>
        </w:rPr>
        <w:t xml:space="preserve">нарушений. В зависимости от типа и объекта государственного аудита, вида проверки, с </w:t>
      </w:r>
    </w:p>
    <w:p>
      <w:pPr>
        <w:spacing w:after="0"/>
        <w:ind w:left="0"/>
        <w:jc w:val="both"/>
      </w:pPr>
      <w:r>
        <w:rPr>
          <w:rFonts w:ascii="Times New Roman"/>
          <w:b w:val="false"/>
          <w:i w:val="false"/>
          <w:color w:val="000000"/>
          <w:sz w:val="28"/>
        </w:rPr>
        <w:t xml:space="preserve">учетом особенностей направления государственного аудита, отражается оценка исполнения </w:t>
      </w:r>
    </w:p>
    <w:p>
      <w:pPr>
        <w:spacing w:after="0"/>
        <w:ind w:left="0"/>
        <w:jc w:val="both"/>
      </w:pPr>
      <w:r>
        <w:rPr>
          <w:rFonts w:ascii="Times New Roman"/>
          <w:b w:val="false"/>
          <w:i w:val="false"/>
          <w:color w:val="000000"/>
          <w:sz w:val="28"/>
        </w:rPr>
        <w:t xml:space="preserve">бюджета, реализации планов развития государственных органов, эффективности реализации </w:t>
      </w:r>
    </w:p>
    <w:p>
      <w:pPr>
        <w:spacing w:after="0"/>
        <w:ind w:left="0"/>
        <w:jc w:val="both"/>
      </w:pPr>
      <w:r>
        <w:rPr>
          <w:rFonts w:ascii="Times New Roman"/>
          <w:b w:val="false"/>
          <w:i w:val="false"/>
          <w:color w:val="000000"/>
          <w:sz w:val="28"/>
        </w:rPr>
        <w:t xml:space="preserve">национальных проектов и бюджетных программ, деятельности государственных органов </w:t>
      </w:r>
    </w:p>
    <w:p>
      <w:pPr>
        <w:spacing w:after="0"/>
        <w:ind w:left="0"/>
        <w:jc w:val="both"/>
      </w:pPr>
      <w:r>
        <w:rPr>
          <w:rFonts w:ascii="Times New Roman"/>
          <w:b w:val="false"/>
          <w:i w:val="false"/>
          <w:color w:val="000000"/>
          <w:sz w:val="28"/>
        </w:rPr>
        <w:t xml:space="preserve">(администраторов бюджетных программ) по обеспечению полноты и своевременности </w:t>
      </w:r>
    </w:p>
    <w:p>
      <w:pPr>
        <w:spacing w:after="0"/>
        <w:ind w:left="0"/>
        <w:jc w:val="both"/>
      </w:pPr>
      <w:r>
        <w:rPr>
          <w:rFonts w:ascii="Times New Roman"/>
          <w:b w:val="false"/>
          <w:i w:val="false"/>
          <w:color w:val="000000"/>
          <w:sz w:val="28"/>
        </w:rPr>
        <w:t xml:space="preserve">поступлений в республиканский бюджет, за возвратом сумм поступлений из </w:t>
      </w:r>
    </w:p>
    <w:p>
      <w:pPr>
        <w:spacing w:after="0"/>
        <w:ind w:left="0"/>
        <w:jc w:val="both"/>
      </w:pPr>
      <w:r>
        <w:rPr>
          <w:rFonts w:ascii="Times New Roman"/>
          <w:b w:val="false"/>
          <w:i w:val="false"/>
          <w:color w:val="000000"/>
          <w:sz w:val="28"/>
        </w:rPr>
        <w:t xml:space="preserve">республиканского бюджета, а также по обеспечению эффективного использования средств </w:t>
      </w:r>
    </w:p>
    <w:p>
      <w:pPr>
        <w:spacing w:after="0"/>
        <w:ind w:left="0"/>
        <w:jc w:val="both"/>
      </w:pPr>
      <w:r>
        <w:rPr>
          <w:rFonts w:ascii="Times New Roman"/>
          <w:b w:val="false"/>
          <w:i w:val="false"/>
          <w:color w:val="000000"/>
          <w:sz w:val="28"/>
        </w:rPr>
        <w:t xml:space="preserve">бюджета и активов, связанных грантов, государственных и гарантированных государством </w:t>
      </w:r>
    </w:p>
    <w:p>
      <w:pPr>
        <w:spacing w:after="0"/>
        <w:ind w:left="0"/>
        <w:jc w:val="both"/>
      </w:pPr>
      <w:r>
        <w:rPr>
          <w:rFonts w:ascii="Times New Roman"/>
          <w:b w:val="false"/>
          <w:i w:val="false"/>
          <w:color w:val="000000"/>
          <w:sz w:val="28"/>
        </w:rPr>
        <w:t xml:space="preserve">займов, бюджетных инвестиций, поручительств государства, управление активами субъектов </w:t>
      </w:r>
    </w:p>
    <w:p>
      <w:pPr>
        <w:spacing w:after="0"/>
        <w:ind w:left="0"/>
        <w:jc w:val="both"/>
      </w:pPr>
      <w:r>
        <w:rPr>
          <w:rFonts w:ascii="Times New Roman"/>
          <w:b w:val="false"/>
          <w:i w:val="false"/>
          <w:color w:val="000000"/>
          <w:sz w:val="28"/>
        </w:rPr>
        <w:t xml:space="preserve">квазигосударственного сектора, акции (доли участия) которых принадлежат государству. </w:t>
      </w:r>
    </w:p>
    <w:p>
      <w:pPr>
        <w:spacing w:after="0"/>
        <w:ind w:left="0"/>
        <w:jc w:val="both"/>
      </w:pPr>
      <w:r>
        <w:rPr>
          <w:rFonts w:ascii="Times New Roman"/>
          <w:b w:val="false"/>
          <w:i w:val="false"/>
          <w:color w:val="000000"/>
          <w:sz w:val="28"/>
        </w:rPr>
        <w:t xml:space="preserve">Причины выявленных нарушений и недостатков, а также последствия, которые они могут </w:t>
      </w:r>
    </w:p>
    <w:p>
      <w:pPr>
        <w:spacing w:after="0"/>
        <w:ind w:left="0"/>
        <w:jc w:val="both"/>
      </w:pPr>
      <w:r>
        <w:rPr>
          <w:rFonts w:ascii="Times New Roman"/>
          <w:b w:val="false"/>
          <w:i w:val="false"/>
          <w:color w:val="000000"/>
          <w:sz w:val="28"/>
        </w:rPr>
        <w:t>повлечь за собой.</w:t>
      </w:r>
    </w:p>
    <w:p>
      <w:pPr>
        <w:spacing w:after="0"/>
        <w:ind w:left="0"/>
        <w:jc w:val="both"/>
      </w:pPr>
      <w:r>
        <w:rPr>
          <w:rFonts w:ascii="Times New Roman"/>
          <w:b w:val="false"/>
          <w:i w:val="false"/>
          <w:color w:val="000000"/>
          <w:sz w:val="28"/>
        </w:rPr>
        <w:t xml:space="preserve">       По мероприятиям аудита финансовой отчетности указывается общая сумма </w:t>
      </w:r>
    </w:p>
    <w:p>
      <w:pPr>
        <w:spacing w:after="0"/>
        <w:ind w:left="0"/>
        <w:jc w:val="both"/>
      </w:pPr>
      <w:r>
        <w:rPr>
          <w:rFonts w:ascii="Times New Roman"/>
          <w:b w:val="false"/>
          <w:i w:val="false"/>
          <w:color w:val="000000"/>
          <w:sz w:val="28"/>
        </w:rPr>
        <w:t xml:space="preserve">неисправленных искажений финансовой отчетности, а также мнение, выраженное по </w:t>
      </w:r>
    </w:p>
    <w:p>
      <w:pPr>
        <w:spacing w:after="0"/>
        <w:ind w:left="0"/>
        <w:jc w:val="both"/>
      </w:pPr>
      <w:r>
        <w:rPr>
          <w:rFonts w:ascii="Times New Roman"/>
          <w:b w:val="false"/>
          <w:i w:val="false"/>
          <w:color w:val="000000"/>
          <w:sz w:val="28"/>
        </w:rPr>
        <w:t>финансовой отчетности.</w:t>
      </w:r>
    </w:p>
    <w:p>
      <w:pPr>
        <w:spacing w:after="0"/>
        <w:ind w:left="0"/>
        <w:jc w:val="both"/>
      </w:pPr>
      <w:r>
        <w:rPr>
          <w:rFonts w:ascii="Times New Roman"/>
          <w:b w:val="false"/>
          <w:i w:val="false"/>
          <w:color w:val="000000"/>
          <w:sz w:val="28"/>
        </w:rPr>
        <w:t xml:space="preserve">       3.3. Рекомендации по результатам государственного аудита.</w:t>
      </w:r>
    </w:p>
    <w:p>
      <w:pPr>
        <w:spacing w:after="0"/>
        <w:ind w:left="0"/>
        <w:jc w:val="both"/>
      </w:pPr>
      <w:r>
        <w:rPr>
          <w:rFonts w:ascii="Times New Roman"/>
          <w:b w:val="false"/>
          <w:i w:val="false"/>
          <w:color w:val="000000"/>
          <w:sz w:val="28"/>
        </w:rPr>
        <w:t xml:space="preserve">       Указываются рекомендации члена Счетного комитета (Ревизионной комиссии), </w:t>
      </w:r>
    </w:p>
    <w:p>
      <w:pPr>
        <w:spacing w:after="0"/>
        <w:ind w:left="0"/>
        <w:jc w:val="both"/>
      </w:pPr>
      <w:r>
        <w:rPr>
          <w:rFonts w:ascii="Times New Roman"/>
          <w:b w:val="false"/>
          <w:i w:val="false"/>
          <w:color w:val="000000"/>
          <w:sz w:val="28"/>
        </w:rPr>
        <w:t xml:space="preserve">ответственного за аудиторское мероприятие, основанные на выводах и направленные на </w:t>
      </w:r>
    </w:p>
    <w:p>
      <w:pPr>
        <w:spacing w:after="0"/>
        <w:ind w:left="0"/>
        <w:jc w:val="both"/>
      </w:pPr>
      <w:r>
        <w:rPr>
          <w:rFonts w:ascii="Times New Roman"/>
          <w:b w:val="false"/>
          <w:i w:val="false"/>
          <w:color w:val="000000"/>
          <w:sz w:val="28"/>
        </w:rPr>
        <w:t xml:space="preserve">устранение причин выявленных нарушений и недостатков, а также его мнение о </w:t>
      </w:r>
    </w:p>
    <w:p>
      <w:pPr>
        <w:spacing w:after="0"/>
        <w:ind w:left="0"/>
        <w:jc w:val="both"/>
      </w:pPr>
      <w:r>
        <w:rPr>
          <w:rFonts w:ascii="Times New Roman"/>
          <w:b w:val="false"/>
          <w:i w:val="false"/>
          <w:color w:val="000000"/>
          <w:sz w:val="28"/>
        </w:rPr>
        <w:t xml:space="preserve">рассмотрении итогов аудиторского мероприятия на заседании Счетного комитета </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 xml:space="preserve">       В разделе отражаются:</w:t>
      </w:r>
    </w:p>
    <w:p>
      <w:pPr>
        <w:spacing w:after="0"/>
        <w:ind w:left="0"/>
        <w:jc w:val="both"/>
      </w:pPr>
      <w:r>
        <w:rPr>
          <w:rFonts w:ascii="Times New Roman"/>
          <w:b w:val="false"/>
          <w:i w:val="false"/>
          <w:color w:val="000000"/>
          <w:sz w:val="28"/>
        </w:rPr>
        <w:t xml:space="preserve">       1) рекомендации Правительству Республики Казахстан, государственным </w:t>
      </w:r>
    </w:p>
    <w:p>
      <w:pPr>
        <w:spacing w:after="0"/>
        <w:ind w:left="0"/>
        <w:jc w:val="both"/>
      </w:pPr>
      <w:r>
        <w:rPr>
          <w:rFonts w:ascii="Times New Roman"/>
          <w:b w:val="false"/>
          <w:i w:val="false"/>
          <w:color w:val="000000"/>
          <w:sz w:val="28"/>
        </w:rPr>
        <w:t>уполномоченным органам, местным исполнительным органам, другим консультативно-</w:t>
      </w:r>
    </w:p>
    <w:p>
      <w:pPr>
        <w:spacing w:after="0"/>
        <w:ind w:left="0"/>
        <w:jc w:val="both"/>
      </w:pPr>
      <w:r>
        <w:rPr>
          <w:rFonts w:ascii="Times New Roman"/>
          <w:b w:val="false"/>
          <w:i w:val="false"/>
          <w:color w:val="000000"/>
          <w:sz w:val="28"/>
        </w:rPr>
        <w:t>совещательным органам по совершенствованию нормативных правовых актов;</w:t>
      </w:r>
    </w:p>
    <w:p>
      <w:pPr>
        <w:spacing w:after="0"/>
        <w:ind w:left="0"/>
        <w:jc w:val="both"/>
      </w:pPr>
      <w:r>
        <w:rPr>
          <w:rFonts w:ascii="Times New Roman"/>
          <w:b w:val="false"/>
          <w:i w:val="false"/>
          <w:color w:val="000000"/>
          <w:sz w:val="28"/>
        </w:rPr>
        <w:t xml:space="preserve">       2) рекомендации Счетного комитета (Ревизионной комиссии) по совершенствованию </w:t>
      </w:r>
    </w:p>
    <w:p>
      <w:pPr>
        <w:spacing w:after="0"/>
        <w:ind w:left="0"/>
        <w:jc w:val="both"/>
      </w:pPr>
      <w:r>
        <w:rPr>
          <w:rFonts w:ascii="Times New Roman"/>
          <w:b w:val="false"/>
          <w:i w:val="false"/>
          <w:color w:val="000000"/>
          <w:sz w:val="28"/>
        </w:rPr>
        <w:t xml:space="preserve">нормативных правовых актов, организации деятельности по обеспечению соблюдения </w:t>
      </w:r>
    </w:p>
    <w:p>
      <w:pPr>
        <w:spacing w:after="0"/>
        <w:ind w:left="0"/>
        <w:jc w:val="both"/>
      </w:pPr>
      <w:r>
        <w:rPr>
          <w:rFonts w:ascii="Times New Roman"/>
          <w:b w:val="false"/>
          <w:i w:val="false"/>
          <w:color w:val="000000"/>
          <w:sz w:val="28"/>
        </w:rPr>
        <w:t>требований законодательства Республики Казахстан;</w:t>
      </w:r>
    </w:p>
    <w:p>
      <w:pPr>
        <w:spacing w:after="0"/>
        <w:ind w:left="0"/>
        <w:jc w:val="both"/>
      </w:pPr>
      <w:r>
        <w:rPr>
          <w:rFonts w:ascii="Times New Roman"/>
          <w:b w:val="false"/>
          <w:i w:val="false"/>
          <w:color w:val="000000"/>
          <w:sz w:val="28"/>
        </w:rPr>
        <w:t xml:space="preserve">       3) предложения о принятии к сведению действий руководства объекта </w:t>
      </w:r>
    </w:p>
    <w:p>
      <w:pPr>
        <w:spacing w:after="0"/>
        <w:ind w:left="0"/>
        <w:jc w:val="both"/>
      </w:pPr>
      <w:r>
        <w:rPr>
          <w:rFonts w:ascii="Times New Roman"/>
          <w:b w:val="false"/>
          <w:i w:val="false"/>
          <w:color w:val="000000"/>
          <w:sz w:val="28"/>
        </w:rPr>
        <w:t xml:space="preserve">государственного аудита, совершенных в ходе аудиторского мероприятия и до проведения </w:t>
      </w:r>
    </w:p>
    <w:p>
      <w:pPr>
        <w:spacing w:after="0"/>
        <w:ind w:left="0"/>
        <w:jc w:val="both"/>
      </w:pPr>
      <w:r>
        <w:rPr>
          <w:rFonts w:ascii="Times New Roman"/>
          <w:b w:val="false"/>
          <w:i w:val="false"/>
          <w:color w:val="000000"/>
          <w:sz w:val="28"/>
        </w:rPr>
        <w:t xml:space="preserve">заседания, направленные на минимизацию последствий допущенных ранее нарушений </w:t>
      </w:r>
    </w:p>
    <w:p>
      <w:pPr>
        <w:spacing w:after="0"/>
        <w:ind w:left="0"/>
        <w:jc w:val="both"/>
      </w:pPr>
      <w:r>
        <w:rPr>
          <w:rFonts w:ascii="Times New Roman"/>
          <w:b w:val="false"/>
          <w:i w:val="false"/>
          <w:color w:val="000000"/>
          <w:sz w:val="28"/>
        </w:rPr>
        <w:t>требований бюджетного и иного законодательства.</w:t>
      </w:r>
    </w:p>
    <w:p>
      <w:pPr>
        <w:spacing w:after="0"/>
        <w:ind w:left="0"/>
        <w:jc w:val="both"/>
      </w:pPr>
      <w:r>
        <w:rPr>
          <w:rFonts w:ascii="Times New Roman"/>
          <w:b w:val="false"/>
          <w:i w:val="false"/>
          <w:color w:val="000000"/>
          <w:sz w:val="28"/>
        </w:rPr>
        <w:t xml:space="preserve">       3.4. Приложения.</w:t>
      </w:r>
    </w:p>
    <w:p>
      <w:pPr>
        <w:spacing w:after="0"/>
        <w:ind w:left="0"/>
        <w:jc w:val="both"/>
      </w:pPr>
      <w:r>
        <w:rPr>
          <w:rFonts w:ascii="Times New Roman"/>
          <w:b w:val="false"/>
          <w:i w:val="false"/>
          <w:color w:val="000000"/>
          <w:sz w:val="28"/>
        </w:rPr>
        <w:t xml:space="preserve">       К Аудиторскому заключению в обязательном порядке прилагается сводный реестр </w:t>
      </w:r>
    </w:p>
    <w:p>
      <w:pPr>
        <w:spacing w:after="0"/>
        <w:ind w:left="0"/>
        <w:jc w:val="both"/>
      </w:pPr>
      <w:r>
        <w:rPr>
          <w:rFonts w:ascii="Times New Roman"/>
          <w:b w:val="false"/>
          <w:i w:val="false"/>
          <w:color w:val="000000"/>
          <w:sz w:val="28"/>
        </w:rPr>
        <w:t xml:space="preserve">выявленных нарушений и недостатков по результатам государственного аудита, а также </w:t>
      </w:r>
    </w:p>
    <w:p>
      <w:pPr>
        <w:spacing w:after="0"/>
        <w:ind w:left="0"/>
        <w:jc w:val="both"/>
      </w:pPr>
      <w:r>
        <w:rPr>
          <w:rFonts w:ascii="Times New Roman"/>
          <w:b w:val="false"/>
          <w:i w:val="false"/>
          <w:color w:val="000000"/>
          <w:sz w:val="28"/>
        </w:rPr>
        <w:t xml:space="preserve">информация по восстановленным и возмещенным объектами государственного аудита </w:t>
      </w:r>
    </w:p>
    <w:p>
      <w:pPr>
        <w:spacing w:after="0"/>
        <w:ind w:left="0"/>
        <w:jc w:val="both"/>
      </w:pPr>
      <w:r>
        <w:rPr>
          <w:rFonts w:ascii="Times New Roman"/>
          <w:b w:val="false"/>
          <w:i w:val="false"/>
          <w:color w:val="000000"/>
          <w:sz w:val="28"/>
        </w:rPr>
        <w:t>средствам (работам, товарам, услугам).</w:t>
      </w:r>
    </w:p>
    <w:p>
      <w:pPr>
        <w:spacing w:after="0"/>
        <w:ind w:left="0"/>
        <w:jc w:val="both"/>
      </w:pPr>
      <w:r>
        <w:rPr>
          <w:rFonts w:ascii="Times New Roman"/>
          <w:b w:val="false"/>
          <w:i w:val="false"/>
          <w:color w:val="000000"/>
          <w:sz w:val="28"/>
        </w:rPr>
        <w:t xml:space="preserve">       Для более полного раскрытия отдельных нарушений основная (аналитическая) часть </w:t>
      </w:r>
    </w:p>
    <w:p>
      <w:pPr>
        <w:spacing w:after="0"/>
        <w:ind w:left="0"/>
        <w:jc w:val="both"/>
      </w:pPr>
      <w:r>
        <w:rPr>
          <w:rFonts w:ascii="Times New Roman"/>
          <w:b w:val="false"/>
          <w:i w:val="false"/>
          <w:color w:val="000000"/>
          <w:sz w:val="28"/>
        </w:rPr>
        <w:t xml:space="preserve">дополняется приложениями (таблицы, расчеты, расшифровки). Приложения вместе с </w:t>
      </w:r>
    </w:p>
    <w:p>
      <w:pPr>
        <w:spacing w:after="0"/>
        <w:ind w:left="0"/>
        <w:jc w:val="both"/>
      </w:pPr>
      <w:r>
        <w:rPr>
          <w:rFonts w:ascii="Times New Roman"/>
          <w:b w:val="false"/>
          <w:i w:val="false"/>
          <w:color w:val="000000"/>
          <w:sz w:val="28"/>
        </w:rPr>
        <w:t>основным текстом Аудиторского заключения составляют единое целое.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