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2cfb" w14:textId="8662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сентября 2022 года № 197. Зарегистрирован в Министерстве юстиции Республики Казахстан 3 октября 2022 года № 29968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 в Реестре государственной регистрации нормативных правовых актов за № 16667)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Требования на бумажных носителях исполняются в течение пяти рабочих дней. Электронные требования исполняются в течение трех рабочих дней, в случае необходимости проведения дополнительной проверки в течение пяти рабочих дней.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местных органов военного управления при отсутствии взаимодействия между государственными информационными системами, исполняются в течение трех рабочих дней.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поступления требований в Комитет и его территориальные органы не входит в срок их исполнения.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в ходе обработки электронных требований, необходимо уточнение сведений о принятом процессуальном решении, с направлением дополнительных запросов в соответствующие государственные органы или учреждения, инициатору запроса направляется ответ о проведении дополнительных проверочных мероприятий в течение десяти рабочих дней.".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для сведения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Судебная администрация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