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bcfb" w14:textId="0b0b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30 марта 2015 года № 227 "Об утверждении Правил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14 октября 2022 года № 1063. Зарегистрирован в Министерстве юстиции Республики Казахстан 17 октября 2022 года № 30192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227 "Об утверждении Правил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государству" (зарегистрирован в Реестре государственной регистрации нормативных правовых актов под № 10813)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"26) уполномоченный орган соответствующей отрасли - центральный исполнительный орган или ведомство центрального исполнительного органа, определенные Правительством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государственном имуществе" и осуществляющие руководство соответствующей отраслью (сферой) государственного управления и обладающие правами в отношении республиканского имущества;";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Передача имущества и его закрепление на баланс государственных юридических лиц осуществляется на основании их электронного заявления (далее – заявление), регистрируемого на веб-портале реестра с указанием наименования имущества, необходимого количества, а также обоснования необходимости передачи имущества.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электронная (сканированная) копия заключения уполномоченного органа соответствующей отрасли (местного исполнительного органа) по форме согласно приложению 3 к настоящим Правилам, направленная посредством системы электронного документооборота в адрес уполномоченного органа (местного исполнительного органа), на учете которого находится имущество, предлагаемое для передачи на балансы государственных юридических лиц.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подписывается руководителем аппарата уполномоченного органа соответствующей отрасли (местного исполнительного органа), а при отсутствии такой должности – руководителем уполномоченного органа соответствующей отрасли (местного исполнительного органа) или лицом им уполномоченным, либо замещающим лицом.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 указываются установленные пунктом 5 настоящих Правил критерии экономической целесообразности и необходимости в целевом использовании имущества, а также государственное юридическое лицо, за которыми предполагается закрепление указанного имущества.";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заявления и документы, приложенные к ним, рассматриваются комиссией в день вскрытия заявлений на соответствие их критериям, установленным пунктом 5 настоящих Правил.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отражении в заключении уполномоченного органа соответствующей отрасли (местного исполнительного органа) информации по критериям, установленным пунктом 5 настоящих Правил, заявление признается комиссией несоответствующим критериям;";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 и 7)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решение комиссии о результатах рассмотрения заявлений принимается в день вскрытия заявлений путем голосования по каждому заявлению и автоматически публикуется на веб-портале реестра со времени подписания с использованием ЭЦП секретарем комиссии протокола, с автоматическим уведомлением по электронной почте всех государственных юридических лиц, подавших заявления.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нескольких заявлений от государственных юридических лиц, претендующих на получение имущества, приоритетом пользуется государственное юридическое лицо, подавшее заявление первым, при условии соответствия всем критериям, установленным пунктом 5 настоящих Правил.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 удовлетворения потребностей государственного юридического лица, подавшего заявление первым, остаются излишки имущества, то уполномоченным органом или местным исполнительным органом оно предлагается последующим заявителям;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положительном решении комиссии уполномоченным органом или местным исполнительным органом в течение 15 (пятнадцати) рабочих дней принимается решение о: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закреплении имущества на баланс государственных юридических лиц (в пределах одного вида государственной собственности);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передаче имущества из одного вида государственной собственности в другой в порядке, установленном Правилами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(далее – Правила № 616).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непредоставлении в указанный срок ходатайства акима области (города республиканского значения, столицы) в адрес уполномоченного органа или согласования уполномоченного органа в адрес соответствующего местного исполнительного органа области (города республиканского значения, столицы),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 № 616</w:t>
      </w:r>
      <w:r>
        <w:rPr>
          <w:rFonts w:ascii="Times New Roman"/>
          <w:b w:val="false"/>
          <w:i w:val="false"/>
          <w:color w:val="000000"/>
          <w:sz w:val="28"/>
        </w:rPr>
        <w:t>, имущество выставляется на торги.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имущества подписывается передающей и принимающей сторонами в течение 10 (десяти) календарных дней с даты принятия решения уполномоченным органом или местным исполнительным органом.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неподписании принимающей стороной акта приема-передачи в установленные сроки, уполномоченным органом или местным исполнительным органом подписывается акт об отмене передачи и закреплении на баланс государственного юридического лица, формируемый реестром, после чего имущество выставляется на торги;";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 истечении 3 (трех) месяцев с даты получения комиссионного поручения подписывается акт выполненных работ и торговая организация перечисляет в доход соответствующего бюджета средства от реализованного имущества, за вычетом денежного обеспечения исполнения комиссионного поручения по реализованному имуществу.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Если по истечении 3 (трех) месяцев осталось нереализованное имущество, то его стоимость понижается на пятьдесят процентов, о чем подписывается соответствующее дополнение к акту приема-передачи с указанием суммы, подлежащей перечислению в соответствующий бюджет.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принятое торговой организацией от продавца по акту приема-передачи, возврату не подлежит.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договора о государственных закупках (комиссии) по инициативе торговой организации сумма полученного на реализацию имущества, указанная в комиссионных поручениях, подлежит оплате продавцу.";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"18-1. Реализация алкогольной продукции осуществляется при ее соответствии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кодекс)", законов Республики Казахстан "О государственном регулировании производства и оборота этилового спирта и алкогольной продукции" и "О техническом регулировании", а также наличии заключения экспертизы (лабораторного испытания, исследования) о соответствии показателям качества и безопасности.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или передача и закрепление на баланс государственных юридических лиц нефтепродуктов осуществляется при их соответствии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и оборота отдельных видов нефтепродуктов", а также наличии заключения экспертизы (лабораторного испытания, исследования) о соответствии показателям качества и безопасности.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или местный исполнительный орган обеспечивает проведение экспертизы (лабораторного испытания, исследования) данного имущества при не проведении ее на стадии досудебного производства и судебного разбирательства, а также, если затраты по проведению не превысят оценочную стоимость.";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Регистрация участников торгов производится со дня публикации извещения о проведении торгов и заканчивается за 5 (пять) минут до начала торгов, по истечении которых поданные участниками заявки не отзываются.";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Для регистрации в качестве участника аукциона необходимо на веб-портале реестра зарегистрировать заявку на участие по реализации имущества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подписанную ЭЦП участника.";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После регистрации заявки веб-порталом реестра в течение 3 (трех) минут производится автоматическая проверка на наличие в базе данных реестра сведений о поступлении гарантийного взноса по имуществу, на который подана заявка.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веб-порталом реестра в принятии заявки является несоблюдение участником требований, указанных в пунктах 29 и 30 настоящих Правил, а также непоступление за 5 (пять) минут до начала торгов гарантийного взноса, указанного в извещении, на специальный транзитный счет единого оператора.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базе данных реестра сведений о поступлении гарантийного взноса на специальный транзитный счет единого оператора, веб-портал реестра осуществляет принятие заявки и блокировку суммы гарантийного взноса до определения результатов торгов по имуществу, а также производит допуск участника к торгам. При отсутствии в базе данных реестра сведений о поступлении гарантийного взноса на специальный транзитный счет единого оператора, веб-портал реестра отклоняет заявку участника.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автоматической проверки веб-портал реестра направляет на электронный адрес участника, указанный на веб-портале реестра, электронное уведомление о принятии заявки либо причинах отказа в принятии заявки.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Участнику, допущенному к аукциону, представляется доступ к аукционному залу по аукционному номеру, присваиваемому веб-порталом реестра.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Веб-портал реестра аннулирует аукционный номер участника, отозвавшего электронную заявку для участия в аукционе не менее чем за 5 (пять) минут до начала проведения торгов.";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"52. Лицо, выигравшее аукцион, при не подписании протокола о результатах торгов или договора купли-продажи утрачивает внесенный им гарантийный взнос и возмещает продавцу фактически понесенные расходы в части, не покрытой гарантийным взносом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Закона Республики Казахстан "О государственном имуществе".";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"64. При продаже недвижимого имущества к покупателю переходит право на земельный участок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Имущество, не реализованное по минимальной цене и невостребованное субъектами социальных услуг, продовольственное сырье, пищевые продукты, не соответствующие требованиям нормативных документов к их качеству и безопасности, табачные изделия и прочие изделия, содержащие табак неустановленного происхождения, не соответствующие требованиям законодательства Республики Казахстан и санитарно-эпидемиологическим правилам, нормам и гигиеническим нормативам, реализуемые без средств идентификации, и иное имущество, по которым затраты, связанные с транспортировкой, хранением, реализацией, проведением санитарно-эпидемиологической экспертизы и сертификации, превысят их оценочную стоимость, а также не пригодное к дальнейшему использованию имущество уничтожается по решению уполномоченного органа или местного исполнительного органа при наличии решения комиссии об уничтожении имущества.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уничтожения фиксируется с применением фотосъемки и видеозаписи при участии членов комиссии.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 и видео фиксация осуществляется на цифровой фотоаппарат и цифровую видеокамеру, включая погрузку имущества из мест его хранения, транспортировку до места уничтожения и непосредственно процесс уничтожения имущества.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или местный исполнительный орган обеспечивает хранение материалов фото и видео фиксации в цифровом формате в течение 24 (двадцати четырех) месяцев со дня уничтожения имущества.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или местного исполнительного органа определяет сотрудника, ответственного за хранение материалов фото и видео фиксации.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уничтожения имущества составляется акт об уничтожении имущества, подписываемый представителем (-ями) поставщика услуг по уничтожению имущества, а также членами комиссии.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присутствие члена комиссии при уничтожении имущества невозможно, то в акте об уничтожении имущества делается отметка и прикладывается копия документа, подтверждающего уважительную причину его отсутствия.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об уничтожении имущества указываются дата и место составления, наименование имущества с подробной характеристикой каждого предмета, единица измерения, количество (вес), стоимость имущества за единицу в тенге (при наличии), общая стоимость в тенге (при наличии).";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5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6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1063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или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арестованного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приговора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уголовному делу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конфискации имущества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передаче имущества государству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участие по реализации имущества</w:t>
      </w:r>
      <w:r>
        <w:br/>
      </w:r>
      <w:r>
        <w:rPr>
          <w:rFonts w:ascii="Times New Roman"/>
          <w:b/>
          <w:i w:val="false"/>
          <w:color w:val="000000"/>
        </w:rPr>
        <w:t>в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(указывается метод аукциона)</w:t>
      </w:r>
    </w:p>
    <w:bookmarkEnd w:id="58"/>
    <w:p>
      <w:pPr>
        <w:spacing w:after="0"/>
        <w:ind w:left="0"/>
        <w:jc w:val="both"/>
      </w:pPr>
      <w:bookmarkStart w:name="z81" w:id="59"/>
      <w:r>
        <w:rPr>
          <w:rFonts w:ascii="Times New Roman"/>
          <w:b w:val="false"/>
          <w:i w:val="false"/>
          <w:color w:val="000000"/>
          <w:sz w:val="28"/>
        </w:rPr>
        <w:t>
      1. Рассмотрев опубликованное извещение о реализации имущества и ознакомившись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реализации или использования имущества, арестованного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приговора суда по уголовному делу в части конфискации имущества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решения о передаче имущества государству,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финансов Республики Казахстан от 30 марта 2015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под № 10813)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Ф.И.О.* физического лица или наименование юридического лица и Ф.И.О.*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представителя юридического лица,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доверенности) желает принять участие в аукционе, который состоится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 __ года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bookmarkStart w:name="z82" w:id="60"/>
      <w:r>
        <w:rPr>
          <w:rFonts w:ascii="Times New Roman"/>
          <w:b w:val="false"/>
          <w:i w:val="false"/>
          <w:color w:val="000000"/>
          <w:sz w:val="28"/>
        </w:rPr>
        <w:t>
      2. Мною (нами) внесен гарантийный взнос для участия в торгах, который блокируется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веб-порталом реестра до определения результатов торгов по имуществу: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гарантийного взноса за имущество,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" w:id="61"/>
      <w:r>
        <w:rPr>
          <w:rFonts w:ascii="Times New Roman"/>
          <w:b w:val="false"/>
          <w:i w:val="false"/>
          <w:color w:val="000000"/>
          <w:sz w:val="28"/>
        </w:rPr>
        <w:t>
      3. Согласен (-ы) с тем, что при обнаружении моего (нашего) несоответствия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требованиям, предъявляемым к участнику, я (мы) лишаюсь (-емся) права участия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аукционе, протокол результатов электронного аукциона и подписанный мной (нами)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купли-продажи будут признаны недействительными.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При определении меня (нас) победителем (-ями) аукциона принимаю (-ем) на себя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обязательства подписать протокол результатов электронного аукциона в день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и подписать договор купли-продажи в течение 10 (десяти) календарных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с даты проведения торгов.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Согласен (-ы) с тем, что сумма внесенного мною (нами) гарантийного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возвращается и остается у продавца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неподписании протокола о результатах торгов в день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неподписании договора купли-продажи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неисполнении или ненадлежащем исполнении обязательств по договору купли-продажи.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Настоящая заявка вместе с протоколом результатов электронного аукциона имеет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силу договора, действующего до заключения договора купли-продажи.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Представляю (-ем) сведения о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БИН**__________________________________________________________________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Ф.И.О.* руководителя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для возврата гарантийного взноса: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ИИК***__________________________________________________________________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БИК****_________________________________________________________________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Кбе*****_________________________________________________________________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ИИН******/БИН** лица, оплатившего гарантийный взнос: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*__________________________________________________________________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ИИН******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для возврата гарантийного взноса: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ИИК***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****_________________________________________________________________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Кбе*****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ИИН******/БИН** лица, оплатившего гарантийный взнос: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 20 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(Ф.И.О.*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и Ф.И.О.*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действующего на основании доверенности)</w:t>
            </w:r>
          </w:p>
        </w:tc>
      </w:tr>
    </w:tbl>
    <w:p>
      <w:pPr>
        <w:spacing w:after="0"/>
        <w:ind w:left="0"/>
        <w:jc w:val="both"/>
      </w:pPr>
      <w:bookmarkStart w:name="z85" w:id="62"/>
      <w:r>
        <w:rPr>
          <w:rFonts w:ascii="Times New Roman"/>
          <w:b w:val="false"/>
          <w:i w:val="false"/>
          <w:color w:val="000000"/>
          <w:sz w:val="28"/>
        </w:rPr>
        <w:t>
      Принято веб-порталом реестра государственного имущества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 20 __ года __________ часов _______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Аукционный номер участника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 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 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******ИИН – индивидуальный 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1063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арестованного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 суда по уголовному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делу в части конфискации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либо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государству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необходимости передачи имущества</w:t>
      </w:r>
    </w:p>
    <w:bookmarkEnd w:id="63"/>
    <w:p>
      <w:pPr>
        <w:spacing w:after="0"/>
        <w:ind w:left="0"/>
        <w:jc w:val="both"/>
      </w:pPr>
      <w:bookmarkStart w:name="z90" w:id="64"/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юридического лица, на баланс которого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предполагается закрепление имущества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передаваемом имуществе у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 в пределах установленных нормативов и лимитов положенности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имущества, предусмотренных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автотранспортных средств и недвижимого имущества):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имущества___________________________________________________;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правового акта об утверждении норматива положенности, его 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 положенности (количество, площадь в квадратных метрах, объем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кубических сантиметрах и 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фактическое количество по данным бухгалтерского учета (количество, площадь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квадратных метрах, объем двигателя в кубических сантиметрах и 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необходимости передачи имущества______________________________.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использование имущества и наличие производственной необходимости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государственных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Финансовая обеспеченность по содержанию и эксплуатации принимаемого имущества: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