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c131" w14:textId="deec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78. Зарегистрировано в Министерстве юстиции Республики Казахстан 28 октября 2022 года № 30341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банковской деятельности, в которые вносятся изменения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сто двадцать второго, сто двадцать третьего, сто двадцать пятого, сто двадцать шестого, сто двадцать седьмого, сто двадцать восьмого, сто двадцать девятого, сто тридцатого, сто тридцать первого, сто тридцать второго,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 первого, сто сорок второго, сто сорок третьего, сто сорок четвертого и сто сорок пятого пункта 4 Перечня, которые вводятся в действие с 1 января 2023 года, абзацев девяносто девятого, сто первого, сто четвертого, сто пятьдесят восьмого, сто шестьдесят первого, сто шестьдесят четвертого пункта 3 Перечня, которые вводятся в действие с 1 января 2024 года. Абзацы сотый, сто пятый, сто пятьдесят девятый, сто шестьдесят второй, сто шестьдесят пятый, сто шестьдесят девятый пункта 3 Перечня распространяются на правоотношения, возникшие с 1 сентября 2022 года, и действуют по 31 декабря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78</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13"/>
    <w:bookmarkStart w:name="z21" w:id="14"/>
    <w:p>
      <w:pPr>
        <w:spacing w:after="0"/>
        <w:ind w:left="0"/>
        <w:jc w:val="both"/>
      </w:pPr>
      <w:r>
        <w:rPr>
          <w:rFonts w:ascii="Times New Roman"/>
          <w:b w:val="false"/>
          <w:i w:val="false"/>
          <w:color w:val="000000"/>
          <w:sz w:val="28"/>
        </w:rPr>
        <w:t>
      1) коэффициент достаточности основного капитала (k1):</w:t>
      </w:r>
    </w:p>
    <w:bookmarkEnd w:id="14"/>
    <w:bookmarkStart w:name="z22" w:id="15"/>
    <w:p>
      <w:pPr>
        <w:spacing w:after="0"/>
        <w:ind w:left="0"/>
        <w:jc w:val="both"/>
      </w:pPr>
      <w:r>
        <w:rPr>
          <w:rFonts w:ascii="Times New Roman"/>
          <w:b w:val="false"/>
          <w:i w:val="false"/>
          <w:color w:val="000000"/>
          <w:sz w:val="28"/>
        </w:rPr>
        <w:t>
      отношением основного капитала к сумме:</w:t>
      </w:r>
    </w:p>
    <w:bookmarkEnd w:id="15"/>
    <w:bookmarkStart w:name="z23" w:id="1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6"/>
    <w:bookmarkStart w:name="z24" w:id="1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7"/>
    <w:bookmarkStart w:name="z25" w:id="18"/>
    <w:p>
      <w:pPr>
        <w:spacing w:after="0"/>
        <w:ind w:left="0"/>
        <w:jc w:val="both"/>
      </w:pPr>
      <w:r>
        <w:rPr>
          <w:rFonts w:ascii="Times New Roman"/>
          <w:b w:val="false"/>
          <w:i w:val="false"/>
          <w:color w:val="000000"/>
          <w:sz w:val="28"/>
        </w:rPr>
        <w:t>
      операционного риска;</w:t>
      </w:r>
    </w:p>
    <w:bookmarkEnd w:id="18"/>
    <w:bookmarkStart w:name="z26" w:id="19"/>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9"/>
    <w:bookmarkStart w:name="z27" w:id="20"/>
    <w:p>
      <w:pPr>
        <w:spacing w:after="0"/>
        <w:ind w:left="0"/>
        <w:jc w:val="both"/>
      </w:pPr>
      <w:r>
        <w:rPr>
          <w:rFonts w:ascii="Times New Roman"/>
          <w:b w:val="false"/>
          <w:i w:val="false"/>
          <w:color w:val="000000"/>
          <w:sz w:val="28"/>
        </w:rPr>
        <w:t>
      отношением капитала первого уровня к сумме:</w:t>
      </w:r>
    </w:p>
    <w:bookmarkEnd w:id="20"/>
    <w:bookmarkStart w:name="z28" w:id="21"/>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1"/>
    <w:bookmarkStart w:name="z29" w:id="22"/>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2"/>
    <w:bookmarkStart w:name="z30" w:id="23"/>
    <w:p>
      <w:pPr>
        <w:spacing w:after="0"/>
        <w:ind w:left="0"/>
        <w:jc w:val="both"/>
      </w:pPr>
      <w:r>
        <w:rPr>
          <w:rFonts w:ascii="Times New Roman"/>
          <w:b w:val="false"/>
          <w:i w:val="false"/>
          <w:color w:val="000000"/>
          <w:sz w:val="28"/>
        </w:rPr>
        <w:t>
      операционного риска;</w:t>
      </w:r>
    </w:p>
    <w:bookmarkEnd w:id="23"/>
    <w:bookmarkStart w:name="z31" w:id="24"/>
    <w:p>
      <w:pPr>
        <w:spacing w:after="0"/>
        <w:ind w:left="0"/>
        <w:jc w:val="both"/>
      </w:pPr>
      <w:r>
        <w:rPr>
          <w:rFonts w:ascii="Times New Roman"/>
          <w:b w:val="false"/>
          <w:i w:val="false"/>
          <w:color w:val="000000"/>
          <w:sz w:val="28"/>
        </w:rPr>
        <w:t>
      3) коэффициент достаточности собственного капитала (k2):</w:t>
      </w:r>
    </w:p>
    <w:bookmarkEnd w:id="24"/>
    <w:bookmarkStart w:name="z32" w:id="25"/>
    <w:p>
      <w:pPr>
        <w:spacing w:after="0"/>
        <w:ind w:left="0"/>
        <w:jc w:val="both"/>
      </w:pPr>
      <w:r>
        <w:rPr>
          <w:rFonts w:ascii="Times New Roman"/>
          <w:b w:val="false"/>
          <w:i w:val="false"/>
          <w:color w:val="000000"/>
          <w:sz w:val="28"/>
        </w:rPr>
        <w:t>
      отношением собственного капитала к сумме:</w:t>
      </w:r>
    </w:p>
    <w:bookmarkEnd w:id="25"/>
    <w:bookmarkStart w:name="z33" w:id="2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6"/>
    <w:bookmarkStart w:name="z34" w:id="2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7"/>
    <w:bookmarkStart w:name="z35" w:id="28"/>
    <w:p>
      <w:pPr>
        <w:spacing w:after="0"/>
        <w:ind w:left="0"/>
        <w:jc w:val="both"/>
      </w:pPr>
      <w:r>
        <w:rPr>
          <w:rFonts w:ascii="Times New Roman"/>
          <w:b w:val="false"/>
          <w:i w:val="false"/>
          <w:color w:val="000000"/>
          <w:sz w:val="28"/>
        </w:rPr>
        <w:t>
      операционного риска.</w:t>
      </w:r>
    </w:p>
    <w:bookmarkEnd w:id="28"/>
    <w:bookmarkStart w:name="z36" w:id="29"/>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bookmarkEnd w:id="29"/>
    <w:bookmarkStart w:name="z37" w:id="30"/>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bookmarkEnd w:id="30"/>
    <w:bookmarkStart w:name="z38" w:id="31"/>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31"/>
    <w:bookmarkStart w:name="z39" w:id="32"/>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32"/>
    <w:bookmarkStart w:name="z40" w:id="33"/>
    <w:p>
      <w:pPr>
        <w:spacing w:after="0"/>
        <w:ind w:left="0"/>
        <w:jc w:val="both"/>
      </w:pPr>
      <w:r>
        <w:rPr>
          <w:rFonts w:ascii="Times New Roman"/>
          <w:b w:val="false"/>
          <w:i w:val="false"/>
          <w:color w:val="000000"/>
          <w:sz w:val="28"/>
        </w:rPr>
        <w:t>
      с 1 января 2015 года - 1 (один) процент;</w:t>
      </w:r>
    </w:p>
    <w:bookmarkEnd w:id="33"/>
    <w:bookmarkStart w:name="z41" w:id="34"/>
    <w:p>
      <w:pPr>
        <w:spacing w:after="0"/>
        <w:ind w:left="0"/>
        <w:jc w:val="both"/>
      </w:pPr>
      <w:r>
        <w:rPr>
          <w:rFonts w:ascii="Times New Roman"/>
          <w:b w:val="false"/>
          <w:i w:val="false"/>
          <w:color w:val="000000"/>
          <w:sz w:val="28"/>
        </w:rPr>
        <w:t>
      с 1 января 2016 года - 1 (один) процент;</w:t>
      </w:r>
    </w:p>
    <w:bookmarkEnd w:id="34"/>
    <w:bookmarkStart w:name="z42" w:id="35"/>
    <w:p>
      <w:pPr>
        <w:spacing w:after="0"/>
        <w:ind w:left="0"/>
        <w:jc w:val="both"/>
      </w:pPr>
      <w:r>
        <w:rPr>
          <w:rFonts w:ascii="Times New Roman"/>
          <w:b w:val="false"/>
          <w:i w:val="false"/>
          <w:color w:val="000000"/>
          <w:sz w:val="28"/>
        </w:rPr>
        <w:t>
      с 1 января 2017 года - 2 (два) процента;</w:t>
      </w:r>
    </w:p>
    <w:bookmarkEnd w:id="35"/>
    <w:bookmarkStart w:name="z43" w:id="36"/>
    <w:p>
      <w:pPr>
        <w:spacing w:after="0"/>
        <w:ind w:left="0"/>
        <w:jc w:val="both"/>
      </w:pPr>
      <w:r>
        <w:rPr>
          <w:rFonts w:ascii="Times New Roman"/>
          <w:b w:val="false"/>
          <w:i w:val="false"/>
          <w:color w:val="000000"/>
          <w:sz w:val="28"/>
        </w:rPr>
        <w:t>
      с 1 июня 2020 года - 1 (один) процент;</w:t>
      </w:r>
    </w:p>
    <w:bookmarkEnd w:id="36"/>
    <w:bookmarkStart w:name="z44" w:id="37"/>
    <w:p>
      <w:pPr>
        <w:spacing w:after="0"/>
        <w:ind w:left="0"/>
        <w:jc w:val="both"/>
      </w:pPr>
      <w:r>
        <w:rPr>
          <w:rFonts w:ascii="Times New Roman"/>
          <w:b w:val="false"/>
          <w:i w:val="false"/>
          <w:color w:val="000000"/>
          <w:sz w:val="28"/>
        </w:rPr>
        <w:t>
      с 1 июля 2021 года - 2 (два) процента;</w:t>
      </w:r>
    </w:p>
    <w:bookmarkEnd w:id="37"/>
    <w:bookmarkStart w:name="z45" w:id="38"/>
    <w:p>
      <w:pPr>
        <w:spacing w:after="0"/>
        <w:ind w:left="0"/>
        <w:jc w:val="both"/>
      </w:pPr>
      <w:r>
        <w:rPr>
          <w:rFonts w:ascii="Times New Roman"/>
          <w:b w:val="false"/>
          <w:i w:val="false"/>
          <w:color w:val="000000"/>
          <w:sz w:val="28"/>
        </w:rPr>
        <w:t>
      для системно значимых банков:</w:t>
      </w:r>
    </w:p>
    <w:bookmarkEnd w:id="38"/>
    <w:bookmarkStart w:name="z46" w:id="39"/>
    <w:p>
      <w:pPr>
        <w:spacing w:after="0"/>
        <w:ind w:left="0"/>
        <w:jc w:val="both"/>
      </w:pPr>
      <w:r>
        <w:rPr>
          <w:rFonts w:ascii="Times New Roman"/>
          <w:b w:val="false"/>
          <w:i w:val="false"/>
          <w:color w:val="000000"/>
          <w:sz w:val="28"/>
        </w:rPr>
        <w:t>
      с 1 января 2015 года - 2,5 (две целых пять десятых) процента;</w:t>
      </w:r>
    </w:p>
    <w:bookmarkEnd w:id="39"/>
    <w:bookmarkStart w:name="z47" w:id="40"/>
    <w:p>
      <w:pPr>
        <w:spacing w:after="0"/>
        <w:ind w:left="0"/>
        <w:jc w:val="both"/>
      </w:pPr>
      <w:r>
        <w:rPr>
          <w:rFonts w:ascii="Times New Roman"/>
          <w:b w:val="false"/>
          <w:i w:val="false"/>
          <w:color w:val="000000"/>
          <w:sz w:val="28"/>
        </w:rPr>
        <w:t>
      с 1 января 2016 года - 2,5 (две целых пять десятых) процента;</w:t>
      </w:r>
    </w:p>
    <w:bookmarkEnd w:id="40"/>
    <w:bookmarkStart w:name="z48" w:id="41"/>
    <w:p>
      <w:pPr>
        <w:spacing w:after="0"/>
        <w:ind w:left="0"/>
        <w:jc w:val="both"/>
      </w:pPr>
      <w:r>
        <w:rPr>
          <w:rFonts w:ascii="Times New Roman"/>
          <w:b w:val="false"/>
          <w:i w:val="false"/>
          <w:color w:val="000000"/>
          <w:sz w:val="28"/>
        </w:rPr>
        <w:t>
      с 1 января 2017 года - 3 (три) процента;</w:t>
      </w:r>
    </w:p>
    <w:bookmarkEnd w:id="41"/>
    <w:bookmarkStart w:name="z49" w:id="42"/>
    <w:p>
      <w:pPr>
        <w:spacing w:after="0"/>
        <w:ind w:left="0"/>
        <w:jc w:val="both"/>
      </w:pPr>
      <w:r>
        <w:rPr>
          <w:rFonts w:ascii="Times New Roman"/>
          <w:b w:val="false"/>
          <w:i w:val="false"/>
          <w:color w:val="000000"/>
          <w:sz w:val="28"/>
        </w:rPr>
        <w:t>
      с 1 июня 2020 года - 2 (два) процента;</w:t>
      </w:r>
    </w:p>
    <w:bookmarkEnd w:id="42"/>
    <w:bookmarkStart w:name="z50" w:id="43"/>
    <w:p>
      <w:pPr>
        <w:spacing w:after="0"/>
        <w:ind w:left="0"/>
        <w:jc w:val="both"/>
      </w:pPr>
      <w:r>
        <w:rPr>
          <w:rFonts w:ascii="Times New Roman"/>
          <w:b w:val="false"/>
          <w:i w:val="false"/>
          <w:color w:val="000000"/>
          <w:sz w:val="28"/>
        </w:rPr>
        <w:t>
      с 1 июля 2021 года - 3 (три) процента;</w:t>
      </w:r>
    </w:p>
    <w:bookmarkEnd w:id="43"/>
    <w:bookmarkStart w:name="z51" w:id="44"/>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44"/>
    <w:bookmarkStart w:name="z52" w:id="45"/>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45"/>
    <w:bookmarkStart w:name="z53" w:id="46"/>
    <w:p>
      <w:pPr>
        <w:spacing w:after="0"/>
        <w:ind w:left="0"/>
        <w:jc w:val="both"/>
      </w:pPr>
      <w:r>
        <w:rPr>
          <w:rFonts w:ascii="Times New Roman"/>
          <w:b w:val="false"/>
          <w:i w:val="false"/>
          <w:color w:val="000000"/>
          <w:sz w:val="28"/>
        </w:rPr>
        <w:t xml:space="preserve">
      Если фактические значения коэффициентов k1, k1-2 и k2 не ниже установленных Значений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с учетом буферов собственного капитала,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46"/>
    <w:bookmarkStart w:name="z54" w:id="47"/>
    <w:p>
      <w:pPr>
        <w:spacing w:after="0"/>
        <w:ind w:left="0"/>
        <w:jc w:val="both"/>
      </w:pPr>
      <w:r>
        <w:rPr>
          <w:rFonts w:ascii="Times New Roman"/>
          <w:b w:val="false"/>
          <w:i w:val="false"/>
          <w:color w:val="000000"/>
          <w:sz w:val="28"/>
        </w:rPr>
        <w:t xml:space="preserve">
      На банки, имеющие положительную разницу, и фактические значения коэффициентов достаточности капитала (k1, k1-2 и k2) которых не ниже установленных согласно Значениям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накладывается ограничение на использование нераспределенного чистого дохода согласно Минимальному размеру ограничения нераспределенного чистого дохода согласно приложению 4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47"/>
    <w:bookmarkStart w:name="z55" w:id="48"/>
    <w:p>
      <w:pPr>
        <w:spacing w:after="0"/>
        <w:ind w:left="0"/>
        <w:jc w:val="both"/>
      </w:pPr>
      <w:r>
        <w:rPr>
          <w:rFonts w:ascii="Times New Roman"/>
          <w:b w:val="false"/>
          <w:i w:val="false"/>
          <w:color w:val="000000"/>
          <w:sz w:val="28"/>
        </w:rPr>
        <w:t>
      При возникновении случая, предусмотренного в части десятой настоящего пункта,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 который, не ограничиваясь нижеследующим, содержит следующую информацию о (об):</w:t>
      </w:r>
    </w:p>
    <w:bookmarkEnd w:id="48"/>
    <w:bookmarkStart w:name="z56" w:id="49"/>
    <w:p>
      <w:pPr>
        <w:spacing w:after="0"/>
        <w:ind w:left="0"/>
        <w:jc w:val="both"/>
      </w:pPr>
      <w:r>
        <w:rPr>
          <w:rFonts w:ascii="Times New Roman"/>
          <w:b w:val="false"/>
          <w:i w:val="false"/>
          <w:color w:val="000000"/>
          <w:sz w:val="28"/>
        </w:rPr>
        <w:t>
      мероприятиях по капитализации банка до уровня, достаточного для покрытия положительной разницы, включающих в том числе пополнение уставного капитала, и (или) увеличение чистой нераспределенной прибыли, и (или) выкуп акционерами сомнительных и (или) безнадежных активов;</w:t>
      </w:r>
    </w:p>
    <w:bookmarkEnd w:id="49"/>
    <w:bookmarkStart w:name="z57" w:id="50"/>
    <w:p>
      <w:pPr>
        <w:spacing w:after="0"/>
        <w:ind w:left="0"/>
        <w:jc w:val="both"/>
      </w:pPr>
      <w:r>
        <w:rPr>
          <w:rFonts w:ascii="Times New Roman"/>
          <w:b w:val="false"/>
          <w:i w:val="false"/>
          <w:color w:val="000000"/>
          <w:sz w:val="28"/>
        </w:rPr>
        <w:t>
      мероприятиях сроком не более 5 лет по поэтапному улучшению качества активов и возврату проблемной задолженности, включая следующие меры:</w:t>
      </w:r>
    </w:p>
    <w:bookmarkEnd w:id="50"/>
    <w:bookmarkStart w:name="z58" w:id="51"/>
    <w:p>
      <w:pPr>
        <w:spacing w:after="0"/>
        <w:ind w:left="0"/>
        <w:jc w:val="both"/>
      </w:pPr>
      <w:r>
        <w:rPr>
          <w:rFonts w:ascii="Times New Roman"/>
          <w:b w:val="false"/>
          <w:i w:val="false"/>
          <w:color w:val="000000"/>
          <w:sz w:val="28"/>
        </w:rPr>
        <w:t>
      погашение проблемной задолженности за счет залогового обеспечения и последующая его реализация либо принятие дополнительного залогового обеспечения;</w:t>
      </w:r>
    </w:p>
    <w:bookmarkEnd w:id="51"/>
    <w:bookmarkStart w:name="z59" w:id="52"/>
    <w:p>
      <w:pPr>
        <w:spacing w:after="0"/>
        <w:ind w:left="0"/>
        <w:jc w:val="both"/>
      </w:pPr>
      <w:r>
        <w:rPr>
          <w:rFonts w:ascii="Times New Roman"/>
          <w:b w:val="false"/>
          <w:i w:val="false"/>
          <w:color w:val="000000"/>
          <w:sz w:val="28"/>
        </w:rPr>
        <w:t xml:space="preserve">
      реализация и (или) уступка права (требования) по договору банковского займа дочерней организации банка, приобретающей сомнительные и безнадежные активы родительского банка, коллекторским агентствам, банкам, организациям, осуществляющим отдельные виды банковских операций, организациям, специализирующимся на улучшении качества кредитных портфелей банков второго уровня, специальной финансовой компании,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при сделке секьюритизации;</w:t>
      </w:r>
    </w:p>
    <w:bookmarkEnd w:id="52"/>
    <w:bookmarkStart w:name="z60" w:id="53"/>
    <w:p>
      <w:pPr>
        <w:spacing w:after="0"/>
        <w:ind w:left="0"/>
        <w:jc w:val="both"/>
      </w:pPr>
      <w:r>
        <w:rPr>
          <w:rFonts w:ascii="Times New Roman"/>
          <w:b w:val="false"/>
          <w:i w:val="false"/>
          <w:color w:val="000000"/>
          <w:sz w:val="28"/>
        </w:rPr>
        <w:t>
      реализация и (или) передача активов третьим лицам;</w:t>
      </w:r>
    </w:p>
    <w:bookmarkEnd w:id="53"/>
    <w:bookmarkStart w:name="z61" w:id="54"/>
    <w:p>
      <w:pPr>
        <w:spacing w:after="0"/>
        <w:ind w:left="0"/>
        <w:jc w:val="both"/>
      </w:pPr>
      <w:r>
        <w:rPr>
          <w:rFonts w:ascii="Times New Roman"/>
          <w:b w:val="false"/>
          <w:i w:val="false"/>
          <w:color w:val="000000"/>
          <w:sz w:val="28"/>
        </w:rPr>
        <w:t>
      финансовой модели банка на период не менее 5 лет в разрезе каждого года, составленной с учетом стратегии развития банка, утвержденной уполномоченным органом банка;</w:t>
      </w:r>
    </w:p>
    <w:bookmarkEnd w:id="54"/>
    <w:bookmarkStart w:name="z62" w:id="55"/>
    <w:p>
      <w:pPr>
        <w:spacing w:after="0"/>
        <w:ind w:left="0"/>
        <w:jc w:val="both"/>
      </w:pPr>
      <w:r>
        <w:rPr>
          <w:rFonts w:ascii="Times New Roman"/>
          <w:b w:val="false"/>
          <w:i w:val="false"/>
          <w:color w:val="000000"/>
          <w:sz w:val="28"/>
        </w:rPr>
        <w:t>
      обязательствах, принимаемых банком и (или) его акционерами, банковским холдингом и (или) крупными участниками в период действия плана мероприятий;</w:t>
      </w:r>
    </w:p>
    <w:bookmarkEnd w:id="55"/>
    <w:bookmarkStart w:name="z63" w:id="56"/>
    <w:p>
      <w:pPr>
        <w:spacing w:after="0"/>
        <w:ind w:left="0"/>
        <w:jc w:val="both"/>
      </w:pPr>
      <w:r>
        <w:rPr>
          <w:rFonts w:ascii="Times New Roman"/>
          <w:b w:val="false"/>
          <w:i w:val="false"/>
          <w:color w:val="000000"/>
          <w:sz w:val="28"/>
        </w:rPr>
        <w:t>
      сроках исполнения плана мероприятий по каждому его пункту;</w:t>
      </w:r>
    </w:p>
    <w:bookmarkEnd w:id="56"/>
    <w:bookmarkStart w:name="z64" w:id="57"/>
    <w:p>
      <w:pPr>
        <w:spacing w:after="0"/>
        <w:ind w:left="0"/>
        <w:jc w:val="both"/>
      </w:pPr>
      <w:r>
        <w:rPr>
          <w:rFonts w:ascii="Times New Roman"/>
          <w:b w:val="false"/>
          <w:i w:val="false"/>
          <w:color w:val="000000"/>
          <w:sz w:val="28"/>
        </w:rPr>
        <w:t>
      перечне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57"/>
    <w:bookmarkStart w:name="z65" w:id="58"/>
    <w:p>
      <w:pPr>
        <w:spacing w:after="0"/>
        <w:ind w:left="0"/>
        <w:jc w:val="both"/>
      </w:pPr>
      <w:r>
        <w:rPr>
          <w:rFonts w:ascii="Times New Roman"/>
          <w:b w:val="false"/>
          <w:i w:val="false"/>
          <w:color w:val="000000"/>
          <w:sz w:val="28"/>
        </w:rPr>
        <w:t>
      В случае перевыполнения плана мероприятий в отчетном периоде допускается зачет исполнения плана мероприятий в следующем отчетном периоде.</w:t>
      </w:r>
    </w:p>
    <w:bookmarkEnd w:id="58"/>
    <w:bookmarkStart w:name="z66" w:id="59"/>
    <w:p>
      <w:pPr>
        <w:spacing w:after="0"/>
        <w:ind w:left="0"/>
        <w:jc w:val="both"/>
      </w:pPr>
      <w:r>
        <w:rPr>
          <w:rFonts w:ascii="Times New Roman"/>
          <w:b w:val="false"/>
          <w:i w:val="false"/>
          <w:color w:val="000000"/>
          <w:sz w:val="28"/>
        </w:rPr>
        <w:t xml:space="preserve">
      В случае несоблюдения плана мероприятий уполномоченный орган применяет меры надзорного реагирования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59"/>
    <w:bookmarkStart w:name="z67" w:id="60"/>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Нормативов.</w:t>
      </w:r>
    </w:p>
    <w:bookmarkEnd w:id="60"/>
    <w:bookmarkStart w:name="z68" w:id="61"/>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bookmarkEnd w:id="61"/>
    <w:bookmarkStart w:name="z69" w:id="62"/>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3 (три) года.";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1" w:id="63"/>
    <w:p>
      <w:pPr>
        <w:spacing w:after="0"/>
        <w:ind w:left="0"/>
        <w:jc w:val="both"/>
      </w:pPr>
      <w:r>
        <w:rPr>
          <w:rFonts w:ascii="Times New Roman"/>
          <w:b w:val="false"/>
          <w:i w:val="false"/>
          <w:color w:val="000000"/>
          <w:sz w:val="28"/>
        </w:rPr>
        <w:t xml:space="preserve">
      "31. Под термином "один заемщик" следует понимать каждое физическое или юридическое лицо, к которому у банка имеются требования или вероятность возникновения требований, указанных в </w:t>
      </w:r>
      <w:r>
        <w:rPr>
          <w:rFonts w:ascii="Times New Roman"/>
          <w:b w:val="false"/>
          <w:i w:val="false"/>
          <w:color w:val="000000"/>
          <w:sz w:val="28"/>
        </w:rPr>
        <w:t>пункте 34</w:t>
      </w:r>
      <w:r>
        <w:rPr>
          <w:rFonts w:ascii="Times New Roman"/>
          <w:b w:val="false"/>
          <w:i w:val="false"/>
          <w:color w:val="000000"/>
          <w:sz w:val="28"/>
        </w:rPr>
        <w:t xml:space="preserve"> Нормативов.</w:t>
      </w:r>
    </w:p>
    <w:bookmarkEnd w:id="63"/>
    <w:bookmarkStart w:name="z72" w:id="64"/>
    <w:p>
      <w:pPr>
        <w:spacing w:after="0"/>
        <w:ind w:left="0"/>
        <w:jc w:val="both"/>
      </w:pP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64"/>
    <w:bookmarkStart w:name="z73" w:id="65"/>
    <w:p>
      <w:pPr>
        <w:spacing w:after="0"/>
        <w:ind w:left="0"/>
        <w:jc w:val="both"/>
      </w:pPr>
      <w:r>
        <w:rPr>
          <w:rFonts w:ascii="Times New Roman"/>
          <w:b w:val="false"/>
          <w:i w:val="false"/>
          <w:color w:val="000000"/>
          <w:sz w:val="28"/>
        </w:rPr>
        <w:t>
      один из заемщиков является крупным участником (физическим или юридическим лицом, которое владеет прямо или косвенно 10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65"/>
    <w:bookmarkStart w:name="z74" w:id="66"/>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66"/>
    <w:bookmarkStart w:name="z75" w:id="67"/>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67"/>
    <w:bookmarkStart w:name="z76" w:id="68"/>
    <w:p>
      <w:pPr>
        <w:spacing w:after="0"/>
        <w:ind w:left="0"/>
        <w:jc w:val="both"/>
      </w:pPr>
      <w:r>
        <w:rPr>
          <w:rFonts w:ascii="Times New Roman"/>
          <w:b w:val="false"/>
          <w:i w:val="false"/>
          <w:color w:val="000000"/>
          <w:sz w:val="28"/>
        </w:rPr>
        <w:t>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68"/>
    <w:bookmarkStart w:name="z77" w:id="69"/>
    <w:p>
      <w:pPr>
        <w:spacing w:after="0"/>
        <w:ind w:left="0"/>
        <w:jc w:val="both"/>
      </w:pPr>
      <w:r>
        <w:rPr>
          <w:rFonts w:ascii="Times New Roman"/>
          <w:b w:val="false"/>
          <w:i w:val="false"/>
          <w:color w:val="000000"/>
          <w:sz w:val="28"/>
        </w:rPr>
        <w:t>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69"/>
    <w:bookmarkStart w:name="z78" w:id="70"/>
    <w:p>
      <w:pPr>
        <w:spacing w:after="0"/>
        <w:ind w:left="0"/>
        <w:jc w:val="both"/>
      </w:pPr>
      <w:r>
        <w:rPr>
          <w:rFonts w:ascii="Times New Roman"/>
          <w:b w:val="false"/>
          <w:i w:val="false"/>
          <w:color w:val="000000"/>
          <w:sz w:val="28"/>
        </w:rPr>
        <w:t>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70"/>
    <w:bookmarkStart w:name="z79" w:id="71"/>
    <w:p>
      <w:pPr>
        <w:spacing w:after="0"/>
        <w:ind w:left="0"/>
        <w:jc w:val="both"/>
      </w:pPr>
      <w:r>
        <w:rPr>
          <w:rFonts w:ascii="Times New Roman"/>
          <w:b w:val="false"/>
          <w:i w:val="false"/>
          <w:color w:val="000000"/>
          <w:sz w:val="28"/>
        </w:rPr>
        <w:t>
      должностное лицо одного заемщика имеет финансовую заинтересованность в деятельности других заемщиков банка;</w:t>
      </w:r>
    </w:p>
    <w:bookmarkEnd w:id="71"/>
    <w:bookmarkStart w:name="z80" w:id="72"/>
    <w:p>
      <w:pPr>
        <w:spacing w:after="0"/>
        <w:ind w:left="0"/>
        <w:jc w:val="both"/>
      </w:pPr>
      <w:r>
        <w:rPr>
          <w:rFonts w:ascii="Times New Roman"/>
          <w:b w:val="false"/>
          <w:i w:val="false"/>
          <w:color w:val="000000"/>
          <w:sz w:val="28"/>
        </w:rPr>
        <w:t>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72"/>
    <w:bookmarkStart w:name="z81" w:id="73"/>
    <w:p>
      <w:pPr>
        <w:spacing w:after="0"/>
        <w:ind w:left="0"/>
        <w:jc w:val="both"/>
      </w:pPr>
      <w:r>
        <w:rPr>
          <w:rFonts w:ascii="Times New Roman"/>
          <w:b w:val="false"/>
          <w:i w:val="false"/>
          <w:color w:val="000000"/>
          <w:sz w:val="28"/>
        </w:rPr>
        <w:t>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73"/>
    <w:bookmarkStart w:name="z82" w:id="74"/>
    <w:p>
      <w:pPr>
        <w:spacing w:after="0"/>
        <w:ind w:left="0"/>
        <w:jc w:val="both"/>
      </w:pPr>
      <w:r>
        <w:rPr>
          <w:rFonts w:ascii="Times New Roman"/>
          <w:b w:val="false"/>
          <w:i w:val="false"/>
          <w:color w:val="000000"/>
          <w:sz w:val="28"/>
        </w:rPr>
        <w:t>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74"/>
    <w:bookmarkStart w:name="z83" w:id="75"/>
    <w:p>
      <w:pPr>
        <w:spacing w:after="0"/>
        <w:ind w:left="0"/>
        <w:jc w:val="both"/>
      </w:pPr>
      <w:r>
        <w:rPr>
          <w:rFonts w:ascii="Times New Roman"/>
          <w:b w:val="false"/>
          <w:i w:val="false"/>
          <w:color w:val="000000"/>
          <w:sz w:val="28"/>
        </w:rPr>
        <w:t>
      заемщики, соответствующие одному из следующих условий:</w:t>
      </w:r>
    </w:p>
    <w:bookmarkEnd w:id="75"/>
    <w:bookmarkStart w:name="z84" w:id="76"/>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p>
    <w:bookmarkEnd w:id="76"/>
    <w:bookmarkStart w:name="z85" w:id="77"/>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w:t>
      </w:r>
    </w:p>
    <w:bookmarkEnd w:id="77"/>
    <w:bookmarkStart w:name="z86" w:id="78"/>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тринадцатом и четырнадцатом части второй настоящего пункта;</w:t>
      </w:r>
    </w:p>
    <w:bookmarkEnd w:id="78"/>
    <w:bookmarkStart w:name="z87" w:id="79"/>
    <w:p>
      <w:pPr>
        <w:spacing w:after="0"/>
        <w:ind w:left="0"/>
        <w:jc w:val="both"/>
      </w:pPr>
      <w:r>
        <w:rPr>
          <w:rFonts w:ascii="Times New Roman"/>
          <w:b w:val="false"/>
          <w:i w:val="false"/>
          <w:color w:val="000000"/>
          <w:sz w:val="28"/>
        </w:rPr>
        <w:t>
      заемщики связаны между собой по другим основаниям, предусмотренным Законом о банках;</w:t>
      </w:r>
    </w:p>
    <w:bookmarkEnd w:id="79"/>
    <w:bookmarkStart w:name="z88" w:id="80"/>
    <w:p>
      <w:pPr>
        <w:spacing w:after="0"/>
        <w:ind w:left="0"/>
        <w:jc w:val="both"/>
      </w:pPr>
      <w:r>
        <w:rPr>
          <w:rFonts w:ascii="Times New Roman"/>
          <w:b w:val="false"/>
          <w:i w:val="false"/>
          <w:color w:val="000000"/>
          <w:sz w:val="28"/>
        </w:rPr>
        <w:t>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настоящем абзаце, не принимается в совокупный расчет размера риска как на одного заемщика в соответствии с абзацами вторым, третьим, четвертым, пятым, шестым, седьмым, восьмым, девятым, десятым, одиннадцатым, двенадцатым, тринадцатым, четырнадцатым, пятнадцатым и шестнадцатым части второй настоящего пункта Нормативов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90" w:id="81"/>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81"/>
    <w:bookmarkStart w:name="z91" w:id="82"/>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82"/>
    <w:bookmarkStart w:name="z92" w:id="83"/>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83"/>
    <w:bookmarkStart w:name="z93" w:id="84"/>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84"/>
    <w:bookmarkStart w:name="z94" w:id="85"/>
    <w:p>
      <w:pPr>
        <w:spacing w:after="0"/>
        <w:ind w:left="0"/>
        <w:jc w:val="both"/>
      </w:pPr>
      <w:r>
        <w:rPr>
          <w:rFonts w:ascii="Times New Roman"/>
          <w:b w:val="false"/>
          <w:i w:val="false"/>
          <w:color w:val="000000"/>
          <w:sz w:val="28"/>
        </w:rPr>
        <w:t>
      4) позиций секьюритизации;</w:t>
      </w:r>
    </w:p>
    <w:bookmarkEnd w:id="85"/>
    <w:bookmarkStart w:name="z95" w:id="86"/>
    <w:p>
      <w:pPr>
        <w:spacing w:after="0"/>
        <w:ind w:left="0"/>
        <w:jc w:val="both"/>
      </w:pPr>
      <w:r>
        <w:rPr>
          <w:rFonts w:ascii="Times New Roman"/>
          <w:b w:val="false"/>
          <w:i w:val="false"/>
          <w:color w:val="000000"/>
          <w:sz w:val="28"/>
        </w:rPr>
        <w:t>
      5) кредитов по сделкам секьюритизации со специальной финансовой компанией акционерного общества "Фонд стрессовых активов";</w:t>
      </w:r>
    </w:p>
    <w:bookmarkEnd w:id="86"/>
    <w:bookmarkStart w:name="z96" w:id="87"/>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87"/>
    <w:bookmarkStart w:name="z97" w:id="88"/>
    <w:p>
      <w:pPr>
        <w:spacing w:after="0"/>
        <w:ind w:left="0"/>
        <w:jc w:val="both"/>
      </w:pPr>
      <w:r>
        <w:rPr>
          <w:rFonts w:ascii="Times New Roman"/>
          <w:b w:val="false"/>
          <w:i w:val="false"/>
          <w:color w:val="000000"/>
          <w:sz w:val="28"/>
        </w:rPr>
        <w:t>
      за минусом требований к заемщику в виде:</w:t>
      </w:r>
    </w:p>
    <w:bookmarkEnd w:id="88"/>
    <w:bookmarkStart w:name="z98" w:id="89"/>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89"/>
    <w:bookmarkStart w:name="z99" w:id="90"/>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90"/>
    <w:bookmarkStart w:name="z100" w:id="91"/>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91"/>
    <w:bookmarkStart w:name="z101" w:id="92"/>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92"/>
    <w:bookmarkStart w:name="z102" w:id="93"/>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93"/>
    <w:bookmarkStart w:name="z103" w:id="94"/>
    <w:p>
      <w:pPr>
        <w:spacing w:after="0"/>
        <w:ind w:left="0"/>
        <w:jc w:val="both"/>
      </w:pPr>
      <w:r>
        <w:rPr>
          <w:rFonts w:ascii="Times New Roman"/>
          <w:b w:val="false"/>
          <w:i w:val="false"/>
          <w:color w:val="000000"/>
          <w:sz w:val="28"/>
        </w:rPr>
        <w:t>
      аффинированных драгоценных металлов;</w:t>
      </w:r>
    </w:p>
    <w:bookmarkEnd w:id="94"/>
    <w:bookmarkStart w:name="z104" w:id="95"/>
    <w:p>
      <w:pPr>
        <w:spacing w:after="0"/>
        <w:ind w:left="0"/>
        <w:jc w:val="both"/>
      </w:pPr>
      <w:r>
        <w:rPr>
          <w:rFonts w:ascii="Times New Roman"/>
          <w:b w:val="false"/>
          <w:i w:val="false"/>
          <w:color w:val="000000"/>
          <w:sz w:val="28"/>
        </w:rPr>
        <w:t>
      гарантий Правительства Республики Казахстан;</w:t>
      </w:r>
    </w:p>
    <w:bookmarkEnd w:id="95"/>
    <w:bookmarkStart w:name="z105" w:id="96"/>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96"/>
    <w:bookmarkStart w:name="z106" w:id="97"/>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97"/>
    <w:bookmarkStart w:name="z107" w:id="98"/>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имеющими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98"/>
    <w:bookmarkStart w:name="z108" w:id="99"/>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99"/>
    <w:bookmarkStart w:name="z109" w:id="100"/>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100"/>
    <w:bookmarkStart w:name="z110" w:id="101"/>
    <w:p>
      <w:pPr>
        <w:spacing w:after="0"/>
        <w:ind w:left="0"/>
        <w:jc w:val="both"/>
      </w:pPr>
      <w:r>
        <w:rPr>
          <w:rFonts w:ascii="Times New Roman"/>
          <w:b w:val="false"/>
          <w:i w:val="false"/>
          <w:color w:val="000000"/>
          <w:sz w:val="28"/>
        </w:rPr>
        <w:t>
      В расчет риска на одного заемщика не включаются:</w:t>
      </w:r>
    </w:p>
    <w:bookmarkEnd w:id="101"/>
    <w:bookmarkStart w:name="z111" w:id="102"/>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102"/>
    <w:bookmarkStart w:name="z112" w:id="103"/>
    <w:p>
      <w:pPr>
        <w:spacing w:after="0"/>
        <w:ind w:left="0"/>
        <w:jc w:val="both"/>
      </w:pPr>
      <w:r>
        <w:rPr>
          <w:rFonts w:ascii="Times New Roman"/>
          <w:b w:val="false"/>
          <w:i w:val="false"/>
          <w:color w:val="000000"/>
          <w:sz w:val="28"/>
        </w:rPr>
        <w:t>
      требования банка к дочерней организации;</w:t>
      </w:r>
    </w:p>
    <w:bookmarkEnd w:id="103"/>
    <w:bookmarkStart w:name="z113" w:id="104"/>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04"/>
    <w:bookmarkStart w:name="z114" w:id="105"/>
    <w:p>
      <w:pPr>
        <w:spacing w:after="0"/>
        <w:ind w:left="0"/>
        <w:jc w:val="both"/>
      </w:pPr>
      <w:r>
        <w:rPr>
          <w:rFonts w:ascii="Times New Roman"/>
          <w:b w:val="false"/>
          <w:i w:val="false"/>
          <w:color w:val="000000"/>
          <w:sz w:val="28"/>
        </w:rPr>
        <w:t xml:space="preserve">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банковской деятельности, в которые вносятся изменения (далее - Перечень).</w:t>
      </w:r>
    </w:p>
    <w:bookmarkStart w:name="z116" w:id="10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06"/>
    <w:bookmarkStart w:name="z117"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9" w:id="108"/>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108"/>
    <w:bookmarkStart w:name="z120" w:id="109"/>
    <w:p>
      <w:pPr>
        <w:spacing w:after="0"/>
        <w:ind w:left="0"/>
        <w:jc w:val="both"/>
      </w:pPr>
      <w:r>
        <w:rPr>
          <w:rFonts w:ascii="Times New Roman"/>
          <w:b w:val="false"/>
          <w:i w:val="false"/>
          <w:color w:val="000000"/>
          <w:sz w:val="28"/>
        </w:rPr>
        <w:t>
      1) коэффициент достаточности основного капитала k1:</w:t>
      </w:r>
    </w:p>
    <w:bookmarkEnd w:id="109"/>
    <w:bookmarkStart w:name="z121" w:id="110"/>
    <w:p>
      <w:pPr>
        <w:spacing w:after="0"/>
        <w:ind w:left="0"/>
        <w:jc w:val="both"/>
      </w:pPr>
      <w:r>
        <w:rPr>
          <w:rFonts w:ascii="Times New Roman"/>
          <w:b w:val="false"/>
          <w:i w:val="false"/>
          <w:color w:val="000000"/>
          <w:sz w:val="28"/>
        </w:rPr>
        <w:t>
      отношением основного капитала к сумме:</w:t>
      </w:r>
    </w:p>
    <w:bookmarkEnd w:id="110"/>
    <w:bookmarkStart w:name="z122" w:id="111"/>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1"/>
    <w:bookmarkStart w:name="z123" w:id="112"/>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2"/>
    <w:bookmarkStart w:name="z124" w:id="113"/>
    <w:p>
      <w:pPr>
        <w:spacing w:after="0"/>
        <w:ind w:left="0"/>
        <w:jc w:val="both"/>
      </w:pPr>
      <w:r>
        <w:rPr>
          <w:rFonts w:ascii="Times New Roman"/>
          <w:b w:val="false"/>
          <w:i w:val="false"/>
          <w:color w:val="000000"/>
          <w:sz w:val="28"/>
        </w:rPr>
        <w:t>
      операционного риска;</w:t>
      </w:r>
    </w:p>
    <w:bookmarkEnd w:id="113"/>
    <w:bookmarkStart w:name="z125" w:id="114"/>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14"/>
    <w:bookmarkStart w:name="z126" w:id="115"/>
    <w:p>
      <w:pPr>
        <w:spacing w:after="0"/>
        <w:ind w:left="0"/>
        <w:jc w:val="both"/>
      </w:pPr>
      <w:r>
        <w:rPr>
          <w:rFonts w:ascii="Times New Roman"/>
          <w:b w:val="false"/>
          <w:i w:val="false"/>
          <w:color w:val="000000"/>
          <w:sz w:val="28"/>
        </w:rPr>
        <w:t>
      отношением капитала первого уровня к сумме:</w:t>
      </w:r>
    </w:p>
    <w:bookmarkEnd w:id="115"/>
    <w:bookmarkStart w:name="z127" w:id="11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6"/>
    <w:bookmarkStart w:name="z128" w:id="11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7"/>
    <w:bookmarkStart w:name="z129" w:id="118"/>
    <w:p>
      <w:pPr>
        <w:spacing w:after="0"/>
        <w:ind w:left="0"/>
        <w:jc w:val="both"/>
      </w:pPr>
      <w:r>
        <w:rPr>
          <w:rFonts w:ascii="Times New Roman"/>
          <w:b w:val="false"/>
          <w:i w:val="false"/>
          <w:color w:val="000000"/>
          <w:sz w:val="28"/>
        </w:rPr>
        <w:t>
      операционного риска;</w:t>
      </w:r>
    </w:p>
    <w:bookmarkEnd w:id="118"/>
    <w:bookmarkStart w:name="z130" w:id="119"/>
    <w:p>
      <w:pPr>
        <w:spacing w:after="0"/>
        <w:ind w:left="0"/>
        <w:jc w:val="both"/>
      </w:pPr>
      <w:r>
        <w:rPr>
          <w:rFonts w:ascii="Times New Roman"/>
          <w:b w:val="false"/>
          <w:i w:val="false"/>
          <w:color w:val="000000"/>
          <w:sz w:val="28"/>
        </w:rPr>
        <w:t>
      3) коэффициент достаточности собственного капитала k2:</w:t>
      </w:r>
    </w:p>
    <w:bookmarkEnd w:id="119"/>
    <w:bookmarkStart w:name="z131" w:id="120"/>
    <w:p>
      <w:pPr>
        <w:spacing w:after="0"/>
        <w:ind w:left="0"/>
        <w:jc w:val="both"/>
      </w:pPr>
      <w:r>
        <w:rPr>
          <w:rFonts w:ascii="Times New Roman"/>
          <w:b w:val="false"/>
          <w:i w:val="false"/>
          <w:color w:val="000000"/>
          <w:sz w:val="28"/>
        </w:rPr>
        <w:t>
      отношением собственного капитала к сумме:</w:t>
      </w:r>
    </w:p>
    <w:bookmarkEnd w:id="120"/>
    <w:bookmarkStart w:name="z132" w:id="121"/>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21"/>
    <w:bookmarkStart w:name="z133" w:id="122"/>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22"/>
    <w:bookmarkStart w:name="z134" w:id="123"/>
    <w:p>
      <w:pPr>
        <w:spacing w:after="0"/>
        <w:ind w:left="0"/>
        <w:jc w:val="both"/>
      </w:pPr>
      <w:r>
        <w:rPr>
          <w:rFonts w:ascii="Times New Roman"/>
          <w:b w:val="false"/>
          <w:i w:val="false"/>
          <w:color w:val="000000"/>
          <w:sz w:val="28"/>
        </w:rPr>
        <w:t>
      операционного риска.</w:t>
      </w:r>
    </w:p>
    <w:bookmarkEnd w:id="123"/>
    <w:bookmarkStart w:name="z135" w:id="124"/>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bookmarkEnd w:id="124"/>
    <w:bookmarkStart w:name="z136" w:id="125"/>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25"/>
    <w:bookmarkStart w:name="z137" w:id="126"/>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26"/>
    <w:bookmarkStart w:name="z138" w:id="127"/>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27"/>
    <w:bookmarkStart w:name="z139" w:id="128"/>
    <w:p>
      <w:pPr>
        <w:spacing w:after="0"/>
        <w:ind w:left="0"/>
        <w:jc w:val="both"/>
      </w:pPr>
      <w:r>
        <w:rPr>
          <w:rFonts w:ascii="Times New Roman"/>
          <w:b w:val="false"/>
          <w:i w:val="false"/>
          <w:color w:val="000000"/>
          <w:sz w:val="28"/>
        </w:rPr>
        <w:t>
      для всех банков:</w:t>
      </w:r>
    </w:p>
    <w:bookmarkEnd w:id="128"/>
    <w:bookmarkStart w:name="z140" w:id="129"/>
    <w:p>
      <w:pPr>
        <w:spacing w:after="0"/>
        <w:ind w:left="0"/>
        <w:jc w:val="both"/>
      </w:pPr>
      <w:r>
        <w:rPr>
          <w:rFonts w:ascii="Times New Roman"/>
          <w:b w:val="false"/>
          <w:i w:val="false"/>
          <w:color w:val="000000"/>
          <w:sz w:val="28"/>
        </w:rPr>
        <w:t>
      с 1 января 2015 года - 1 (один) процент;</w:t>
      </w:r>
    </w:p>
    <w:bookmarkEnd w:id="129"/>
    <w:bookmarkStart w:name="z141" w:id="130"/>
    <w:p>
      <w:pPr>
        <w:spacing w:after="0"/>
        <w:ind w:left="0"/>
        <w:jc w:val="both"/>
      </w:pPr>
      <w:r>
        <w:rPr>
          <w:rFonts w:ascii="Times New Roman"/>
          <w:b w:val="false"/>
          <w:i w:val="false"/>
          <w:color w:val="000000"/>
          <w:sz w:val="28"/>
        </w:rPr>
        <w:t>
      с 1 января 2016 года - 1 (один) процент;</w:t>
      </w:r>
    </w:p>
    <w:bookmarkEnd w:id="130"/>
    <w:bookmarkStart w:name="z142" w:id="131"/>
    <w:p>
      <w:pPr>
        <w:spacing w:after="0"/>
        <w:ind w:left="0"/>
        <w:jc w:val="both"/>
      </w:pPr>
      <w:r>
        <w:rPr>
          <w:rFonts w:ascii="Times New Roman"/>
          <w:b w:val="false"/>
          <w:i w:val="false"/>
          <w:color w:val="000000"/>
          <w:sz w:val="28"/>
        </w:rPr>
        <w:t>
      с 1 января 2017 года - 2 (два) процента;</w:t>
      </w:r>
    </w:p>
    <w:bookmarkEnd w:id="131"/>
    <w:bookmarkStart w:name="z143" w:id="132"/>
    <w:p>
      <w:pPr>
        <w:spacing w:after="0"/>
        <w:ind w:left="0"/>
        <w:jc w:val="both"/>
      </w:pPr>
      <w:r>
        <w:rPr>
          <w:rFonts w:ascii="Times New Roman"/>
          <w:b w:val="false"/>
          <w:i w:val="false"/>
          <w:color w:val="000000"/>
          <w:sz w:val="28"/>
        </w:rPr>
        <w:t>
      с 1 июня 2020 года - 1 (один) процент;</w:t>
      </w:r>
    </w:p>
    <w:bookmarkEnd w:id="132"/>
    <w:bookmarkStart w:name="z144" w:id="133"/>
    <w:p>
      <w:pPr>
        <w:spacing w:after="0"/>
        <w:ind w:left="0"/>
        <w:jc w:val="both"/>
      </w:pPr>
      <w:r>
        <w:rPr>
          <w:rFonts w:ascii="Times New Roman"/>
          <w:b w:val="false"/>
          <w:i w:val="false"/>
          <w:color w:val="000000"/>
          <w:sz w:val="28"/>
        </w:rPr>
        <w:t>
      с 1 июля 2021 года - 2 (два) процента;</w:t>
      </w:r>
    </w:p>
    <w:bookmarkEnd w:id="133"/>
    <w:bookmarkStart w:name="z145" w:id="134"/>
    <w:p>
      <w:pPr>
        <w:spacing w:after="0"/>
        <w:ind w:left="0"/>
        <w:jc w:val="both"/>
      </w:pPr>
      <w:r>
        <w:rPr>
          <w:rFonts w:ascii="Times New Roman"/>
          <w:b w:val="false"/>
          <w:i w:val="false"/>
          <w:color w:val="000000"/>
          <w:sz w:val="28"/>
        </w:rPr>
        <w:t>
      для системно значимых банков:</w:t>
      </w:r>
    </w:p>
    <w:bookmarkEnd w:id="134"/>
    <w:bookmarkStart w:name="z146" w:id="135"/>
    <w:p>
      <w:pPr>
        <w:spacing w:after="0"/>
        <w:ind w:left="0"/>
        <w:jc w:val="both"/>
      </w:pPr>
      <w:r>
        <w:rPr>
          <w:rFonts w:ascii="Times New Roman"/>
          <w:b w:val="false"/>
          <w:i w:val="false"/>
          <w:color w:val="000000"/>
          <w:sz w:val="28"/>
        </w:rPr>
        <w:t>
      с 1 января 2015 года - 2,5 (две целых пять десятых) процента;</w:t>
      </w:r>
    </w:p>
    <w:bookmarkEnd w:id="135"/>
    <w:bookmarkStart w:name="z147" w:id="136"/>
    <w:p>
      <w:pPr>
        <w:spacing w:after="0"/>
        <w:ind w:left="0"/>
        <w:jc w:val="both"/>
      </w:pPr>
      <w:r>
        <w:rPr>
          <w:rFonts w:ascii="Times New Roman"/>
          <w:b w:val="false"/>
          <w:i w:val="false"/>
          <w:color w:val="000000"/>
          <w:sz w:val="28"/>
        </w:rPr>
        <w:t>
      с 1 января 2016 года - 2,5 (две целых пять десятых) процента;</w:t>
      </w:r>
    </w:p>
    <w:bookmarkEnd w:id="136"/>
    <w:bookmarkStart w:name="z148" w:id="137"/>
    <w:p>
      <w:pPr>
        <w:spacing w:after="0"/>
        <w:ind w:left="0"/>
        <w:jc w:val="both"/>
      </w:pPr>
      <w:r>
        <w:rPr>
          <w:rFonts w:ascii="Times New Roman"/>
          <w:b w:val="false"/>
          <w:i w:val="false"/>
          <w:color w:val="000000"/>
          <w:sz w:val="28"/>
        </w:rPr>
        <w:t>
      с 1 января 2017 года - 3 (три) процента;</w:t>
      </w:r>
    </w:p>
    <w:bookmarkEnd w:id="137"/>
    <w:bookmarkStart w:name="z149" w:id="138"/>
    <w:p>
      <w:pPr>
        <w:spacing w:after="0"/>
        <w:ind w:left="0"/>
        <w:jc w:val="both"/>
      </w:pPr>
      <w:r>
        <w:rPr>
          <w:rFonts w:ascii="Times New Roman"/>
          <w:b w:val="false"/>
          <w:i w:val="false"/>
          <w:color w:val="000000"/>
          <w:sz w:val="28"/>
        </w:rPr>
        <w:t>
      с 1 июня 2020 года - 2 (два) процента;</w:t>
      </w:r>
    </w:p>
    <w:bookmarkEnd w:id="138"/>
    <w:bookmarkStart w:name="z150" w:id="139"/>
    <w:p>
      <w:pPr>
        <w:spacing w:after="0"/>
        <w:ind w:left="0"/>
        <w:jc w:val="both"/>
      </w:pPr>
      <w:r>
        <w:rPr>
          <w:rFonts w:ascii="Times New Roman"/>
          <w:b w:val="false"/>
          <w:i w:val="false"/>
          <w:color w:val="000000"/>
          <w:sz w:val="28"/>
        </w:rPr>
        <w:t>
      с 1 июля 2021 года - 3 (три) процента;</w:t>
      </w:r>
    </w:p>
    <w:bookmarkEnd w:id="139"/>
    <w:bookmarkStart w:name="z151" w:id="140"/>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140"/>
    <w:bookmarkStart w:name="z152" w:id="141"/>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банками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41"/>
    <w:bookmarkStart w:name="z153" w:id="142"/>
    <w:p>
      <w:pPr>
        <w:spacing w:after="0"/>
        <w:ind w:left="0"/>
        <w:jc w:val="both"/>
      </w:pPr>
      <w:r>
        <w:rPr>
          <w:rFonts w:ascii="Times New Roman"/>
          <w:b w:val="false"/>
          <w:i w:val="false"/>
          <w:color w:val="000000"/>
          <w:sz w:val="28"/>
        </w:rPr>
        <w:t xml:space="preserve">
      Если фактические значения коэффициентов капитала банка k1, k1-2 и k2 не ниже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142"/>
    <w:bookmarkStart w:name="z154" w:id="143"/>
    <w:p>
      <w:pPr>
        <w:spacing w:after="0"/>
        <w:ind w:left="0"/>
        <w:jc w:val="both"/>
      </w:pPr>
      <w:r>
        <w:rPr>
          <w:rFonts w:ascii="Times New Roman"/>
          <w:b w:val="false"/>
          <w:i w:val="false"/>
          <w:color w:val="000000"/>
          <w:sz w:val="28"/>
        </w:rPr>
        <w:t xml:space="preserve">
      На банки, имеющие положительную разницу, и фактические значения коэффициентов достаточности капитала (k1, k1-2 и k2) которых не ниже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накладывается ограничение на использование нераспределенного чистого дохода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43"/>
    <w:bookmarkStart w:name="z155" w:id="144"/>
    <w:p>
      <w:pPr>
        <w:spacing w:after="0"/>
        <w:ind w:left="0"/>
        <w:jc w:val="both"/>
      </w:pPr>
      <w:r>
        <w:rPr>
          <w:rFonts w:ascii="Times New Roman"/>
          <w:b w:val="false"/>
          <w:i w:val="false"/>
          <w:color w:val="000000"/>
          <w:sz w:val="28"/>
        </w:rPr>
        <w:t>
      При возникновении случая, предусмотренного в части шестой настоящего пункта,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 который, не ограничиваясь нижеследующим, содержит следующую информацию о (об):</w:t>
      </w:r>
    </w:p>
    <w:bookmarkEnd w:id="144"/>
    <w:bookmarkStart w:name="z156" w:id="145"/>
    <w:p>
      <w:pPr>
        <w:spacing w:after="0"/>
        <w:ind w:left="0"/>
        <w:jc w:val="both"/>
      </w:pPr>
      <w:r>
        <w:rPr>
          <w:rFonts w:ascii="Times New Roman"/>
          <w:b w:val="false"/>
          <w:i w:val="false"/>
          <w:color w:val="000000"/>
          <w:sz w:val="28"/>
        </w:rPr>
        <w:t>
      мероприятиях по капитализации банка до уровня, достаточного для покрытия положительной разницы, включающих в том числе пополнение уставного капитала, и (или) увеличение чистой нераспределенной прибыли, и (или) выкуп акционерами сомнительных и (или) безнадежных активов;</w:t>
      </w:r>
    </w:p>
    <w:bookmarkEnd w:id="145"/>
    <w:bookmarkStart w:name="z157" w:id="146"/>
    <w:p>
      <w:pPr>
        <w:spacing w:after="0"/>
        <w:ind w:left="0"/>
        <w:jc w:val="both"/>
      </w:pPr>
      <w:r>
        <w:rPr>
          <w:rFonts w:ascii="Times New Roman"/>
          <w:b w:val="false"/>
          <w:i w:val="false"/>
          <w:color w:val="000000"/>
          <w:sz w:val="28"/>
        </w:rPr>
        <w:t>
      мероприятиях сроком не более 5 лет по поэтапному улучшению качества активов и возврату проблемной задолженности, включая следующие меры:</w:t>
      </w:r>
    </w:p>
    <w:bookmarkEnd w:id="146"/>
    <w:bookmarkStart w:name="z158" w:id="147"/>
    <w:p>
      <w:pPr>
        <w:spacing w:after="0"/>
        <w:ind w:left="0"/>
        <w:jc w:val="both"/>
      </w:pPr>
      <w:r>
        <w:rPr>
          <w:rFonts w:ascii="Times New Roman"/>
          <w:b w:val="false"/>
          <w:i w:val="false"/>
          <w:color w:val="000000"/>
          <w:sz w:val="28"/>
        </w:rPr>
        <w:t>
      погашение проблемной задолженности за счет залогового обеспечения и последующая его реализация либо принятие дополнительного залогового обеспечения;</w:t>
      </w:r>
    </w:p>
    <w:bookmarkEnd w:id="147"/>
    <w:bookmarkStart w:name="z159" w:id="148"/>
    <w:p>
      <w:pPr>
        <w:spacing w:after="0"/>
        <w:ind w:left="0"/>
        <w:jc w:val="both"/>
      </w:pPr>
      <w:r>
        <w:rPr>
          <w:rFonts w:ascii="Times New Roman"/>
          <w:b w:val="false"/>
          <w:i w:val="false"/>
          <w:color w:val="000000"/>
          <w:sz w:val="28"/>
        </w:rPr>
        <w:t xml:space="preserve">
      реализация и (или) уступка права (требования) по договору банковского займа дочерней организации банка, приобретающей сомнительные и безнадежные активы родительского банка, коллекторским агентствам, банкам, организациям, осуществляющим отдельные виды банковских операций, организациям, специализирующимся на улучшении качества кредитных портфелей банков второго уровня, специальной финансовой компании,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при сделке секьюритизации;</w:t>
      </w:r>
    </w:p>
    <w:bookmarkEnd w:id="148"/>
    <w:bookmarkStart w:name="z160" w:id="149"/>
    <w:p>
      <w:pPr>
        <w:spacing w:after="0"/>
        <w:ind w:left="0"/>
        <w:jc w:val="both"/>
      </w:pPr>
      <w:r>
        <w:rPr>
          <w:rFonts w:ascii="Times New Roman"/>
          <w:b w:val="false"/>
          <w:i w:val="false"/>
          <w:color w:val="000000"/>
          <w:sz w:val="28"/>
        </w:rPr>
        <w:t>
      реализация и (или) передача активов третьим лицам;</w:t>
      </w:r>
    </w:p>
    <w:bookmarkEnd w:id="149"/>
    <w:bookmarkStart w:name="z161" w:id="150"/>
    <w:p>
      <w:pPr>
        <w:spacing w:after="0"/>
        <w:ind w:left="0"/>
        <w:jc w:val="both"/>
      </w:pPr>
      <w:r>
        <w:rPr>
          <w:rFonts w:ascii="Times New Roman"/>
          <w:b w:val="false"/>
          <w:i w:val="false"/>
          <w:color w:val="000000"/>
          <w:sz w:val="28"/>
        </w:rPr>
        <w:t>
      финансовой модели банка на период не менее 5 лет в разрезе каждого года, составленной с учетом стратегии развития банка, утвержденной уполномоченным органом банка;</w:t>
      </w:r>
    </w:p>
    <w:bookmarkEnd w:id="150"/>
    <w:bookmarkStart w:name="z162" w:id="151"/>
    <w:p>
      <w:pPr>
        <w:spacing w:after="0"/>
        <w:ind w:left="0"/>
        <w:jc w:val="both"/>
      </w:pPr>
      <w:r>
        <w:rPr>
          <w:rFonts w:ascii="Times New Roman"/>
          <w:b w:val="false"/>
          <w:i w:val="false"/>
          <w:color w:val="000000"/>
          <w:sz w:val="28"/>
        </w:rPr>
        <w:t>
      обязательствах, принимаемых банком и (или) его акционерами, банковским холдингом и (или) крупными участниками в период действия плана мероприятий;</w:t>
      </w:r>
    </w:p>
    <w:bookmarkEnd w:id="151"/>
    <w:bookmarkStart w:name="z163" w:id="152"/>
    <w:p>
      <w:pPr>
        <w:spacing w:after="0"/>
        <w:ind w:left="0"/>
        <w:jc w:val="both"/>
      </w:pPr>
      <w:r>
        <w:rPr>
          <w:rFonts w:ascii="Times New Roman"/>
          <w:b w:val="false"/>
          <w:i w:val="false"/>
          <w:color w:val="000000"/>
          <w:sz w:val="28"/>
        </w:rPr>
        <w:t>
      сроках исполнения плана мероприятий по каждому его пункту;</w:t>
      </w:r>
    </w:p>
    <w:bookmarkEnd w:id="152"/>
    <w:bookmarkStart w:name="z164" w:id="153"/>
    <w:p>
      <w:pPr>
        <w:spacing w:after="0"/>
        <w:ind w:left="0"/>
        <w:jc w:val="both"/>
      </w:pPr>
      <w:r>
        <w:rPr>
          <w:rFonts w:ascii="Times New Roman"/>
          <w:b w:val="false"/>
          <w:i w:val="false"/>
          <w:color w:val="000000"/>
          <w:sz w:val="28"/>
        </w:rPr>
        <w:t>
      перечне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153"/>
    <w:bookmarkStart w:name="z165" w:id="154"/>
    <w:p>
      <w:pPr>
        <w:spacing w:after="0"/>
        <w:ind w:left="0"/>
        <w:jc w:val="both"/>
      </w:pPr>
      <w:r>
        <w:rPr>
          <w:rFonts w:ascii="Times New Roman"/>
          <w:b w:val="false"/>
          <w:i w:val="false"/>
          <w:color w:val="000000"/>
          <w:sz w:val="28"/>
        </w:rPr>
        <w:t>
      В случае перевыполнения плана мероприятий в отчетном периоде допускается зачет исполнения плана мероприятий в следующем отчетном периоде.</w:t>
      </w:r>
    </w:p>
    <w:bookmarkEnd w:id="154"/>
    <w:bookmarkStart w:name="z166" w:id="155"/>
    <w:p>
      <w:pPr>
        <w:spacing w:after="0"/>
        <w:ind w:left="0"/>
        <w:jc w:val="both"/>
      </w:pPr>
      <w:r>
        <w:rPr>
          <w:rFonts w:ascii="Times New Roman"/>
          <w:b w:val="false"/>
          <w:i w:val="false"/>
          <w:color w:val="000000"/>
          <w:sz w:val="28"/>
        </w:rPr>
        <w:t xml:space="preserve">
      В случае несоблюдения плана мероприятий уполномоченный орган применяет меры надзорного реагирования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155"/>
    <w:bookmarkStart w:name="z167" w:id="156"/>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w:t>
      </w:r>
      <w:r>
        <w:rPr>
          <w:rFonts w:ascii="Times New Roman"/>
          <w:b w:val="false"/>
          <w:i w:val="false"/>
          <w:color w:val="000000"/>
          <w:sz w:val="28"/>
        </w:rPr>
        <w:t>пунктом 10</w:t>
      </w:r>
      <w:r>
        <w:rPr>
          <w:rFonts w:ascii="Times New Roman"/>
          <w:b w:val="false"/>
          <w:i w:val="false"/>
          <w:color w:val="000000"/>
          <w:sz w:val="28"/>
        </w:rPr>
        <w:t xml:space="preserve"> Нормативов.</w:t>
      </w:r>
    </w:p>
    <w:bookmarkEnd w:id="156"/>
    <w:bookmarkStart w:name="z168" w:id="157"/>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bookmarkEnd w:id="157"/>
    <w:bookmarkStart w:name="z169" w:id="158"/>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71" w:id="159"/>
    <w:p>
      <w:pPr>
        <w:spacing w:after="0"/>
        <w:ind w:left="0"/>
        <w:jc w:val="both"/>
      </w:pPr>
      <w:r>
        <w:rPr>
          <w:rFonts w:ascii="Times New Roman"/>
          <w:b w:val="false"/>
          <w:i w:val="false"/>
          <w:color w:val="000000"/>
          <w:sz w:val="28"/>
        </w:rPr>
        <w:t xml:space="preserve">
      "54.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w:t>
      </w:r>
      <w:r>
        <w:rPr>
          <w:rFonts w:ascii="Times New Roman"/>
          <w:b w:val="false"/>
          <w:i w:val="false"/>
          <w:color w:val="000000"/>
          <w:sz w:val="28"/>
        </w:rPr>
        <w:t>пункте 57</w:t>
      </w:r>
      <w:r>
        <w:rPr>
          <w:rFonts w:ascii="Times New Roman"/>
          <w:b w:val="false"/>
          <w:i w:val="false"/>
          <w:color w:val="000000"/>
          <w:sz w:val="28"/>
        </w:rPr>
        <w:t xml:space="preserve">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159"/>
    <w:bookmarkStart w:name="z172" w:id="160"/>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160"/>
    <w:bookmarkStart w:name="z173" w:id="161"/>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161"/>
    <w:bookmarkStart w:name="z174" w:id="162"/>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162"/>
    <w:bookmarkStart w:name="z175" w:id="163"/>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163"/>
    <w:bookmarkStart w:name="z176" w:id="164"/>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164"/>
    <w:bookmarkStart w:name="z177" w:id="165"/>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65"/>
    <w:bookmarkStart w:name="z178" w:id="166"/>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166"/>
    <w:bookmarkStart w:name="z179" w:id="167"/>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167"/>
    <w:bookmarkStart w:name="z180" w:id="168"/>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68"/>
    <w:bookmarkStart w:name="z181" w:id="169"/>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69"/>
    <w:bookmarkStart w:name="z182" w:id="170"/>
    <w:p>
      <w:pPr>
        <w:spacing w:after="0"/>
        <w:ind w:left="0"/>
        <w:jc w:val="both"/>
      </w:pPr>
      <w:r>
        <w:rPr>
          <w:rFonts w:ascii="Times New Roman"/>
          <w:b w:val="false"/>
          <w:i w:val="false"/>
          <w:color w:val="000000"/>
          <w:sz w:val="28"/>
        </w:rPr>
        <w:t>
      11) заемщики:</w:t>
      </w:r>
    </w:p>
    <w:bookmarkEnd w:id="170"/>
    <w:bookmarkStart w:name="z183" w:id="171"/>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171"/>
    <w:bookmarkStart w:name="z184" w:id="172"/>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172"/>
    <w:bookmarkStart w:name="z185" w:id="173"/>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173"/>
    <w:bookmarkStart w:name="z186" w:id="174"/>
    <w:p>
      <w:pPr>
        <w:spacing w:after="0"/>
        <w:ind w:left="0"/>
        <w:jc w:val="both"/>
      </w:pPr>
      <w:r>
        <w:rPr>
          <w:rFonts w:ascii="Times New Roman"/>
          <w:b w:val="false"/>
          <w:i w:val="false"/>
          <w:color w:val="000000"/>
          <w:sz w:val="28"/>
        </w:rPr>
        <w:t xml:space="preserve">
      12) заемщики связаны между собой по другим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174"/>
    <w:bookmarkStart w:name="z187" w:id="175"/>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189" w:id="176"/>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176"/>
    <w:bookmarkStart w:name="z190" w:id="177"/>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177"/>
    <w:bookmarkStart w:name="z191" w:id="178"/>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bookmarkEnd w:id="178"/>
    <w:bookmarkStart w:name="z192" w:id="179"/>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179"/>
    <w:bookmarkStart w:name="z193" w:id="180"/>
    <w:p>
      <w:pPr>
        <w:spacing w:after="0"/>
        <w:ind w:left="0"/>
        <w:jc w:val="both"/>
      </w:pPr>
      <w:r>
        <w:rPr>
          <w:rFonts w:ascii="Times New Roman"/>
          <w:b w:val="false"/>
          <w:i w:val="false"/>
          <w:color w:val="000000"/>
          <w:sz w:val="28"/>
        </w:rPr>
        <w:t>
      4) позиций секьюритизации;</w:t>
      </w:r>
    </w:p>
    <w:bookmarkEnd w:id="180"/>
    <w:bookmarkStart w:name="z194" w:id="181"/>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181"/>
    <w:bookmarkStart w:name="z195" w:id="182"/>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182"/>
    <w:bookmarkStart w:name="z196" w:id="183"/>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183"/>
    <w:bookmarkStart w:name="z197" w:id="184"/>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184"/>
    <w:bookmarkStart w:name="z198" w:id="185"/>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185"/>
    <w:bookmarkStart w:name="z199" w:id="186"/>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186"/>
    <w:bookmarkStart w:name="z200" w:id="187"/>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187"/>
    <w:bookmarkStart w:name="z201" w:id="188"/>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188"/>
    <w:bookmarkStart w:name="z202" w:id="189"/>
    <w:p>
      <w:pPr>
        <w:spacing w:after="0"/>
        <w:ind w:left="0"/>
        <w:jc w:val="both"/>
      </w:pPr>
      <w:r>
        <w:rPr>
          <w:rFonts w:ascii="Times New Roman"/>
          <w:b w:val="false"/>
          <w:i w:val="false"/>
          <w:color w:val="000000"/>
          <w:sz w:val="28"/>
        </w:rPr>
        <w:t>
      6) кредитов по сделкам секьюритизации со специальной финансовой компанией акционерного общества "Фонд стрессовых активов";</w:t>
      </w:r>
    </w:p>
    <w:bookmarkEnd w:id="189"/>
    <w:bookmarkStart w:name="z203" w:id="190"/>
    <w:p>
      <w:pPr>
        <w:spacing w:after="0"/>
        <w:ind w:left="0"/>
        <w:jc w:val="both"/>
      </w:pPr>
      <w:r>
        <w:rPr>
          <w:rFonts w:ascii="Times New Roman"/>
          <w:b w:val="false"/>
          <w:i w:val="false"/>
          <w:color w:val="000000"/>
          <w:sz w:val="28"/>
        </w:rPr>
        <w:t xml:space="preserve">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90"/>
    <w:bookmarkStart w:name="z204" w:id="191"/>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191"/>
    <w:bookmarkStart w:name="z205" w:id="192"/>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92"/>
    <w:bookmarkStart w:name="z206" w:id="193"/>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193"/>
    <w:bookmarkStart w:name="z207" w:id="194"/>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194"/>
    <w:bookmarkStart w:name="z208" w:id="195"/>
    <w:p>
      <w:pPr>
        <w:spacing w:after="0"/>
        <w:ind w:left="0"/>
        <w:jc w:val="both"/>
      </w:pPr>
      <w:r>
        <w:rPr>
          <w:rFonts w:ascii="Times New Roman"/>
          <w:b w:val="false"/>
          <w:i w:val="false"/>
          <w:color w:val="000000"/>
          <w:sz w:val="28"/>
        </w:rPr>
        <w:t>
      аффинированных драгоценных металлов;</w:t>
      </w:r>
    </w:p>
    <w:bookmarkEnd w:id="195"/>
    <w:bookmarkStart w:name="z209" w:id="196"/>
    <w:p>
      <w:pPr>
        <w:spacing w:after="0"/>
        <w:ind w:left="0"/>
        <w:jc w:val="both"/>
      </w:pPr>
      <w:r>
        <w:rPr>
          <w:rFonts w:ascii="Times New Roman"/>
          <w:b w:val="false"/>
          <w:i w:val="false"/>
          <w:color w:val="000000"/>
          <w:sz w:val="28"/>
        </w:rPr>
        <w:t>
      гарантий Правительства Республики Казахстан;</w:t>
      </w:r>
    </w:p>
    <w:bookmarkEnd w:id="196"/>
    <w:bookmarkStart w:name="z210" w:id="197"/>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197"/>
    <w:bookmarkStart w:name="z211" w:id="198"/>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198"/>
    <w:bookmarkStart w:name="z212" w:id="199"/>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имеющими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199"/>
    <w:bookmarkStart w:name="z213" w:id="200"/>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00"/>
    <w:bookmarkStart w:name="z214" w:id="201"/>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201"/>
    <w:bookmarkStart w:name="z215" w:id="202"/>
    <w:p>
      <w:pPr>
        <w:spacing w:after="0"/>
        <w:ind w:left="0"/>
        <w:jc w:val="both"/>
      </w:pPr>
      <w:r>
        <w:rPr>
          <w:rFonts w:ascii="Times New Roman"/>
          <w:b w:val="false"/>
          <w:i w:val="false"/>
          <w:color w:val="000000"/>
          <w:sz w:val="28"/>
        </w:rPr>
        <w:t>
      В расчет риска на одного заемщика не включаются:</w:t>
      </w:r>
    </w:p>
    <w:bookmarkEnd w:id="202"/>
    <w:bookmarkStart w:name="z216" w:id="203"/>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203"/>
    <w:bookmarkStart w:name="z217" w:id="204"/>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204"/>
    <w:bookmarkStart w:name="z218" w:id="205"/>
    <w:p>
      <w:pPr>
        <w:spacing w:after="0"/>
        <w:ind w:left="0"/>
        <w:jc w:val="both"/>
      </w:pPr>
      <w:r>
        <w:rPr>
          <w:rFonts w:ascii="Times New Roman"/>
          <w:b w:val="false"/>
          <w:i w:val="false"/>
          <w:color w:val="000000"/>
          <w:sz w:val="28"/>
        </w:rPr>
        <w:t>
      требования банка к дочерней организации;</w:t>
      </w:r>
    </w:p>
    <w:bookmarkEnd w:id="205"/>
    <w:bookmarkStart w:name="z219" w:id="206"/>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206"/>
    <w:bookmarkStart w:name="z220" w:id="207"/>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222" w:id="208"/>
    <w:p>
      <w:pPr>
        <w:spacing w:after="0"/>
        <w:ind w:left="0"/>
        <w:jc w:val="both"/>
      </w:pPr>
      <w:r>
        <w:rPr>
          <w:rFonts w:ascii="Times New Roman"/>
          <w:b w:val="false"/>
          <w:i w:val="false"/>
          <w:color w:val="000000"/>
          <w:sz w:val="28"/>
        </w:rPr>
        <w:t>
      "79.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208"/>
    <w:bookmarkStart w:name="z223" w:id="209"/>
    <w:p>
      <w:pPr>
        <w:spacing w:after="0"/>
        <w:ind w:left="0"/>
        <w:jc w:val="both"/>
      </w:pPr>
      <w:r>
        <w:rPr>
          <w:rFonts w:ascii="Times New Roman"/>
          <w:b w:val="false"/>
          <w:i w:val="false"/>
          <w:color w:val="000000"/>
          <w:sz w:val="28"/>
        </w:rPr>
        <w:t>
      с 1 сентября 2018 года по 31 декабря 2018 года - 0,5;</w:t>
      </w:r>
    </w:p>
    <w:bookmarkEnd w:id="209"/>
    <w:bookmarkStart w:name="z224" w:id="210"/>
    <w:p>
      <w:pPr>
        <w:spacing w:after="0"/>
        <w:ind w:left="0"/>
        <w:jc w:val="both"/>
      </w:pPr>
      <w:r>
        <w:rPr>
          <w:rFonts w:ascii="Times New Roman"/>
          <w:b w:val="false"/>
          <w:i w:val="false"/>
          <w:color w:val="000000"/>
          <w:sz w:val="28"/>
        </w:rPr>
        <w:t>
      с 1 января 2019 года по 31 декабря 2019 года – 0,6;</w:t>
      </w:r>
    </w:p>
    <w:bookmarkEnd w:id="210"/>
    <w:bookmarkStart w:name="z225" w:id="211"/>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211"/>
    <w:bookmarkStart w:name="z226" w:id="212"/>
    <w:p>
      <w:pPr>
        <w:spacing w:after="0"/>
        <w:ind w:left="0"/>
        <w:jc w:val="both"/>
      </w:pPr>
      <w:r>
        <w:rPr>
          <w:rFonts w:ascii="Times New Roman"/>
          <w:b w:val="false"/>
          <w:i w:val="false"/>
          <w:color w:val="000000"/>
          <w:sz w:val="28"/>
        </w:rPr>
        <w:t>
      с 1 января 2021 года по 31 декабря 2021 года – 0,9;</w:t>
      </w:r>
    </w:p>
    <w:bookmarkEnd w:id="212"/>
    <w:bookmarkStart w:name="z227" w:id="213"/>
    <w:p>
      <w:pPr>
        <w:spacing w:after="0"/>
        <w:ind w:left="0"/>
        <w:jc w:val="both"/>
      </w:pPr>
      <w:r>
        <w:rPr>
          <w:rFonts w:ascii="Times New Roman"/>
          <w:b w:val="false"/>
          <w:i w:val="false"/>
          <w:color w:val="000000"/>
          <w:sz w:val="28"/>
        </w:rPr>
        <w:t>
      с 1 января 2022 года по 30 апреля 2022 года – 1;</w:t>
      </w:r>
    </w:p>
    <w:bookmarkEnd w:id="213"/>
    <w:bookmarkStart w:name="z228" w:id="214"/>
    <w:p>
      <w:pPr>
        <w:spacing w:after="0"/>
        <w:ind w:left="0"/>
        <w:jc w:val="both"/>
      </w:pPr>
      <w:r>
        <w:rPr>
          <w:rFonts w:ascii="Times New Roman"/>
          <w:b w:val="false"/>
          <w:i w:val="false"/>
          <w:color w:val="000000"/>
          <w:sz w:val="28"/>
        </w:rPr>
        <w:t>
      с 1 мая 2022 года по 31 декабря 2023 года – 0,8;</w:t>
      </w:r>
    </w:p>
    <w:bookmarkEnd w:id="214"/>
    <w:bookmarkStart w:name="z229" w:id="215"/>
    <w:p>
      <w:pPr>
        <w:spacing w:after="0"/>
        <w:ind w:left="0"/>
        <w:jc w:val="both"/>
      </w:pPr>
      <w:r>
        <w:rPr>
          <w:rFonts w:ascii="Times New Roman"/>
          <w:b w:val="false"/>
          <w:i w:val="false"/>
          <w:color w:val="000000"/>
          <w:sz w:val="28"/>
        </w:rPr>
        <w:t>
      c 1 января 2024 года по 30 июня 2024 года – 0,9;</w:t>
      </w:r>
    </w:p>
    <w:bookmarkEnd w:id="215"/>
    <w:bookmarkStart w:name="z230" w:id="216"/>
    <w:p>
      <w:pPr>
        <w:spacing w:after="0"/>
        <w:ind w:left="0"/>
        <w:jc w:val="both"/>
      </w:pPr>
      <w:r>
        <w:rPr>
          <w:rFonts w:ascii="Times New Roman"/>
          <w:b w:val="false"/>
          <w:i w:val="false"/>
          <w:color w:val="000000"/>
          <w:sz w:val="28"/>
        </w:rPr>
        <w:t>
      с 1 июля 2024 года - 1.</w:t>
      </w:r>
    </w:p>
    <w:bookmarkEnd w:id="216"/>
    <w:bookmarkStart w:name="z231" w:id="217"/>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217"/>
    <w:bookmarkStart w:name="z232" w:id="218"/>
    <w:p>
      <w:pPr>
        <w:spacing w:after="0"/>
        <w:ind w:left="0"/>
        <w:jc w:val="both"/>
      </w:pPr>
      <w:r>
        <w:rPr>
          <w:rFonts w:ascii="Times New Roman"/>
          <w:b w:val="false"/>
          <w:i w:val="false"/>
          <w:color w:val="000000"/>
          <w:sz w:val="28"/>
        </w:rPr>
        <w:t>
      с 1 сентября 2018 года по 31 декабря 2018 года - 0,43;</w:t>
      </w:r>
    </w:p>
    <w:bookmarkEnd w:id="218"/>
    <w:bookmarkStart w:name="z233" w:id="219"/>
    <w:p>
      <w:pPr>
        <w:spacing w:after="0"/>
        <w:ind w:left="0"/>
        <w:jc w:val="both"/>
      </w:pPr>
      <w:r>
        <w:rPr>
          <w:rFonts w:ascii="Times New Roman"/>
          <w:b w:val="false"/>
          <w:i w:val="false"/>
          <w:color w:val="000000"/>
          <w:sz w:val="28"/>
        </w:rPr>
        <w:t>
      с 1 января 2019 года по 31 декабря 2019 года – 0,50;</w:t>
      </w:r>
    </w:p>
    <w:bookmarkEnd w:id="219"/>
    <w:bookmarkStart w:name="z234" w:id="220"/>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220"/>
    <w:bookmarkStart w:name="z235" w:id="221"/>
    <w:p>
      <w:pPr>
        <w:spacing w:after="0"/>
        <w:ind w:left="0"/>
        <w:jc w:val="both"/>
      </w:pPr>
      <w:r>
        <w:rPr>
          <w:rFonts w:ascii="Times New Roman"/>
          <w:b w:val="false"/>
          <w:i w:val="false"/>
          <w:color w:val="000000"/>
          <w:sz w:val="28"/>
        </w:rPr>
        <w:t>
      с 1 января 2021 года по 31 декабря 2021 года – 0,77;</w:t>
      </w:r>
    </w:p>
    <w:bookmarkEnd w:id="221"/>
    <w:bookmarkStart w:name="z236" w:id="222"/>
    <w:p>
      <w:pPr>
        <w:spacing w:after="0"/>
        <w:ind w:left="0"/>
        <w:jc w:val="both"/>
      </w:pPr>
      <w:r>
        <w:rPr>
          <w:rFonts w:ascii="Times New Roman"/>
          <w:b w:val="false"/>
          <w:i w:val="false"/>
          <w:color w:val="000000"/>
          <w:sz w:val="28"/>
        </w:rPr>
        <w:t>
      с 1 января 2022 года по 30 апреля 2022 года – 0,85;</w:t>
      </w:r>
    </w:p>
    <w:bookmarkEnd w:id="222"/>
    <w:bookmarkStart w:name="z237" w:id="223"/>
    <w:p>
      <w:pPr>
        <w:spacing w:after="0"/>
        <w:ind w:left="0"/>
        <w:jc w:val="both"/>
      </w:pPr>
      <w:r>
        <w:rPr>
          <w:rFonts w:ascii="Times New Roman"/>
          <w:b w:val="false"/>
          <w:i w:val="false"/>
          <w:color w:val="000000"/>
          <w:sz w:val="28"/>
        </w:rPr>
        <w:t>
      с 1 мая 2022 года по 31 декабря 2023 года – 0,68;</w:t>
      </w:r>
    </w:p>
    <w:bookmarkEnd w:id="223"/>
    <w:bookmarkStart w:name="z238" w:id="224"/>
    <w:p>
      <w:pPr>
        <w:spacing w:after="0"/>
        <w:ind w:left="0"/>
        <w:jc w:val="both"/>
      </w:pPr>
      <w:r>
        <w:rPr>
          <w:rFonts w:ascii="Times New Roman"/>
          <w:b w:val="false"/>
          <w:i w:val="false"/>
          <w:color w:val="000000"/>
          <w:sz w:val="28"/>
        </w:rPr>
        <w:t>
      c 1 января 2024 года по 30 июня 2024 года – 0,77;</w:t>
      </w:r>
    </w:p>
    <w:bookmarkEnd w:id="224"/>
    <w:bookmarkStart w:name="z239" w:id="225"/>
    <w:p>
      <w:pPr>
        <w:spacing w:after="0"/>
        <w:ind w:left="0"/>
        <w:jc w:val="both"/>
      </w:pPr>
      <w:r>
        <w:rPr>
          <w:rFonts w:ascii="Times New Roman"/>
          <w:b w:val="false"/>
          <w:i w:val="false"/>
          <w:color w:val="000000"/>
          <w:sz w:val="28"/>
        </w:rPr>
        <w:t>
      с 1 июля 2024 года - 0,85,</w:t>
      </w:r>
    </w:p>
    <w:bookmarkEnd w:id="225"/>
    <w:bookmarkStart w:name="z240" w:id="226"/>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226"/>
    <w:bookmarkStart w:name="z241" w:id="227"/>
    <w:p>
      <w:pPr>
        <w:spacing w:after="0"/>
        <w:ind w:left="0"/>
        <w:jc w:val="both"/>
      </w:pPr>
      <w:r>
        <w:rPr>
          <w:rFonts w:ascii="Times New Roman"/>
          <w:b w:val="false"/>
          <w:i w:val="false"/>
          <w:color w:val="000000"/>
          <w:sz w:val="28"/>
        </w:rPr>
        <w:t>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w:t>
      </w:r>
    </w:p>
    <w:bookmarkEnd w:id="227"/>
    <w:bookmarkStart w:name="z242" w:id="228"/>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228"/>
    <w:bookmarkStart w:name="z243" w:id="229"/>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229"/>
    <w:bookmarkStart w:name="z244" w:id="230"/>
    <w:p>
      <w:pPr>
        <w:spacing w:after="0"/>
        <w:ind w:left="0"/>
        <w:jc w:val="both"/>
      </w:pPr>
      <w:r>
        <w:rPr>
          <w:rFonts w:ascii="Times New Roman"/>
          <w:b w:val="false"/>
          <w:i w:val="false"/>
          <w:color w:val="000000"/>
          <w:sz w:val="28"/>
        </w:rPr>
        <w:t>
      Норматив считается нарушенным в следующих случаях:</w:t>
      </w:r>
    </w:p>
    <w:bookmarkEnd w:id="230"/>
    <w:bookmarkStart w:name="z245" w:id="231"/>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231"/>
    <w:bookmarkStart w:name="z246" w:id="232"/>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232"/>
    <w:bookmarkStart w:name="z247" w:id="233"/>
    <w:p>
      <w:pPr>
        <w:spacing w:after="0"/>
        <w:ind w:left="0"/>
        <w:jc w:val="both"/>
      </w:pPr>
      <w:r>
        <w:rPr>
          <w:rFonts w:ascii="Times New Roman"/>
          <w:b w:val="false"/>
          <w:i w:val="false"/>
          <w:color w:val="000000"/>
          <w:sz w:val="28"/>
        </w:rPr>
        <w:t>
      не исполнение плана мероприятий по повышению коэффициента покрытия ликвидности до уровня не менее установленных минимальных значений;</w:t>
      </w:r>
    </w:p>
    <w:bookmarkEnd w:id="233"/>
    <w:bookmarkStart w:name="z248" w:id="234"/>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234"/>
    <w:bookmarkStart w:name="z249" w:id="235"/>
    <w:p>
      <w:pPr>
        <w:spacing w:after="0"/>
        <w:ind w:left="0"/>
        <w:jc w:val="both"/>
      </w:pPr>
      <w:r>
        <w:rPr>
          <w:rFonts w:ascii="Times New Roman"/>
          <w:b w:val="false"/>
          <w:i w:val="false"/>
          <w:color w:val="000000"/>
          <w:sz w:val="28"/>
        </w:rPr>
        <w:t>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235"/>
    <w:bookmarkStart w:name="z250" w:id="236"/>
    <w:p>
      <w:pPr>
        <w:spacing w:after="0"/>
        <w:ind w:left="0"/>
        <w:jc w:val="both"/>
      </w:pPr>
      <w:r>
        <w:rPr>
          <w:rFonts w:ascii="Times New Roman"/>
          <w:b w:val="false"/>
          <w:i w:val="false"/>
          <w:color w:val="000000"/>
          <w:sz w:val="28"/>
        </w:rPr>
        <w:t>
      оттоком денежных средств клиентов;</w:t>
      </w:r>
    </w:p>
    <w:bookmarkEnd w:id="236"/>
    <w:bookmarkStart w:name="z251" w:id="237"/>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37"/>
    <w:bookmarkStart w:name="z252" w:id="238"/>
    <w:p>
      <w:pPr>
        <w:spacing w:after="0"/>
        <w:ind w:left="0"/>
        <w:jc w:val="both"/>
      </w:pPr>
      <w:r>
        <w:rPr>
          <w:rFonts w:ascii="Times New Roman"/>
          <w:b w:val="false"/>
          <w:i w:val="false"/>
          <w:color w:val="000000"/>
          <w:sz w:val="28"/>
        </w:rPr>
        <w:t>
      изменением валютной структуры обязательств банка.</w:t>
      </w:r>
    </w:p>
    <w:bookmarkEnd w:id="238"/>
    <w:bookmarkStart w:name="z253" w:id="239"/>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(девяти) месяцев со дня выявления указанного снижения.</w:t>
      </w:r>
    </w:p>
    <w:bookmarkEnd w:id="239"/>
    <w:bookmarkStart w:name="z254" w:id="240"/>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восьмой настоящего пункта, в течение 10 (десяти) рабочих дней со дня его представления.</w:t>
      </w:r>
    </w:p>
    <w:bookmarkEnd w:id="240"/>
    <w:bookmarkStart w:name="z255" w:id="241"/>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покрытия ликвидности рассматривается как нарушение данного норматива со дня выявления указанного снижения.";</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257" w:id="242"/>
    <w:p>
      <w:pPr>
        <w:spacing w:after="0"/>
        <w:ind w:left="0"/>
        <w:jc w:val="both"/>
      </w:pPr>
      <w:r>
        <w:rPr>
          <w:rFonts w:ascii="Times New Roman"/>
          <w:b w:val="false"/>
          <w:i w:val="false"/>
          <w:color w:val="000000"/>
          <w:sz w:val="28"/>
        </w:rPr>
        <w:t>
      "81.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242"/>
    <w:bookmarkStart w:name="z258" w:id="243"/>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243"/>
    <w:bookmarkStart w:name="z259" w:id="244"/>
    <w:p>
      <w:pPr>
        <w:spacing w:after="0"/>
        <w:ind w:left="0"/>
        <w:jc w:val="both"/>
      </w:pPr>
      <w:r>
        <w:rPr>
          <w:rFonts w:ascii="Times New Roman"/>
          <w:b w:val="false"/>
          <w:i w:val="false"/>
          <w:color w:val="000000"/>
          <w:sz w:val="28"/>
        </w:rPr>
        <w:t>
      c 1 января 2019 года по 31 мая 2022 года – 1;</w:t>
      </w:r>
    </w:p>
    <w:bookmarkEnd w:id="244"/>
    <w:bookmarkStart w:name="z260" w:id="245"/>
    <w:p>
      <w:pPr>
        <w:spacing w:after="0"/>
        <w:ind w:left="0"/>
        <w:jc w:val="both"/>
      </w:pPr>
      <w:r>
        <w:rPr>
          <w:rFonts w:ascii="Times New Roman"/>
          <w:b w:val="false"/>
          <w:i w:val="false"/>
          <w:color w:val="000000"/>
          <w:sz w:val="28"/>
        </w:rPr>
        <w:t>
      с 1 июня 2022 года по 31 декабря 2023 года – 0,8;</w:t>
      </w:r>
    </w:p>
    <w:bookmarkEnd w:id="245"/>
    <w:bookmarkStart w:name="z261" w:id="246"/>
    <w:p>
      <w:pPr>
        <w:spacing w:after="0"/>
        <w:ind w:left="0"/>
        <w:jc w:val="both"/>
      </w:pPr>
      <w:r>
        <w:rPr>
          <w:rFonts w:ascii="Times New Roman"/>
          <w:b w:val="false"/>
          <w:i w:val="false"/>
          <w:color w:val="000000"/>
          <w:sz w:val="28"/>
        </w:rPr>
        <w:t>
      c 1 января 2024 года по 30 июня 2024 года – 0,9;</w:t>
      </w:r>
    </w:p>
    <w:bookmarkEnd w:id="246"/>
    <w:bookmarkStart w:name="z262" w:id="247"/>
    <w:p>
      <w:pPr>
        <w:spacing w:after="0"/>
        <w:ind w:left="0"/>
        <w:jc w:val="both"/>
      </w:pPr>
      <w:r>
        <w:rPr>
          <w:rFonts w:ascii="Times New Roman"/>
          <w:b w:val="false"/>
          <w:i w:val="false"/>
          <w:color w:val="000000"/>
          <w:sz w:val="28"/>
        </w:rPr>
        <w:t>
      с 1 июля 2024 года - 1.</w:t>
      </w:r>
    </w:p>
    <w:bookmarkEnd w:id="247"/>
    <w:bookmarkStart w:name="z263" w:id="248"/>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248"/>
    <w:bookmarkStart w:name="z264" w:id="249"/>
    <w:p>
      <w:pPr>
        <w:spacing w:after="0"/>
        <w:ind w:left="0"/>
        <w:jc w:val="both"/>
      </w:pPr>
      <w:r>
        <w:rPr>
          <w:rFonts w:ascii="Times New Roman"/>
          <w:b w:val="false"/>
          <w:i w:val="false"/>
          <w:color w:val="000000"/>
          <w:sz w:val="28"/>
        </w:rPr>
        <w:t>
      оттоком денежных средств клиентов;</w:t>
      </w:r>
    </w:p>
    <w:bookmarkEnd w:id="249"/>
    <w:bookmarkStart w:name="z265" w:id="25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50"/>
    <w:bookmarkStart w:name="z266" w:id="251"/>
    <w:p>
      <w:pPr>
        <w:spacing w:after="0"/>
        <w:ind w:left="0"/>
        <w:jc w:val="both"/>
      </w:pPr>
      <w:r>
        <w:rPr>
          <w:rFonts w:ascii="Times New Roman"/>
          <w:b w:val="false"/>
          <w:i w:val="false"/>
          <w:color w:val="000000"/>
          <w:sz w:val="28"/>
        </w:rPr>
        <w:t>
      изменением валютной структуры обязательств банка.</w:t>
      </w:r>
    </w:p>
    <w:bookmarkEnd w:id="251"/>
    <w:bookmarkStart w:name="z267" w:id="252"/>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252"/>
    <w:bookmarkStart w:name="z268" w:id="25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53"/>
    <w:bookmarkStart w:name="z269" w:id="254"/>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Перечню.</w:t>
      </w:r>
    </w:p>
    <w:bookmarkStart w:name="z272" w:id="25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bookmarkEnd w:id="255"/>
    <w:bookmarkStart w:name="z273"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5" w:id="257"/>
    <w:p>
      <w:pPr>
        <w:spacing w:after="0"/>
        <w:ind w:left="0"/>
        <w:jc w:val="both"/>
      </w:pPr>
      <w:r>
        <w:rPr>
          <w:rFonts w:ascii="Times New Roman"/>
          <w:b w:val="false"/>
          <w:i w:val="false"/>
          <w:color w:val="000000"/>
          <w:sz w:val="28"/>
        </w:rPr>
        <w:t>
      "2. В Правилах используются следующие понятия:</w:t>
      </w:r>
    </w:p>
    <w:bookmarkEnd w:id="257"/>
    <w:bookmarkStart w:name="z276" w:id="258"/>
    <w:p>
      <w:pPr>
        <w:spacing w:after="0"/>
        <w:ind w:left="0"/>
        <w:jc w:val="both"/>
      </w:pPr>
      <w:r>
        <w:rPr>
          <w:rFonts w:ascii="Times New Roman"/>
          <w:b w:val="false"/>
          <w:i w:val="false"/>
          <w:color w:val="000000"/>
          <w:sz w:val="28"/>
        </w:rPr>
        <w:t>
      1) недополучение денег – разница между денежными потоками, причитающимися финансовой организации в соответствии с договором, и денежными потоками, которые финансовая организация ожидает получить;</w:t>
      </w:r>
    </w:p>
    <w:bookmarkEnd w:id="258"/>
    <w:bookmarkStart w:name="z277" w:id="259"/>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займа;</w:t>
      </w:r>
    </w:p>
    <w:bookmarkEnd w:id="259"/>
    <w:bookmarkStart w:name="z278" w:id="260"/>
    <w:p>
      <w:pPr>
        <w:spacing w:after="0"/>
        <w:ind w:left="0"/>
        <w:jc w:val="both"/>
      </w:pPr>
      <w:r>
        <w:rPr>
          <w:rFonts w:ascii="Times New Roman"/>
          <w:b w:val="false"/>
          <w:i w:val="false"/>
          <w:color w:val="000000"/>
          <w:sz w:val="28"/>
        </w:rPr>
        <w:t>
      3) однородные финансовые активы – группа финансовых активов со сходными характеристиками кредитного риска;</w:t>
      </w:r>
    </w:p>
    <w:bookmarkEnd w:id="260"/>
    <w:bookmarkStart w:name="z279" w:id="261"/>
    <w:p>
      <w:pPr>
        <w:spacing w:after="0"/>
        <w:ind w:left="0"/>
        <w:jc w:val="both"/>
      </w:pPr>
      <w:r>
        <w:rPr>
          <w:rFonts w:ascii="Times New Roman"/>
          <w:b w:val="false"/>
          <w:i w:val="false"/>
          <w:color w:val="000000"/>
          <w:sz w:val="28"/>
        </w:rPr>
        <w:t>
      4) дефолт – наличие просроченного (просроченных) платежа (платежей) сроком более 90 (девяноста) календарных дней, либо наличие одной или более ситуаций, предусмотренных настоящим подпунктом. Для целей определения дефолта финансовая организация принимает следующие ситуации:</w:t>
      </w:r>
    </w:p>
    <w:bookmarkEnd w:id="261"/>
    <w:bookmarkStart w:name="z280" w:id="262"/>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другим займам заемщика в банке;</w:t>
      </w:r>
    </w:p>
    <w:bookmarkEnd w:id="262"/>
    <w:bookmarkStart w:name="z281" w:id="263"/>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займам в других банках, как показатель ухудшения финансового состояния заемщика;</w:t>
      </w:r>
    </w:p>
    <w:bookmarkEnd w:id="263"/>
    <w:bookmarkStart w:name="z282" w:id="264"/>
    <w:p>
      <w:pPr>
        <w:spacing w:after="0"/>
        <w:ind w:left="0"/>
        <w:jc w:val="both"/>
      </w:pPr>
      <w:r>
        <w:rPr>
          <w:rFonts w:ascii="Times New Roman"/>
          <w:b w:val="false"/>
          <w:i w:val="false"/>
          <w:color w:val="000000"/>
          <w:sz w:val="28"/>
        </w:rPr>
        <w:t>
      приостановление начисления вознаграждения по займу в связи с ухудшением финансового состояния заемщика;</w:t>
      </w:r>
    </w:p>
    <w:bookmarkEnd w:id="264"/>
    <w:bookmarkStart w:name="z283" w:id="265"/>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момента предоставления займа;</w:t>
      </w:r>
    </w:p>
    <w:bookmarkEnd w:id="265"/>
    <w:bookmarkStart w:name="z284" w:id="266"/>
    <w:p>
      <w:pPr>
        <w:spacing w:after="0"/>
        <w:ind w:left="0"/>
        <w:jc w:val="both"/>
      </w:pPr>
      <w:r>
        <w:rPr>
          <w:rFonts w:ascii="Times New Roman"/>
          <w:b w:val="false"/>
          <w:i w:val="false"/>
          <w:color w:val="000000"/>
          <w:sz w:val="28"/>
        </w:rPr>
        <w:t>
      продажа займов со значительным дисконтом;</w:t>
      </w:r>
    </w:p>
    <w:bookmarkEnd w:id="266"/>
    <w:bookmarkStart w:name="z285" w:id="267"/>
    <w:p>
      <w:pPr>
        <w:spacing w:after="0"/>
        <w:ind w:left="0"/>
        <w:jc w:val="both"/>
      </w:pPr>
      <w:r>
        <w:rPr>
          <w:rFonts w:ascii="Times New Roman"/>
          <w:b w:val="false"/>
          <w:i w:val="false"/>
          <w:color w:val="000000"/>
          <w:sz w:val="28"/>
        </w:rPr>
        <w:t>
      вынужденная реструктуризация займа;</w:t>
      </w:r>
    </w:p>
    <w:bookmarkEnd w:id="267"/>
    <w:bookmarkStart w:name="z286" w:id="268"/>
    <w:p>
      <w:pPr>
        <w:spacing w:after="0"/>
        <w:ind w:left="0"/>
        <w:jc w:val="both"/>
      </w:pPr>
      <w:r>
        <w:rPr>
          <w:rFonts w:ascii="Times New Roman"/>
          <w:b w:val="false"/>
          <w:i w:val="false"/>
          <w:color w:val="000000"/>
          <w:sz w:val="28"/>
        </w:rPr>
        <w:t xml:space="preserve">
      подача иска о признании заемщика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 </w:t>
      </w:r>
    </w:p>
    <w:bookmarkEnd w:id="268"/>
    <w:bookmarkStart w:name="z287" w:id="269"/>
    <w:p>
      <w:pPr>
        <w:spacing w:after="0"/>
        <w:ind w:left="0"/>
        <w:jc w:val="both"/>
      </w:pPr>
      <w:r>
        <w:rPr>
          <w:rFonts w:ascii="Times New Roman"/>
          <w:b w:val="false"/>
          <w:i w:val="false"/>
          <w:color w:val="000000"/>
          <w:sz w:val="28"/>
        </w:rPr>
        <w:t xml:space="preserve">
      обращение заемщика в суд с заявлением о признании его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w:t>
      </w:r>
    </w:p>
    <w:bookmarkEnd w:id="269"/>
    <w:bookmarkStart w:name="z288" w:id="270"/>
    <w:p>
      <w:pPr>
        <w:spacing w:after="0"/>
        <w:ind w:left="0"/>
        <w:jc w:val="both"/>
      </w:pPr>
      <w:r>
        <w:rPr>
          <w:rFonts w:ascii="Times New Roman"/>
          <w:b w:val="false"/>
          <w:i w:val="false"/>
          <w:color w:val="000000"/>
          <w:sz w:val="28"/>
        </w:rPr>
        <w:t>
      иные ситуации, соответствующие международному стандарту финансовой отчетности 9 "Финансовые инструменты" (далее – МСФО 9) и предусмотренные Методикой расчета провизий (резервов), утвержденной в соответствии с Правилами;</w:t>
      </w:r>
    </w:p>
    <w:bookmarkEnd w:id="270"/>
    <w:bookmarkStart w:name="z289" w:id="271"/>
    <w:p>
      <w:pPr>
        <w:spacing w:after="0"/>
        <w:ind w:left="0"/>
        <w:jc w:val="both"/>
      </w:pPr>
      <w:r>
        <w:rPr>
          <w:rFonts w:ascii="Times New Roman"/>
          <w:b w:val="false"/>
          <w:i w:val="false"/>
          <w:color w:val="000000"/>
          <w:sz w:val="28"/>
        </w:rPr>
        <w:t>
      5) индивидуальный финансовый актив – финансовый актив, валовая балансовая стоимость которого на отчетную дату превышает 0,2 (ноль целых две десятых) процента от собственного капитала согласно данным финансовой отчетности, но не менее пятидесяти миллионов тенге, или финансовый актив, который представляет собой требование к взаимосвязанной стороне.</w:t>
      </w:r>
    </w:p>
    <w:bookmarkEnd w:id="271"/>
    <w:bookmarkStart w:name="z290" w:id="272"/>
    <w:p>
      <w:pPr>
        <w:spacing w:after="0"/>
        <w:ind w:left="0"/>
        <w:jc w:val="both"/>
      </w:pPr>
      <w:r>
        <w:rPr>
          <w:rFonts w:ascii="Times New Roman"/>
          <w:b w:val="false"/>
          <w:i w:val="false"/>
          <w:color w:val="000000"/>
          <w:sz w:val="28"/>
        </w:rPr>
        <w:t>
      Допускается установление финансовой организацией в дополнение к критериям, предусмотренным настоящим подпунктом, дополнительных критериев для отнесения финансового актива к индивидуальным.</w:t>
      </w:r>
    </w:p>
    <w:bookmarkEnd w:id="272"/>
    <w:bookmarkStart w:name="z291" w:id="273"/>
    <w:p>
      <w:pPr>
        <w:spacing w:after="0"/>
        <w:ind w:left="0"/>
        <w:jc w:val="both"/>
      </w:pPr>
      <w:r>
        <w:rPr>
          <w:rFonts w:ascii="Times New Roman"/>
          <w:b w:val="false"/>
          <w:i w:val="false"/>
          <w:color w:val="000000"/>
          <w:sz w:val="28"/>
        </w:rPr>
        <w:t>
      Допускается определение финансовой организацией иного соотношения валовой балансовой стоимости финансового актива к собственному капиталу, но не более 0,2 (ноль целых две десятых) процента от собственного капитала.</w:t>
      </w:r>
    </w:p>
    <w:bookmarkEnd w:id="273"/>
    <w:bookmarkStart w:name="z292" w:id="274"/>
    <w:p>
      <w:pPr>
        <w:spacing w:after="0"/>
        <w:ind w:left="0"/>
        <w:jc w:val="both"/>
      </w:pPr>
      <w:r>
        <w:rPr>
          <w:rFonts w:ascii="Times New Roman"/>
          <w:b w:val="false"/>
          <w:i w:val="false"/>
          <w:color w:val="000000"/>
          <w:sz w:val="28"/>
        </w:rPr>
        <w:t>
      Для филиалов банков-нерезидентов Республики Казахстан под собственным капиталом подразумевается сумма счета головного офиса, резервов и результатов деятельности филиала банка-нерезидента Республики Казахстан;</w:t>
      </w:r>
    </w:p>
    <w:bookmarkEnd w:id="274"/>
    <w:bookmarkStart w:name="z293" w:id="275"/>
    <w:p>
      <w:pPr>
        <w:spacing w:after="0"/>
        <w:ind w:left="0"/>
        <w:jc w:val="both"/>
      </w:pPr>
      <w:r>
        <w:rPr>
          <w:rFonts w:ascii="Times New Roman"/>
          <w:b w:val="false"/>
          <w:i w:val="false"/>
          <w:color w:val="000000"/>
          <w:sz w:val="28"/>
        </w:rPr>
        <w:t>
      6) контрагент – лицо по договору, не являющееся финансовой организацией, которая по этому договору формирует провизии (резервы);</w:t>
      </w:r>
    </w:p>
    <w:bookmarkEnd w:id="275"/>
    <w:bookmarkStart w:name="z294" w:id="276"/>
    <w:p>
      <w:pPr>
        <w:spacing w:after="0"/>
        <w:ind w:left="0"/>
        <w:jc w:val="both"/>
      </w:pPr>
      <w:r>
        <w:rPr>
          <w:rFonts w:ascii="Times New Roman"/>
          <w:b w:val="false"/>
          <w:i w:val="false"/>
          <w:color w:val="000000"/>
          <w:sz w:val="28"/>
        </w:rPr>
        <w:t>
      7) кредитно-обесцененный финансовый актив – финансовый актив, по которому выявлены признаки обесценения, соответствующие критериям МСФО 9;</w:t>
      </w:r>
    </w:p>
    <w:bookmarkEnd w:id="276"/>
    <w:bookmarkStart w:name="z295" w:id="277"/>
    <w:p>
      <w:pPr>
        <w:spacing w:after="0"/>
        <w:ind w:left="0"/>
        <w:jc w:val="both"/>
      </w:pPr>
      <w:r>
        <w:rPr>
          <w:rFonts w:ascii="Times New Roman"/>
          <w:b w:val="false"/>
          <w:i w:val="false"/>
          <w:color w:val="000000"/>
          <w:sz w:val="28"/>
        </w:rPr>
        <w:t>
      8) кредитный скоринг – оценка кредитоспособности заемщика, основанная на качественных и количественных характеристиках;</w:t>
      </w:r>
    </w:p>
    <w:bookmarkEnd w:id="277"/>
    <w:bookmarkStart w:name="z296" w:id="278"/>
    <w:p>
      <w:pPr>
        <w:spacing w:after="0"/>
        <w:ind w:left="0"/>
        <w:jc w:val="both"/>
      </w:pPr>
      <w:r>
        <w:rPr>
          <w:rFonts w:ascii="Times New Roman"/>
          <w:b w:val="false"/>
          <w:i w:val="false"/>
          <w:color w:val="000000"/>
          <w:sz w:val="28"/>
        </w:rPr>
        <w:t>
      9) амортизированная стоимость финансового актива – сумма, в которой оценивается финансовый актив при первоначальном признании, минус платежи в счет основной суммы долга, плюс (минус) величина накопленной амортизации дисконта (премии), рассчитанной с использованием метода эффективной процентной ставки, и скорректированная с учетом оценочного резерва под убытки;</w:t>
      </w:r>
    </w:p>
    <w:bookmarkEnd w:id="278"/>
    <w:bookmarkStart w:name="z297" w:id="279"/>
    <w:p>
      <w:pPr>
        <w:spacing w:after="0"/>
        <w:ind w:left="0"/>
        <w:jc w:val="both"/>
      </w:pPr>
      <w:r>
        <w:rPr>
          <w:rFonts w:ascii="Times New Roman"/>
          <w:b w:val="false"/>
          <w:i w:val="false"/>
          <w:color w:val="000000"/>
          <w:sz w:val="28"/>
        </w:rPr>
        <w:t>
      10) валовая балансовая стоимость финансового актива – амортизированная стоимость финансового актива до корректировки на величину оценочного резерва под убытки;</w:t>
      </w:r>
    </w:p>
    <w:bookmarkEnd w:id="279"/>
    <w:bookmarkStart w:name="z298" w:id="280"/>
    <w:p>
      <w:pPr>
        <w:spacing w:after="0"/>
        <w:ind w:left="0"/>
        <w:jc w:val="both"/>
      </w:pPr>
      <w:r>
        <w:rPr>
          <w:rFonts w:ascii="Times New Roman"/>
          <w:b w:val="false"/>
          <w:i w:val="false"/>
          <w:color w:val="000000"/>
          <w:sz w:val="28"/>
        </w:rPr>
        <w:t>
      11) реструктуризация займа - любое изменение порядка и условий договора займа;</w:t>
      </w:r>
    </w:p>
    <w:bookmarkEnd w:id="280"/>
    <w:bookmarkStart w:name="z299" w:id="281"/>
    <w:p>
      <w:pPr>
        <w:spacing w:after="0"/>
        <w:ind w:left="0"/>
        <w:jc w:val="both"/>
      </w:pPr>
      <w:r>
        <w:rPr>
          <w:rFonts w:ascii="Times New Roman"/>
          <w:b w:val="false"/>
          <w:i w:val="false"/>
          <w:color w:val="000000"/>
          <w:sz w:val="28"/>
        </w:rPr>
        <w:t>
      12) вынужденная реструктуризация – реструктуризация и одно из следующего:</w:t>
      </w:r>
    </w:p>
    <w:bookmarkEnd w:id="281"/>
    <w:bookmarkStart w:name="z300" w:id="282"/>
    <w:p>
      <w:pPr>
        <w:spacing w:after="0"/>
        <w:ind w:left="0"/>
        <w:jc w:val="both"/>
      </w:pPr>
      <w:r>
        <w:rPr>
          <w:rFonts w:ascii="Times New Roman"/>
          <w:b w:val="false"/>
          <w:i w:val="false"/>
          <w:color w:val="000000"/>
          <w:sz w:val="28"/>
        </w:rPr>
        <w:t xml:space="preserve">
      предоставление либо продление льготного периода по платежам основного долга и (или) вознаграждения на срок более 30 (тридцати) календарных дней; </w:t>
      </w:r>
    </w:p>
    <w:bookmarkEnd w:id="282"/>
    <w:bookmarkStart w:name="z301" w:id="283"/>
    <w:p>
      <w:pPr>
        <w:spacing w:after="0"/>
        <w:ind w:left="0"/>
        <w:jc w:val="both"/>
      </w:pPr>
      <w:r>
        <w:rPr>
          <w:rFonts w:ascii="Times New Roman"/>
          <w:b w:val="false"/>
          <w:i w:val="false"/>
          <w:color w:val="000000"/>
          <w:sz w:val="28"/>
        </w:rPr>
        <w:t>
      продление срока кредита - отсрочка одного или нескольких платежей по кредиту на срок более 30 (тридцати) календарных дней;</w:t>
      </w:r>
    </w:p>
    <w:bookmarkEnd w:id="283"/>
    <w:bookmarkStart w:name="z302" w:id="284"/>
    <w:p>
      <w:pPr>
        <w:spacing w:after="0"/>
        <w:ind w:left="0"/>
        <w:jc w:val="both"/>
      </w:pPr>
      <w:r>
        <w:rPr>
          <w:rFonts w:ascii="Times New Roman"/>
          <w:b w:val="false"/>
          <w:i w:val="false"/>
          <w:color w:val="000000"/>
          <w:sz w:val="28"/>
        </w:rPr>
        <w:t xml:space="preserve">
      списание или прощение части основного долга и (или) вознаграждения по займу; </w:t>
      </w:r>
    </w:p>
    <w:bookmarkEnd w:id="284"/>
    <w:bookmarkStart w:name="z303" w:id="285"/>
    <w:p>
      <w:pPr>
        <w:spacing w:after="0"/>
        <w:ind w:left="0"/>
        <w:jc w:val="both"/>
      </w:pPr>
      <w:r>
        <w:rPr>
          <w:rFonts w:ascii="Times New Roman"/>
          <w:b w:val="false"/>
          <w:i w:val="false"/>
          <w:color w:val="000000"/>
          <w:sz w:val="28"/>
        </w:rPr>
        <w:t>
      капитализация просроченных платежей по вознаграждению;</w:t>
      </w:r>
    </w:p>
    <w:bookmarkEnd w:id="285"/>
    <w:bookmarkStart w:name="z304" w:id="286"/>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 просроченной задолженности по вознаграждению;</w:t>
      </w:r>
    </w:p>
    <w:bookmarkEnd w:id="286"/>
    <w:bookmarkStart w:name="z305" w:id="287"/>
    <w:p>
      <w:pPr>
        <w:spacing w:after="0"/>
        <w:ind w:left="0"/>
        <w:jc w:val="both"/>
      </w:pPr>
      <w:r>
        <w:rPr>
          <w:rFonts w:ascii="Times New Roman"/>
          <w:b w:val="false"/>
          <w:i w:val="false"/>
          <w:color w:val="000000"/>
          <w:sz w:val="28"/>
        </w:rPr>
        <w:t>
      предоставление нового займа для оплаты просроченной и (или) непросроченной задолженности по займу в банке;</w:t>
      </w:r>
    </w:p>
    <w:bookmarkEnd w:id="287"/>
    <w:bookmarkStart w:name="z306" w:id="288"/>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 по займу;</w:t>
      </w:r>
    </w:p>
    <w:bookmarkEnd w:id="288"/>
    <w:bookmarkStart w:name="z307" w:id="289"/>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289"/>
    <w:bookmarkStart w:name="z308" w:id="290"/>
    <w:p>
      <w:pPr>
        <w:spacing w:after="0"/>
        <w:ind w:left="0"/>
        <w:jc w:val="both"/>
      </w:pPr>
      <w:r>
        <w:rPr>
          <w:rFonts w:ascii="Times New Roman"/>
          <w:b w:val="false"/>
          <w:i w:val="false"/>
          <w:color w:val="000000"/>
          <w:sz w:val="28"/>
        </w:rPr>
        <w:t>
      наличие ухудшения финансового состояния заемщика в соответствии с внутренней рейтинговой моделью;</w:t>
      </w:r>
    </w:p>
    <w:bookmarkEnd w:id="290"/>
    <w:bookmarkStart w:name="z309" w:id="291"/>
    <w:p>
      <w:pPr>
        <w:spacing w:after="0"/>
        <w:ind w:left="0"/>
        <w:jc w:val="both"/>
      </w:pPr>
      <w:r>
        <w:rPr>
          <w:rFonts w:ascii="Times New Roman"/>
          <w:b w:val="false"/>
          <w:i w:val="false"/>
          <w:color w:val="000000"/>
          <w:sz w:val="28"/>
        </w:rPr>
        <w:t>
      финансовая организация прогнозирует, что денежные потоки заемщика будут недостаточны для покрытия договорных обязательств перед финансовой организацией (включая основной долг и вознаграждение);</w:t>
      </w:r>
    </w:p>
    <w:bookmarkEnd w:id="291"/>
    <w:bookmarkStart w:name="z310" w:id="292"/>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292"/>
    <w:bookmarkStart w:name="z311" w:id="293"/>
    <w:p>
      <w:pPr>
        <w:spacing w:after="0"/>
        <w:ind w:left="0"/>
        <w:jc w:val="both"/>
      </w:pPr>
      <w:r>
        <w:rPr>
          <w:rFonts w:ascii="Times New Roman"/>
          <w:b w:val="false"/>
          <w:i w:val="false"/>
          <w:color w:val="000000"/>
          <w:sz w:val="28"/>
        </w:rPr>
        <w:t>
      у заемщика отсутствуют просроченные обязательства и у 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займу;</w:t>
      </w:r>
    </w:p>
    <w:bookmarkEnd w:id="293"/>
    <w:bookmarkStart w:name="z312" w:id="294"/>
    <w:p>
      <w:pPr>
        <w:spacing w:after="0"/>
        <w:ind w:left="0"/>
        <w:jc w:val="both"/>
      </w:pPr>
      <w:r>
        <w:rPr>
          <w:rFonts w:ascii="Times New Roman"/>
          <w:b w:val="false"/>
          <w:i w:val="false"/>
          <w:color w:val="000000"/>
          <w:sz w:val="28"/>
        </w:rPr>
        <w:t>
      перевод части долга заемщика, который содержит признаки обесценения;</w:t>
      </w:r>
    </w:p>
    <w:bookmarkEnd w:id="294"/>
    <w:bookmarkStart w:name="z313" w:id="295"/>
    <w:p>
      <w:pPr>
        <w:spacing w:after="0"/>
        <w:ind w:left="0"/>
        <w:jc w:val="both"/>
      </w:pPr>
      <w:r>
        <w:rPr>
          <w:rFonts w:ascii="Times New Roman"/>
          <w:b w:val="false"/>
          <w:i w:val="false"/>
          <w:color w:val="000000"/>
          <w:sz w:val="28"/>
        </w:rPr>
        <w:t>
      рефинансирование просроченной задолженности за исключением случаев, когда снижается долговая нагрузка заемщика по займу в финансовой организации, в том числе в других финансовых организациях;</w:t>
      </w:r>
    </w:p>
    <w:bookmarkEnd w:id="295"/>
    <w:bookmarkStart w:name="z314" w:id="296"/>
    <w:p>
      <w:pPr>
        <w:spacing w:after="0"/>
        <w:ind w:left="0"/>
        <w:jc w:val="both"/>
      </w:pPr>
      <w:r>
        <w:rPr>
          <w:rFonts w:ascii="Times New Roman"/>
          <w:b w:val="false"/>
          <w:i w:val="false"/>
          <w:color w:val="000000"/>
          <w:sz w:val="28"/>
        </w:rPr>
        <w:t>
      снижение процентной ставки ниже базовой ставки Национального Банка Республики Казахстан (в национальной валюте) с момента последней реструктуризации или выдачи займа, в связи с ухудшением финансового состояния заемщика в соответствии с внутренними нормативными документами банка;</w:t>
      </w:r>
    </w:p>
    <w:bookmarkEnd w:id="296"/>
    <w:bookmarkStart w:name="z315" w:id="297"/>
    <w:p>
      <w:pPr>
        <w:spacing w:after="0"/>
        <w:ind w:left="0"/>
        <w:jc w:val="both"/>
      </w:pPr>
      <w:r>
        <w:rPr>
          <w:rFonts w:ascii="Times New Roman"/>
          <w:b w:val="false"/>
          <w:i w:val="false"/>
          <w:color w:val="000000"/>
          <w:sz w:val="28"/>
        </w:rPr>
        <w:t>
      нецелевое использование кредита в размере более 25 (двадцати пяти) процентов от размера кредитной линии, за исключением случаев финансирования на пополнение оборотных средств;</w:t>
      </w:r>
    </w:p>
    <w:bookmarkEnd w:id="297"/>
    <w:bookmarkStart w:name="z316" w:id="298"/>
    <w:p>
      <w:pPr>
        <w:spacing w:after="0"/>
        <w:ind w:left="0"/>
        <w:jc w:val="both"/>
      </w:pPr>
      <w:r>
        <w:rPr>
          <w:rFonts w:ascii="Times New Roman"/>
          <w:b w:val="false"/>
          <w:i w:val="false"/>
          <w:color w:val="000000"/>
          <w:sz w:val="28"/>
        </w:rPr>
        <w:t xml:space="preserve">
      в отношении заемщика и (или) лиц, имеющих договорные обязательства с заемщиком по погашению его задолженности, применяются реабилитационные процедуры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w:t>
      </w:r>
    </w:p>
    <w:bookmarkEnd w:id="298"/>
    <w:bookmarkStart w:name="z317" w:id="299"/>
    <w:p>
      <w:pPr>
        <w:spacing w:after="0"/>
        <w:ind w:left="0"/>
        <w:jc w:val="both"/>
      </w:pPr>
      <w:r>
        <w:rPr>
          <w:rFonts w:ascii="Times New Roman"/>
          <w:b w:val="false"/>
          <w:i w:val="false"/>
          <w:color w:val="000000"/>
          <w:sz w:val="28"/>
        </w:rPr>
        <w:t>
      обращение заемщика за реструктуризацией в связи с форс-мажорными и (или) иными обстоятельствами, в результате которых утерян актив заемщика, за счет которого заемщик обслуживал свои обязательства перед финансовой организацией.</w:t>
      </w:r>
    </w:p>
    <w:bookmarkEnd w:id="299"/>
    <w:bookmarkStart w:name="z318" w:id="300"/>
    <w:p>
      <w:pPr>
        <w:spacing w:after="0"/>
        <w:ind w:left="0"/>
        <w:jc w:val="both"/>
      </w:pPr>
      <w:r>
        <w:rPr>
          <w:rFonts w:ascii="Times New Roman"/>
          <w:b w:val="false"/>
          <w:i w:val="false"/>
          <w:color w:val="000000"/>
          <w:sz w:val="28"/>
        </w:rPr>
        <w:t>
      Реструктуризация займа не является вынужденной в следующих случаях:</w:t>
      </w:r>
    </w:p>
    <w:bookmarkEnd w:id="300"/>
    <w:bookmarkStart w:name="z319" w:id="301"/>
    <w:p>
      <w:pPr>
        <w:spacing w:after="0"/>
        <w:ind w:left="0"/>
        <w:jc w:val="both"/>
      </w:pPr>
      <w:r>
        <w:rPr>
          <w:rFonts w:ascii="Times New Roman"/>
          <w:b w:val="false"/>
          <w:i w:val="false"/>
          <w:color w:val="000000"/>
          <w:sz w:val="28"/>
        </w:rPr>
        <w:t>
      списание, прощение, отсрочка, пролонгация, изменение валюты, графика погашения, ставки вознаграждения по займу проведено в рамках требований целевых государственных программ, в том числе снижение ставки вознаграждения на рыночных условиях;</w:t>
      </w:r>
    </w:p>
    <w:bookmarkEnd w:id="301"/>
    <w:bookmarkStart w:name="z320" w:id="302"/>
    <w:p>
      <w:pPr>
        <w:spacing w:after="0"/>
        <w:ind w:left="0"/>
        <w:jc w:val="both"/>
      </w:pPr>
      <w:r>
        <w:rPr>
          <w:rFonts w:ascii="Times New Roman"/>
          <w:b w:val="false"/>
          <w:i w:val="false"/>
          <w:color w:val="000000"/>
          <w:sz w:val="28"/>
        </w:rPr>
        <w:t>
      частичное досрочное погашение задолженности, изменение даты планового платежа (включая сроки займа) в течение месяца, сокращение срока займа, изменение метода погашения, изменение размера базового показателя по займу с плавающей ставкой вознаграждения, перенос даты платежа в рамках того же месяца менее чем на 30 (тридцать) календарных дней, если это предусмотрено условиями договора, государственных программ;</w:t>
      </w:r>
    </w:p>
    <w:bookmarkEnd w:id="302"/>
    <w:bookmarkStart w:name="z321" w:id="303"/>
    <w:p>
      <w:pPr>
        <w:spacing w:after="0"/>
        <w:ind w:left="0"/>
        <w:jc w:val="both"/>
      </w:pPr>
      <w:r>
        <w:rPr>
          <w:rFonts w:ascii="Times New Roman"/>
          <w:b w:val="false"/>
          <w:i w:val="false"/>
          <w:color w:val="000000"/>
          <w:sz w:val="28"/>
        </w:rPr>
        <w:t>
      13)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финансовым активам допускается построение прогнозных потоков на основании мониторинга финансового состояния контрагента за последние 3 (три) года либо менее в случае осуществления финансовой организацией операционной деятельности менее 3 (трех) лет;</w:t>
      </w:r>
    </w:p>
    <w:bookmarkEnd w:id="303"/>
    <w:bookmarkStart w:name="z322" w:id="304"/>
    <w:p>
      <w:pPr>
        <w:spacing w:after="0"/>
        <w:ind w:left="0"/>
        <w:jc w:val="both"/>
      </w:pPr>
      <w:r>
        <w:rPr>
          <w:rFonts w:ascii="Times New Roman"/>
          <w:b w:val="false"/>
          <w:i w:val="false"/>
          <w:color w:val="000000"/>
          <w:sz w:val="28"/>
        </w:rPr>
        <w:t>
      14)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304"/>
    <w:bookmarkStart w:name="z323" w:id="305"/>
    <w:p>
      <w:pPr>
        <w:spacing w:after="0"/>
        <w:ind w:left="0"/>
        <w:jc w:val="both"/>
      </w:pPr>
      <w:r>
        <w:rPr>
          <w:rFonts w:ascii="Times New Roman"/>
          <w:b w:val="false"/>
          <w:i w:val="false"/>
          <w:color w:val="000000"/>
          <w:sz w:val="28"/>
        </w:rPr>
        <w:t>
      15) приобретенный или созданный кредитно-обесцененный финансовый актив – приобретенный или созданный финансовый актив, по которому имелось подтверждение об обесценении на момент первоначального признания;</w:t>
      </w:r>
    </w:p>
    <w:bookmarkEnd w:id="305"/>
    <w:bookmarkStart w:name="z324" w:id="306"/>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306"/>
    <w:bookmarkStart w:name="z325" w:id="307"/>
    <w:p>
      <w:pPr>
        <w:spacing w:after="0"/>
        <w:ind w:left="0"/>
        <w:jc w:val="both"/>
      </w:pPr>
      <w:r>
        <w:rPr>
          <w:rFonts w:ascii="Times New Roman"/>
          <w:b w:val="false"/>
          <w:i w:val="false"/>
          <w:color w:val="000000"/>
          <w:sz w:val="28"/>
        </w:rPr>
        <w:t>
      17) условные обязательства – возможные обязательства по непокрытым аккредитивам, выпущенным или подтвержденным гарантиям;</w:t>
      </w:r>
    </w:p>
    <w:bookmarkEnd w:id="307"/>
    <w:bookmarkStart w:name="z326" w:id="308"/>
    <w:p>
      <w:pPr>
        <w:spacing w:after="0"/>
        <w:ind w:left="0"/>
        <w:jc w:val="both"/>
      </w:pPr>
      <w:r>
        <w:rPr>
          <w:rFonts w:ascii="Times New Roman"/>
          <w:b w:val="false"/>
          <w:i w:val="false"/>
          <w:color w:val="000000"/>
          <w:sz w:val="28"/>
        </w:rPr>
        <w:t>
      18) внутренняя рейтинговая модель – модель оценки кредитоспособности заемщика;</w:t>
      </w:r>
    </w:p>
    <w:bookmarkEnd w:id="308"/>
    <w:bookmarkStart w:name="z327" w:id="309"/>
    <w:p>
      <w:pPr>
        <w:spacing w:after="0"/>
        <w:ind w:left="0"/>
        <w:jc w:val="both"/>
      </w:pPr>
      <w:r>
        <w:rPr>
          <w:rFonts w:ascii="Times New Roman"/>
          <w:b w:val="false"/>
          <w:i w:val="false"/>
          <w:color w:val="000000"/>
          <w:sz w:val="28"/>
        </w:rPr>
        <w:t>
      19) метод "going-concern" – метод оценки на основе принципа "действующего бизнеса", когда ожидается, что заемщик будет продолжать создавать денежные потоки (допущение о непрерывности деятельности);</w:t>
      </w:r>
    </w:p>
    <w:bookmarkEnd w:id="309"/>
    <w:bookmarkStart w:name="z328" w:id="310"/>
    <w:p>
      <w:pPr>
        <w:spacing w:after="0"/>
        <w:ind w:left="0"/>
        <w:jc w:val="both"/>
      </w:pPr>
      <w:r>
        <w:rPr>
          <w:rFonts w:ascii="Times New Roman"/>
          <w:b w:val="false"/>
          <w:i w:val="false"/>
          <w:color w:val="000000"/>
          <w:sz w:val="28"/>
        </w:rPr>
        <w:t>
      20) метод "gone-concern" – метод оценки на основе принципа "ликвидационной стоимости", когда ожидается прекращение операционных денежных потоков заемщика и реализация залогового обеспечения (допущение о нулевых денежных потоках от операционной деятельности).";</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30" w:id="311"/>
    <w:p>
      <w:pPr>
        <w:spacing w:after="0"/>
        <w:ind w:left="0"/>
        <w:jc w:val="both"/>
      </w:pPr>
      <w:r>
        <w:rPr>
          <w:rFonts w:ascii="Times New Roman"/>
          <w:b w:val="false"/>
          <w:i w:val="false"/>
          <w:color w:val="000000"/>
          <w:sz w:val="28"/>
        </w:rPr>
        <w:t>
      "11. Ожидаемые кредитные убытки по финансовому активу (финансовым активам) являются взвешенными с учетом вероятности оценки кредитных убытков, то есть являются приведенной стоимостью всех недополучений денег за весь ожидаемый срок действия финансового актива (финансовых активов).</w:t>
      </w:r>
    </w:p>
    <w:bookmarkEnd w:id="311"/>
    <w:bookmarkStart w:name="z331" w:id="312"/>
    <w:p>
      <w:pPr>
        <w:spacing w:after="0"/>
        <w:ind w:left="0"/>
        <w:jc w:val="both"/>
      </w:pPr>
      <w:r>
        <w:rPr>
          <w:rFonts w:ascii="Times New Roman"/>
          <w:b w:val="false"/>
          <w:i w:val="false"/>
          <w:color w:val="000000"/>
          <w:sz w:val="28"/>
        </w:rPr>
        <w:t>
      Ожидаемые кредитные убытки по финансовому активу (финансовым активам) рассчитываются по формуле расчета ожидаемых кредитных убытков согласно приложению 1 к Правилам и оцениваются способом, который отражает:</w:t>
      </w:r>
    </w:p>
    <w:bookmarkEnd w:id="312"/>
    <w:bookmarkStart w:name="z332" w:id="313"/>
    <w:p>
      <w:pPr>
        <w:spacing w:after="0"/>
        <w:ind w:left="0"/>
        <w:jc w:val="both"/>
      </w:pPr>
      <w:r>
        <w:rPr>
          <w:rFonts w:ascii="Times New Roman"/>
          <w:b w:val="false"/>
          <w:i w:val="false"/>
          <w:color w:val="000000"/>
          <w:sz w:val="28"/>
        </w:rPr>
        <w:t>
      1) непредвзятую и взвешенную с учетом вероятности сумму, определенную путем оценки диапазона возможных результатов;</w:t>
      </w:r>
    </w:p>
    <w:bookmarkEnd w:id="313"/>
    <w:bookmarkStart w:name="z333" w:id="314"/>
    <w:p>
      <w:pPr>
        <w:spacing w:after="0"/>
        <w:ind w:left="0"/>
        <w:jc w:val="both"/>
      </w:pPr>
      <w:r>
        <w:rPr>
          <w:rFonts w:ascii="Times New Roman"/>
          <w:b w:val="false"/>
          <w:i w:val="false"/>
          <w:color w:val="000000"/>
          <w:sz w:val="28"/>
        </w:rPr>
        <w:t>
      2) временную стоимость денег;</w:t>
      </w:r>
    </w:p>
    <w:bookmarkEnd w:id="314"/>
    <w:bookmarkStart w:name="z334" w:id="315"/>
    <w:p>
      <w:pPr>
        <w:spacing w:after="0"/>
        <w:ind w:left="0"/>
        <w:jc w:val="both"/>
      </w:pPr>
      <w:r>
        <w:rPr>
          <w:rFonts w:ascii="Times New Roman"/>
          <w:b w:val="false"/>
          <w:i w:val="false"/>
          <w:color w:val="000000"/>
          <w:sz w:val="28"/>
        </w:rPr>
        <w:t>
      3) обоснованную и подтверждаемую информацию о прошлых событиях, текущих качественных и количественных показателях и прогнозах будущих экономических качественных и количественных показателей, включая прогнозную макроэкономичекую информацию, доступную на отчетную дату без чрезмерных затрат или усилий.</w:t>
      </w:r>
    </w:p>
    <w:bookmarkEnd w:id="315"/>
    <w:bookmarkStart w:name="z335" w:id="316"/>
    <w:p>
      <w:pPr>
        <w:spacing w:after="0"/>
        <w:ind w:left="0"/>
        <w:jc w:val="both"/>
      </w:pPr>
      <w:r>
        <w:rPr>
          <w:rFonts w:ascii="Times New Roman"/>
          <w:b w:val="false"/>
          <w:i w:val="false"/>
          <w:color w:val="000000"/>
          <w:sz w:val="28"/>
        </w:rPr>
        <w:t xml:space="preserve">
      Допускается изменение и (или) дополнение финансовой организацией формулы расчета ожидаемых кредитных убытков в случае соответствия показателей, предусмотренных формулой расчета ожидаемых кредитных убытков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требованиям частей первой и второй настоящего пункта в соответствии с Методикой расчета провизий (резервов).</w:t>
      </w:r>
    </w:p>
    <w:bookmarkEnd w:id="316"/>
    <w:bookmarkStart w:name="z336" w:id="317"/>
    <w:p>
      <w:pPr>
        <w:spacing w:after="0"/>
        <w:ind w:left="0"/>
        <w:jc w:val="both"/>
      </w:pPr>
      <w:r>
        <w:rPr>
          <w:rFonts w:ascii="Times New Roman"/>
          <w:b w:val="false"/>
          <w:i w:val="false"/>
          <w:color w:val="000000"/>
          <w:sz w:val="28"/>
        </w:rPr>
        <w:t>
      Количественные и качественные факторы, влияющие на вероятность дефолта (PD), включая, но не ограничиваясь фактом реструктуризации и вынужденной реструктуризации займа, количеством дней просрочек по займу, определяются в Методике расчета провизий (резервов).</w:t>
      </w:r>
    </w:p>
    <w:bookmarkEnd w:id="317"/>
    <w:bookmarkStart w:name="z337" w:id="318"/>
    <w:p>
      <w:pPr>
        <w:spacing w:after="0"/>
        <w:ind w:left="0"/>
        <w:jc w:val="both"/>
      </w:pPr>
      <w:r>
        <w:rPr>
          <w:rFonts w:ascii="Times New Roman"/>
          <w:b w:val="false"/>
          <w:i w:val="false"/>
          <w:color w:val="000000"/>
          <w:sz w:val="28"/>
        </w:rPr>
        <w:t>
      В случае наступления дефолта в соответствии с событиями, являющимися объективными подтверждениями обесценения, установленными Правилами, Методикой расчета провизий (резервов) и МСФО 9, вероятность дефолта (PD) принимается равным 1.</w:t>
      </w:r>
    </w:p>
    <w:bookmarkEnd w:id="318"/>
    <w:bookmarkStart w:name="z338" w:id="319"/>
    <w:p>
      <w:pPr>
        <w:spacing w:after="0"/>
        <w:ind w:left="0"/>
        <w:jc w:val="both"/>
      </w:pPr>
      <w:r>
        <w:rPr>
          <w:rFonts w:ascii="Times New Roman"/>
          <w:b w:val="false"/>
          <w:i w:val="false"/>
          <w:color w:val="000000"/>
          <w:sz w:val="28"/>
        </w:rPr>
        <w:t>
      При оценке уровня потерь в случае дефолта (LGD) рефинансирование займа за счет выдачи нового займа, а также займы, полученные в рамках реализации государственных программ, не учитываются в качестве погашения займа.</w:t>
      </w:r>
    </w:p>
    <w:bookmarkEnd w:id="319"/>
    <w:bookmarkStart w:name="z339" w:id="320"/>
    <w:p>
      <w:pPr>
        <w:spacing w:after="0"/>
        <w:ind w:left="0"/>
        <w:jc w:val="both"/>
      </w:pPr>
      <w:r>
        <w:rPr>
          <w:rFonts w:ascii="Times New Roman"/>
          <w:b w:val="false"/>
          <w:i w:val="false"/>
          <w:color w:val="000000"/>
          <w:sz w:val="28"/>
        </w:rPr>
        <w:t>
      При оценке LGD финансовая организация учитывает:</w:t>
      </w:r>
    </w:p>
    <w:bookmarkEnd w:id="320"/>
    <w:bookmarkStart w:name="z340" w:id="321"/>
    <w:p>
      <w:pPr>
        <w:spacing w:after="0"/>
        <w:ind w:left="0"/>
        <w:jc w:val="both"/>
      </w:pPr>
      <w:r>
        <w:rPr>
          <w:rFonts w:ascii="Times New Roman"/>
          <w:b w:val="false"/>
          <w:i w:val="false"/>
          <w:color w:val="000000"/>
          <w:sz w:val="28"/>
        </w:rPr>
        <w:t>
      1) вероятность невозможности взыскания залогового имущества из-за ограничивающих факторов (передача права собственности третьим лицам и другие факторы) и (или) вероятность невозможности реализации залогового имущества после обращения взыскания (неблагоприятные характеристики залогового имущества и другие факторы);</w:t>
      </w:r>
    </w:p>
    <w:bookmarkEnd w:id="321"/>
    <w:bookmarkStart w:name="z341" w:id="322"/>
    <w:p>
      <w:pPr>
        <w:spacing w:after="0"/>
        <w:ind w:left="0"/>
        <w:jc w:val="both"/>
      </w:pPr>
      <w:r>
        <w:rPr>
          <w:rFonts w:ascii="Times New Roman"/>
          <w:b w:val="false"/>
          <w:i w:val="false"/>
          <w:color w:val="000000"/>
          <w:sz w:val="28"/>
        </w:rPr>
        <w:t>
      2) коэффициенты ликвидности в соответствии с пунктом 17 Правил либо коэффициенты ликвидности, оцененные с использованием статистического анализа на основе исторических данных о фактической и оцененной стоимостям реализации, сроке и издержках реализации;</w:t>
      </w:r>
    </w:p>
    <w:bookmarkEnd w:id="322"/>
    <w:bookmarkStart w:name="z342" w:id="323"/>
    <w:p>
      <w:pPr>
        <w:spacing w:after="0"/>
        <w:ind w:left="0"/>
        <w:jc w:val="both"/>
      </w:pPr>
      <w:r>
        <w:rPr>
          <w:rFonts w:ascii="Times New Roman"/>
          <w:b w:val="false"/>
          <w:i w:val="false"/>
          <w:color w:val="000000"/>
          <w:sz w:val="28"/>
        </w:rPr>
        <w:t>
      3) иные случаи применения дополнительных дисконтов;</w:t>
      </w:r>
    </w:p>
    <w:bookmarkEnd w:id="323"/>
    <w:bookmarkStart w:name="z343" w:id="324"/>
    <w:p>
      <w:pPr>
        <w:spacing w:after="0"/>
        <w:ind w:left="0"/>
        <w:jc w:val="both"/>
      </w:pPr>
      <w:r>
        <w:rPr>
          <w:rFonts w:ascii="Times New Roman"/>
          <w:b w:val="false"/>
          <w:i w:val="false"/>
          <w:color w:val="000000"/>
          <w:sz w:val="28"/>
        </w:rPr>
        <w:t>
      4) расчет дисконтированных денежных возвратов;</w:t>
      </w:r>
    </w:p>
    <w:bookmarkEnd w:id="324"/>
    <w:bookmarkStart w:name="z344" w:id="325"/>
    <w:p>
      <w:pPr>
        <w:spacing w:after="0"/>
        <w:ind w:left="0"/>
        <w:jc w:val="both"/>
      </w:pPr>
      <w:r>
        <w:rPr>
          <w:rFonts w:ascii="Times New Roman"/>
          <w:b w:val="false"/>
          <w:i w:val="false"/>
          <w:color w:val="000000"/>
          <w:sz w:val="28"/>
        </w:rPr>
        <w:t>
      5) соотношение стоимости залогового имущества и задолженности заемщика, обеспечением возвратности которого выступает данное имущество;</w:t>
      </w:r>
    </w:p>
    <w:bookmarkEnd w:id="325"/>
    <w:bookmarkStart w:name="z345" w:id="326"/>
    <w:p>
      <w:pPr>
        <w:spacing w:after="0"/>
        <w:ind w:left="0"/>
        <w:jc w:val="both"/>
      </w:pPr>
      <w:r>
        <w:rPr>
          <w:rFonts w:ascii="Times New Roman"/>
          <w:b w:val="false"/>
          <w:i w:val="false"/>
          <w:color w:val="000000"/>
          <w:sz w:val="28"/>
        </w:rPr>
        <w:t>
      6) факт полного списания задолженности при наличии залогового имущества, который является признаком отсутствия возможности взыскания или продажи залогового имущества;</w:t>
      </w:r>
    </w:p>
    <w:bookmarkEnd w:id="326"/>
    <w:bookmarkStart w:name="z346" w:id="327"/>
    <w:p>
      <w:pPr>
        <w:spacing w:after="0"/>
        <w:ind w:left="0"/>
        <w:jc w:val="both"/>
      </w:pPr>
      <w:r>
        <w:rPr>
          <w:rFonts w:ascii="Times New Roman"/>
          <w:b w:val="false"/>
          <w:i w:val="false"/>
          <w:color w:val="000000"/>
          <w:sz w:val="28"/>
        </w:rPr>
        <w:t>
      7) наличие существенного отклонения LTV по займу юридическим лицам по сравнению с LTV оцениваемого сегмента;</w:t>
      </w:r>
    </w:p>
    <w:bookmarkEnd w:id="327"/>
    <w:bookmarkStart w:name="z347" w:id="328"/>
    <w:p>
      <w:pPr>
        <w:spacing w:after="0"/>
        <w:ind w:left="0"/>
        <w:jc w:val="both"/>
      </w:pPr>
      <w:r>
        <w:rPr>
          <w:rFonts w:ascii="Times New Roman"/>
          <w:b w:val="false"/>
          <w:i w:val="false"/>
          <w:color w:val="000000"/>
          <w:sz w:val="28"/>
        </w:rPr>
        <w:t>
      8) факт полного списания задолженности при наличии залогового имущества является признаком отсутствия возможности взыскания или продажи залогового имущества и необходимости переоценки LGD на основании уровня возвратов;</w:t>
      </w:r>
    </w:p>
    <w:bookmarkEnd w:id="328"/>
    <w:bookmarkStart w:name="z348" w:id="329"/>
    <w:p>
      <w:pPr>
        <w:spacing w:after="0"/>
        <w:ind w:left="0"/>
        <w:jc w:val="both"/>
      </w:pPr>
      <w:r>
        <w:rPr>
          <w:rFonts w:ascii="Times New Roman"/>
          <w:b w:val="false"/>
          <w:i w:val="false"/>
          <w:color w:val="000000"/>
          <w:sz w:val="28"/>
        </w:rPr>
        <w:t>
      9) обоснованные пороговые значения по уровню списания задолженности при наличии залогового имущества, которые является признаком отсутствия возможности взыскания или продажи залогового имущества, что приводит к необходимости переоценки LGD на индивидуальной основе на основании уровня возвратов.</w:t>
      </w:r>
    </w:p>
    <w:bookmarkEnd w:id="329"/>
    <w:bookmarkStart w:name="z349" w:id="330"/>
    <w:p>
      <w:pPr>
        <w:spacing w:after="0"/>
        <w:ind w:left="0"/>
        <w:jc w:val="both"/>
      </w:pPr>
      <w:r>
        <w:rPr>
          <w:rFonts w:ascii="Times New Roman"/>
          <w:b w:val="false"/>
          <w:i w:val="false"/>
          <w:color w:val="000000"/>
          <w:sz w:val="28"/>
        </w:rPr>
        <w:t>
      Требования, подверженные риску дефолта (EAD), учитывают балансовые обязательства с учетом начисленного вознаграждения и внебалансовые обязательства с применением соответствующего коэффициента кредитной конверсии.</w:t>
      </w:r>
    </w:p>
    <w:bookmarkEnd w:id="330"/>
    <w:bookmarkStart w:name="z350" w:id="331"/>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для целей расчета EAD определяется на основе исторических данных финансовой организации. В иных случаях коэффициент кредитной конверсии по кредитным линиям составляет 1. По неиспользованной части кредитной линии с правом отзыва, по которой финансовой организацией обеспечен надлежащий контроль, подтвержденный статистикой за период не менее 3 (трех) лет, коэффициент кредитной конверсии составляет 0. По кредитным картам при наличии возможности автоматической блокировки лимита до полного погашения просроченной задолженности (более 15 (пятнадцати) календарных дней), коэффициент кредитной конверсии составляет 0.</w:t>
      </w:r>
    </w:p>
    <w:bookmarkEnd w:id="331"/>
    <w:bookmarkStart w:name="z351" w:id="332"/>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составляет 0, если при оформлении каждого отдельного транша банк подтверждает отсутствие признаков существенного увеличения кредитного риска, кредитного обесценения путем проверки внутренних и внешних источников информации с учетом наличия актуального мониторинга финансового состояния заемщика.</w:t>
      </w:r>
    </w:p>
    <w:bookmarkEnd w:id="332"/>
    <w:bookmarkStart w:name="z352" w:id="333"/>
    <w:p>
      <w:pPr>
        <w:spacing w:after="0"/>
        <w:ind w:left="0"/>
        <w:jc w:val="both"/>
      </w:pPr>
      <w:r>
        <w:rPr>
          <w:rFonts w:ascii="Times New Roman"/>
          <w:b w:val="false"/>
          <w:i w:val="false"/>
          <w:color w:val="000000"/>
          <w:sz w:val="28"/>
        </w:rPr>
        <w:t>
      Финансовая организация определяет обоснованные сценарии изменения макроэкономических факторов, подкрепленные аналитическими и статистическими отчетами, и учитывает их при оценке ожидаемых кредитных убытков.</w:t>
      </w:r>
    </w:p>
    <w:bookmarkEnd w:id="333"/>
    <w:bookmarkStart w:name="z353" w:id="334"/>
    <w:p>
      <w:pPr>
        <w:spacing w:after="0"/>
        <w:ind w:left="0"/>
        <w:jc w:val="both"/>
      </w:pPr>
      <w:r>
        <w:rPr>
          <w:rFonts w:ascii="Times New Roman"/>
          <w:b w:val="false"/>
          <w:i w:val="false"/>
          <w:color w:val="000000"/>
          <w:sz w:val="28"/>
        </w:rPr>
        <w:t>
      Методика расчета провизий (резервов) содержит общие подходы к расчету макроэкономических сценариев и показателей, а также этапы разработки и утверждения макроэкономических сценариев.</w:t>
      </w:r>
    </w:p>
    <w:bookmarkEnd w:id="334"/>
    <w:bookmarkStart w:name="z354" w:id="335"/>
    <w:p>
      <w:pPr>
        <w:spacing w:after="0"/>
        <w:ind w:left="0"/>
        <w:jc w:val="both"/>
      </w:pPr>
      <w:r>
        <w:rPr>
          <w:rFonts w:ascii="Times New Roman"/>
          <w:b w:val="false"/>
          <w:i w:val="false"/>
          <w:color w:val="000000"/>
          <w:sz w:val="28"/>
        </w:rPr>
        <w:t>
      Детальное описание расчетов макроэкономических сценариев и показателей содержатся во внутренних документах банка.";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56" w:id="336"/>
    <w:p>
      <w:pPr>
        <w:spacing w:after="0"/>
        <w:ind w:left="0"/>
        <w:jc w:val="both"/>
      </w:pPr>
      <w:r>
        <w:rPr>
          <w:rFonts w:ascii="Times New Roman"/>
          <w:b w:val="false"/>
          <w:i w:val="false"/>
          <w:color w:val="000000"/>
          <w:sz w:val="28"/>
        </w:rPr>
        <w:t>
      "16.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336"/>
    <w:bookmarkStart w:name="z357" w:id="337"/>
    <w:p>
      <w:pPr>
        <w:spacing w:after="0"/>
        <w:ind w:left="0"/>
        <w:jc w:val="both"/>
      </w:pPr>
      <w:r>
        <w:rPr>
          <w:rFonts w:ascii="Times New Roman"/>
          <w:b w:val="false"/>
          <w:i w:val="false"/>
          <w:color w:val="000000"/>
          <w:sz w:val="28"/>
        </w:rPr>
        <w:t>
      1) значительные финансовые затруднения заемщика:</w:t>
      </w:r>
    </w:p>
    <w:bookmarkEnd w:id="337"/>
    <w:bookmarkStart w:name="z358" w:id="338"/>
    <w:p>
      <w:pPr>
        <w:spacing w:after="0"/>
        <w:ind w:left="0"/>
        <w:jc w:val="both"/>
      </w:pPr>
      <w:r>
        <w:rPr>
          <w:rFonts w:ascii="Times New Roman"/>
          <w:b w:val="false"/>
          <w:i w:val="false"/>
          <w:color w:val="000000"/>
          <w:sz w:val="28"/>
        </w:rPr>
        <w:t>
      Для физических лиц:</w:t>
      </w:r>
    </w:p>
    <w:bookmarkEnd w:id="338"/>
    <w:bookmarkStart w:name="z359" w:id="339"/>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финансовой организации;</w:t>
      </w:r>
    </w:p>
    <w:bookmarkEnd w:id="339"/>
    <w:bookmarkStart w:name="z360" w:id="340"/>
    <w:p>
      <w:pPr>
        <w:spacing w:after="0"/>
        <w:ind w:left="0"/>
        <w:jc w:val="both"/>
      </w:pPr>
      <w:r>
        <w:rPr>
          <w:rFonts w:ascii="Times New Roman"/>
          <w:b w:val="false"/>
          <w:i w:val="false"/>
          <w:color w:val="000000"/>
          <w:sz w:val="28"/>
        </w:rPr>
        <w:t>
      значительное ухудшение уровня доходов или платежеспособности заемщика (созаемщика) и (или) недостаточность доходов для погашения обязательств;</w:t>
      </w:r>
    </w:p>
    <w:bookmarkEnd w:id="340"/>
    <w:bookmarkStart w:name="z361" w:id="341"/>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341"/>
    <w:bookmarkStart w:name="z362" w:id="342"/>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342"/>
    <w:bookmarkStart w:name="z363" w:id="343"/>
    <w:p>
      <w:pPr>
        <w:spacing w:after="0"/>
        <w:ind w:left="0"/>
        <w:jc w:val="both"/>
      </w:pPr>
      <w:r>
        <w:rPr>
          <w:rFonts w:ascii="Times New Roman"/>
          <w:b w:val="false"/>
          <w:i w:val="false"/>
          <w:color w:val="000000"/>
          <w:sz w:val="28"/>
        </w:rPr>
        <w:t>
      смерть заемщика;</w:t>
      </w:r>
    </w:p>
    <w:bookmarkEnd w:id="343"/>
    <w:bookmarkStart w:name="z364" w:id="344"/>
    <w:p>
      <w:pPr>
        <w:spacing w:after="0"/>
        <w:ind w:left="0"/>
        <w:jc w:val="both"/>
      </w:pPr>
      <w:r>
        <w:rPr>
          <w:rFonts w:ascii="Times New Roman"/>
          <w:b w:val="false"/>
          <w:i w:val="false"/>
          <w:color w:val="000000"/>
          <w:sz w:val="28"/>
        </w:rPr>
        <w:t>
      отсутствие кредитного досье.</w:t>
      </w:r>
    </w:p>
    <w:bookmarkEnd w:id="344"/>
    <w:bookmarkStart w:name="z365" w:id="345"/>
    <w:p>
      <w:pPr>
        <w:spacing w:after="0"/>
        <w:ind w:left="0"/>
        <w:jc w:val="both"/>
      </w:pPr>
      <w:r>
        <w:rPr>
          <w:rFonts w:ascii="Times New Roman"/>
          <w:b w:val="false"/>
          <w:i w:val="false"/>
          <w:color w:val="000000"/>
          <w:sz w:val="28"/>
        </w:rPr>
        <w:t>
      Для юридических лиц:</w:t>
      </w:r>
    </w:p>
    <w:bookmarkEnd w:id="345"/>
    <w:bookmarkStart w:name="z366" w:id="346"/>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346"/>
    <w:bookmarkStart w:name="z367" w:id="347"/>
    <w:p>
      <w:pPr>
        <w:spacing w:after="0"/>
        <w:ind w:left="0"/>
        <w:jc w:val="both"/>
      </w:pPr>
      <w:r>
        <w:rPr>
          <w:rFonts w:ascii="Times New Roman"/>
          <w:b w:val="false"/>
          <w:i w:val="false"/>
          <w:color w:val="000000"/>
          <w:sz w:val="28"/>
        </w:rPr>
        <w:t>
      наличие обоснованной и подтверждаемой информации о значительных финансовых затруднениях заемщика, выявленных при анализе финансовой отчетности, выписок по движениям денежных средств, мониторинговых отчетов и иной информации из общедоступных источников, при наступлении двух и более из нижеперечисленных случаев:</w:t>
      </w:r>
    </w:p>
    <w:bookmarkEnd w:id="347"/>
    <w:bookmarkStart w:name="z368" w:id="348"/>
    <w:p>
      <w:pPr>
        <w:spacing w:after="0"/>
        <w:ind w:left="0"/>
        <w:jc w:val="both"/>
      </w:pPr>
      <w:r>
        <w:rPr>
          <w:rFonts w:ascii="Times New Roman"/>
          <w:b w:val="false"/>
          <w:i w:val="false"/>
          <w:color w:val="000000"/>
          <w:sz w:val="28"/>
        </w:rPr>
        <w:t>
      отрицательный собственный капитал;</w:t>
      </w:r>
    </w:p>
    <w:bookmarkEnd w:id="348"/>
    <w:bookmarkStart w:name="z369" w:id="349"/>
    <w:p>
      <w:pPr>
        <w:spacing w:after="0"/>
        <w:ind w:left="0"/>
        <w:jc w:val="both"/>
      </w:pPr>
      <w:r>
        <w:rPr>
          <w:rFonts w:ascii="Times New Roman"/>
          <w:b w:val="false"/>
          <w:i w:val="false"/>
          <w:color w:val="000000"/>
          <w:sz w:val="28"/>
        </w:rPr>
        <w:t xml:space="preserve">
      уменьшение собственного капитала более чем на 50 (пятьдесят) процентов за последние 12 (двенадцать) месяцев; </w:t>
      </w:r>
    </w:p>
    <w:bookmarkEnd w:id="349"/>
    <w:bookmarkStart w:name="z370" w:id="350"/>
    <w:p>
      <w:pPr>
        <w:spacing w:after="0"/>
        <w:ind w:left="0"/>
        <w:jc w:val="both"/>
      </w:pPr>
      <w:r>
        <w:rPr>
          <w:rFonts w:ascii="Times New Roman"/>
          <w:b w:val="false"/>
          <w:i w:val="false"/>
          <w:color w:val="000000"/>
          <w:sz w:val="28"/>
        </w:rPr>
        <w:t>
      снижение выручки более чем на 30 (тридцать) процентов за последние 12 (двенадцать) месяцев.</w:t>
      </w:r>
    </w:p>
    <w:bookmarkEnd w:id="350"/>
    <w:bookmarkStart w:name="z371" w:id="351"/>
    <w:p>
      <w:pPr>
        <w:spacing w:after="0"/>
        <w:ind w:left="0"/>
        <w:jc w:val="both"/>
      </w:pPr>
      <w:r>
        <w:rPr>
          <w:rFonts w:ascii="Times New Roman"/>
          <w:b w:val="false"/>
          <w:i w:val="false"/>
          <w:color w:val="000000"/>
          <w:sz w:val="28"/>
        </w:rPr>
        <w:t>
      В период с 1 сентября 2022 года по 31 декабря 2023 года включительно снижение выручки более чем на 50 (пятьдесят) процентов за последние 12 (двенадцать) месяцев;</w:t>
      </w:r>
    </w:p>
    <w:bookmarkEnd w:id="351"/>
    <w:bookmarkStart w:name="z372" w:id="352"/>
    <w:p>
      <w:pPr>
        <w:spacing w:after="0"/>
        <w:ind w:left="0"/>
        <w:jc w:val="both"/>
      </w:pPr>
      <w:r>
        <w:rPr>
          <w:rFonts w:ascii="Times New Roman"/>
          <w:b w:val="false"/>
          <w:i w:val="false"/>
          <w:color w:val="000000"/>
          <w:sz w:val="28"/>
        </w:rPr>
        <w:t>
      потеря и отсутствие замены крупного клиента за последние 12 (двенадцать) месяцев;</w:t>
      </w:r>
    </w:p>
    <w:bookmarkEnd w:id="352"/>
    <w:bookmarkStart w:name="z373" w:id="353"/>
    <w:p>
      <w:pPr>
        <w:spacing w:after="0"/>
        <w:ind w:left="0"/>
        <w:jc w:val="both"/>
      </w:pPr>
      <w:r>
        <w:rPr>
          <w:rFonts w:ascii="Times New Roman"/>
          <w:b w:val="false"/>
          <w:i w:val="false"/>
          <w:color w:val="000000"/>
          <w:sz w:val="28"/>
        </w:rPr>
        <w:t xml:space="preserve">
      соотношение обязательств на активы составляет более 0,8. Данное соотношение не распространяется на заемщиков, являющихся микрофинансовыми организациями, осуществляющими свою деятельность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Республики Казахстан "О микрофинансовой деятельности";</w:t>
      </w:r>
    </w:p>
    <w:bookmarkEnd w:id="353"/>
    <w:bookmarkStart w:name="z374" w:id="354"/>
    <w:p>
      <w:pPr>
        <w:spacing w:after="0"/>
        <w:ind w:left="0"/>
        <w:jc w:val="both"/>
      </w:pPr>
      <w:r>
        <w:rPr>
          <w:rFonts w:ascii="Times New Roman"/>
          <w:b w:val="false"/>
          <w:i w:val="false"/>
          <w:color w:val="000000"/>
          <w:sz w:val="28"/>
        </w:rPr>
        <w:t>
      коэффициент покрытия процентов, который рассчитывается как отношение EBIT (прибыль до вычета процентов и налогов) на расходы по процентам, составляет менее 1,5;</w:t>
      </w:r>
    </w:p>
    <w:bookmarkEnd w:id="354"/>
    <w:bookmarkStart w:name="z375" w:id="355"/>
    <w:p>
      <w:pPr>
        <w:spacing w:after="0"/>
        <w:ind w:left="0"/>
        <w:jc w:val="both"/>
      </w:pPr>
      <w:r>
        <w:rPr>
          <w:rFonts w:ascii="Times New Roman"/>
          <w:b w:val="false"/>
          <w:i w:val="false"/>
          <w:color w:val="000000"/>
          <w:sz w:val="28"/>
        </w:rPr>
        <w:t>
      среднегодовой коэффициент текущей ликвидности, который рассчитывается как отношение текущих активов на текущие обязательства, составляет менее 1 за последние 12 (двенадцать) месяцев.</w:t>
      </w:r>
    </w:p>
    <w:bookmarkEnd w:id="355"/>
    <w:bookmarkStart w:name="z376" w:id="356"/>
    <w:p>
      <w:pPr>
        <w:spacing w:after="0"/>
        <w:ind w:left="0"/>
        <w:jc w:val="both"/>
      </w:pPr>
      <w:r>
        <w:rPr>
          <w:rFonts w:ascii="Times New Roman"/>
          <w:b w:val="false"/>
          <w:i w:val="false"/>
          <w:color w:val="000000"/>
          <w:sz w:val="28"/>
        </w:rPr>
        <w:t>
      В период с 1 сентября 2022 года по 31 декабря 2023 года включительно среднегодовой коэффициент текущей ликвидности, который рассчитывается как отношение текущих активов на текущие обязательства, составляет менее 0,8 за последние 12 (двенадцать) месяцев;</w:t>
      </w:r>
    </w:p>
    <w:bookmarkEnd w:id="356"/>
    <w:bookmarkStart w:name="z377" w:id="357"/>
    <w:p>
      <w:pPr>
        <w:spacing w:after="0"/>
        <w:ind w:left="0"/>
        <w:jc w:val="both"/>
      </w:pPr>
      <w:r>
        <w:rPr>
          <w:rFonts w:ascii="Times New Roman"/>
          <w:b w:val="false"/>
          <w:i w:val="false"/>
          <w:color w:val="000000"/>
          <w:sz w:val="28"/>
        </w:rPr>
        <w:t>
      отрицательный среднегодовой денежный операционный поток согласно отчету о движении денежных средств за последние 12 (двенадцать) месяцев;</w:t>
      </w:r>
    </w:p>
    <w:bookmarkEnd w:id="357"/>
    <w:bookmarkStart w:name="z378" w:id="358"/>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358"/>
    <w:bookmarkStart w:name="z379" w:id="359"/>
    <w:p>
      <w:pPr>
        <w:spacing w:after="0"/>
        <w:ind w:left="0"/>
        <w:jc w:val="both"/>
      </w:pPr>
      <w:r>
        <w:rPr>
          <w:rFonts w:ascii="Times New Roman"/>
          <w:b w:val="false"/>
          <w:i w:val="false"/>
          <w:color w:val="000000"/>
          <w:sz w:val="28"/>
        </w:rPr>
        <w:t>
      отсутствие актуальной подписанной финансовой отчетности (на дату не ранее чем за 6 (шесть) месяцев до расчета провизий);</w:t>
      </w:r>
    </w:p>
    <w:bookmarkEnd w:id="359"/>
    <w:bookmarkStart w:name="z380" w:id="360"/>
    <w:p>
      <w:pPr>
        <w:spacing w:after="0"/>
        <w:ind w:left="0"/>
        <w:jc w:val="both"/>
      </w:pPr>
      <w:r>
        <w:rPr>
          <w:rFonts w:ascii="Times New Roman"/>
          <w:b w:val="false"/>
          <w:i w:val="false"/>
          <w:color w:val="000000"/>
          <w:sz w:val="28"/>
        </w:rPr>
        <w:t>
      отсутствие кредитного досье;</w:t>
      </w:r>
    </w:p>
    <w:bookmarkEnd w:id="360"/>
    <w:bookmarkStart w:name="z381" w:id="361"/>
    <w:p>
      <w:pPr>
        <w:spacing w:after="0"/>
        <w:ind w:left="0"/>
        <w:jc w:val="both"/>
      </w:pPr>
      <w:r>
        <w:rPr>
          <w:rFonts w:ascii="Times New Roman"/>
          <w:b w:val="false"/>
          <w:i w:val="false"/>
          <w:color w:val="000000"/>
          <w:sz w:val="28"/>
        </w:rPr>
        <w:t>
      2) нарушение условий договора, в том числе:</w:t>
      </w:r>
    </w:p>
    <w:bookmarkEnd w:id="361"/>
    <w:bookmarkStart w:name="z382" w:id="362"/>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свыше 60 (шестидесяти) календарных дней;</w:t>
      </w:r>
    </w:p>
    <w:bookmarkEnd w:id="362"/>
    <w:bookmarkStart w:name="z383" w:id="363"/>
    <w:p>
      <w:pPr>
        <w:spacing w:after="0"/>
        <w:ind w:left="0"/>
        <w:jc w:val="both"/>
      </w:pPr>
      <w:r>
        <w:rPr>
          <w:rFonts w:ascii="Times New Roman"/>
          <w:b w:val="false"/>
          <w:i w:val="false"/>
          <w:color w:val="000000"/>
          <w:sz w:val="28"/>
        </w:rPr>
        <w:t>
      нецелевое использование займа, более 25 (двадцати пяти) процентов от размера кредитной линии, за исключением случаев, финансирования на пополнение оборотных средств;</w:t>
      </w:r>
    </w:p>
    <w:bookmarkEnd w:id="363"/>
    <w:bookmarkStart w:name="z384" w:id="364"/>
    <w:p>
      <w:pPr>
        <w:spacing w:after="0"/>
        <w:ind w:left="0"/>
        <w:jc w:val="both"/>
      </w:pPr>
      <w:r>
        <w:rPr>
          <w:rFonts w:ascii="Times New Roman"/>
          <w:b w:val="false"/>
          <w:i w:val="false"/>
          <w:color w:val="000000"/>
          <w:sz w:val="28"/>
        </w:rPr>
        <w:t>
      3) вынужденная реструктуризация займа за последние 12 (двенадцать) месяцев;</w:t>
      </w:r>
    </w:p>
    <w:bookmarkEnd w:id="364"/>
    <w:bookmarkStart w:name="z385" w:id="365"/>
    <w:p>
      <w:pPr>
        <w:spacing w:after="0"/>
        <w:ind w:left="0"/>
        <w:jc w:val="both"/>
      </w:pPr>
      <w:r>
        <w:rPr>
          <w:rFonts w:ascii="Times New Roman"/>
          <w:b w:val="false"/>
          <w:i w:val="false"/>
          <w:color w:val="000000"/>
          <w:sz w:val="28"/>
        </w:rPr>
        <w:t>
      4) появление вероятности банкротства или иной финансовой реорганизации заемщика:</w:t>
      </w:r>
    </w:p>
    <w:bookmarkEnd w:id="365"/>
    <w:bookmarkStart w:name="z386" w:id="366"/>
    <w:p>
      <w:pPr>
        <w:spacing w:after="0"/>
        <w:ind w:left="0"/>
        <w:jc w:val="both"/>
      </w:pPr>
      <w:r>
        <w:rPr>
          <w:rFonts w:ascii="Times New Roman"/>
          <w:b w:val="false"/>
          <w:i w:val="false"/>
          <w:color w:val="000000"/>
          <w:sz w:val="28"/>
        </w:rPr>
        <w:t>
      заемщик подал заявление о банкротстве;</w:t>
      </w:r>
    </w:p>
    <w:bookmarkEnd w:id="366"/>
    <w:bookmarkStart w:name="z387" w:id="367"/>
    <w:p>
      <w:pPr>
        <w:spacing w:after="0"/>
        <w:ind w:left="0"/>
        <w:jc w:val="both"/>
      </w:pPr>
      <w:r>
        <w:rPr>
          <w:rFonts w:ascii="Times New Roman"/>
          <w:b w:val="false"/>
          <w:i w:val="false"/>
          <w:color w:val="000000"/>
          <w:sz w:val="28"/>
        </w:rPr>
        <w:t>
      юридическое лицо, имеющее договорные обязательства по погашению задолженности заемщика в случае наступления его неплатежеспособности, с активами более 10 (десяти) процентов от активов консолидированной финансовой отчетности группы лиц, имеющих договорные обязательства с заемщиком по погашению его задолженности в случае наступления его неплатежеспособности, подало заявление о банкротстве;</w:t>
      </w:r>
    </w:p>
    <w:bookmarkEnd w:id="367"/>
    <w:bookmarkStart w:name="z388" w:id="368"/>
    <w:p>
      <w:pPr>
        <w:spacing w:after="0"/>
        <w:ind w:left="0"/>
        <w:jc w:val="both"/>
      </w:pPr>
      <w:r>
        <w:rPr>
          <w:rFonts w:ascii="Times New Roman"/>
          <w:b w:val="false"/>
          <w:i w:val="false"/>
          <w:color w:val="000000"/>
          <w:sz w:val="28"/>
        </w:rPr>
        <w:t>
      5) иные события, установленные Методикой расчета провизий (резервов).</w:t>
      </w:r>
    </w:p>
    <w:bookmarkEnd w:id="368"/>
    <w:bookmarkStart w:name="z389" w:id="369"/>
    <w:p>
      <w:pPr>
        <w:spacing w:after="0"/>
        <w:ind w:left="0"/>
        <w:jc w:val="both"/>
      </w:pPr>
      <w:r>
        <w:rPr>
          <w:rFonts w:ascii="Times New Roman"/>
          <w:b w:val="false"/>
          <w:i w:val="false"/>
          <w:color w:val="000000"/>
          <w:sz w:val="28"/>
        </w:rPr>
        <w:t>
      Финансовая организация определяет индивидуальный финансовый актив с признаками обесценения в иную категорию финансовых активов при одновременном выполнении следующих условий:</w:t>
      </w:r>
    </w:p>
    <w:bookmarkEnd w:id="369"/>
    <w:bookmarkStart w:name="z390" w:id="370"/>
    <w:p>
      <w:pPr>
        <w:spacing w:after="0"/>
        <w:ind w:left="0"/>
        <w:jc w:val="both"/>
      </w:pPr>
      <w:r>
        <w:rPr>
          <w:rFonts w:ascii="Times New Roman"/>
          <w:b w:val="false"/>
          <w:i w:val="false"/>
          <w:color w:val="000000"/>
          <w:sz w:val="28"/>
        </w:rPr>
        <w:t>
      наличие заключения подразделения по управлению рисками финансовой организации по не отнесению индивидуального финансового актива в категорию кредитно-обесцененных финансовых активов с указанием обоснованных доводов и соответствующих расчетов согласно внутренним документам финансовой организации;</w:t>
      </w:r>
    </w:p>
    <w:bookmarkEnd w:id="370"/>
    <w:bookmarkStart w:name="z391" w:id="371"/>
    <w:p>
      <w:pPr>
        <w:spacing w:after="0"/>
        <w:ind w:left="0"/>
        <w:jc w:val="both"/>
      </w:pPr>
      <w:r>
        <w:rPr>
          <w:rFonts w:ascii="Times New Roman"/>
          <w:b w:val="false"/>
          <w:i w:val="false"/>
          <w:color w:val="000000"/>
          <w:sz w:val="28"/>
        </w:rPr>
        <w:t>
      наличие решения уполномоченного коллегиального органа финансовой организации, принявшего решение о финансировании, по не отнесению индивидуального финансового актива в категорию кредитно-обесцененных финансовых активов;</w:t>
      </w:r>
    </w:p>
    <w:bookmarkEnd w:id="371"/>
    <w:bookmarkStart w:name="z392" w:id="372"/>
    <w:p>
      <w:pPr>
        <w:spacing w:after="0"/>
        <w:ind w:left="0"/>
        <w:jc w:val="both"/>
      </w:pPr>
      <w:r>
        <w:rPr>
          <w:rFonts w:ascii="Times New Roman"/>
          <w:b w:val="false"/>
          <w:i w:val="false"/>
          <w:color w:val="000000"/>
          <w:sz w:val="28"/>
        </w:rPr>
        <w:t>
      совокупная валовая балансовая стоимость индивидуальных финансовых активов с признаками обесценения, подлежащих отнесению в иную категорию финансовых активов, не превышает 5 (пять) процентов от собственного капитала финансовой организации.</w:t>
      </w:r>
    </w:p>
    <w:bookmarkEnd w:id="372"/>
    <w:bookmarkStart w:name="z393" w:id="373"/>
    <w:p>
      <w:pPr>
        <w:spacing w:after="0"/>
        <w:ind w:left="0"/>
        <w:jc w:val="both"/>
      </w:pPr>
      <w:r>
        <w:rPr>
          <w:rFonts w:ascii="Times New Roman"/>
          <w:b w:val="false"/>
          <w:i w:val="false"/>
          <w:color w:val="000000"/>
          <w:sz w:val="28"/>
        </w:rPr>
        <w:t>
      При наличии внутренней рейтинговой модели, разработанной и (или)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либо разработанной материнской финансовой организацией, имеющей рейтинг не ниже "A-" рейтингового агентства Standard &amp; Poor's (Стандард энд Пурс) или рейтинг аналогичного уровня одного из других рейтинговых агентств, финансовая организация для целей определения наличия значительных финансовых затруднений заемщика использует внутренний рейтинг.</w:t>
      </w:r>
    </w:p>
    <w:bookmarkEnd w:id="373"/>
    <w:bookmarkStart w:name="z394" w:id="374"/>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374"/>
    <w:bookmarkStart w:name="z395" w:id="375"/>
    <w:p>
      <w:pPr>
        <w:spacing w:after="0"/>
        <w:ind w:left="0"/>
        <w:jc w:val="both"/>
      </w:pPr>
      <w:r>
        <w:rPr>
          <w:rFonts w:ascii="Times New Roman"/>
          <w:b w:val="false"/>
          <w:i w:val="false"/>
          <w:color w:val="000000"/>
          <w:sz w:val="28"/>
        </w:rPr>
        <w:t>
      Standard &amp; Poor’s Financial Services LLC (Стандард энд Пурс Файнэншл Сервисез);</w:t>
      </w:r>
    </w:p>
    <w:bookmarkEnd w:id="375"/>
    <w:bookmarkStart w:name="z396" w:id="376"/>
    <w:p>
      <w:pPr>
        <w:spacing w:after="0"/>
        <w:ind w:left="0"/>
        <w:jc w:val="both"/>
      </w:pPr>
      <w:r>
        <w:rPr>
          <w:rFonts w:ascii="Times New Roman"/>
          <w:b w:val="false"/>
          <w:i w:val="false"/>
          <w:color w:val="000000"/>
          <w:sz w:val="28"/>
        </w:rPr>
        <w:t>
      Fitch Ratings Inc. (Фич Рейтингс);</w:t>
      </w:r>
    </w:p>
    <w:bookmarkEnd w:id="376"/>
    <w:bookmarkStart w:name="z397" w:id="377"/>
    <w:p>
      <w:pPr>
        <w:spacing w:after="0"/>
        <w:ind w:left="0"/>
        <w:jc w:val="both"/>
      </w:pPr>
      <w:r>
        <w:rPr>
          <w:rFonts w:ascii="Times New Roman"/>
          <w:b w:val="false"/>
          <w:i w:val="false"/>
          <w:color w:val="000000"/>
          <w:sz w:val="28"/>
        </w:rPr>
        <w:t>
      Moody’s Investors Service (Мудис Инвесторс Сервис);</w:t>
      </w:r>
    </w:p>
    <w:bookmarkEnd w:id="377"/>
    <w:bookmarkStart w:name="z398" w:id="378"/>
    <w:p>
      <w:pPr>
        <w:spacing w:after="0"/>
        <w:ind w:left="0"/>
        <w:jc w:val="both"/>
      </w:pPr>
      <w:r>
        <w:rPr>
          <w:rFonts w:ascii="Times New Roman"/>
          <w:b w:val="false"/>
          <w:i w:val="false"/>
          <w:color w:val="000000"/>
          <w:sz w:val="28"/>
        </w:rPr>
        <w:t>
      Oliver Wyman (Оливер Вайман);</w:t>
      </w:r>
    </w:p>
    <w:bookmarkEnd w:id="378"/>
    <w:bookmarkStart w:name="z399" w:id="379"/>
    <w:p>
      <w:pPr>
        <w:spacing w:after="0"/>
        <w:ind w:left="0"/>
        <w:jc w:val="both"/>
      </w:pPr>
      <w:r>
        <w:rPr>
          <w:rFonts w:ascii="Times New Roman"/>
          <w:b w:val="false"/>
          <w:i w:val="false"/>
          <w:color w:val="000000"/>
          <w:sz w:val="28"/>
        </w:rPr>
        <w:t>
      Boston Consulting Group (Бостон Консалтинг Групп);</w:t>
      </w:r>
    </w:p>
    <w:bookmarkEnd w:id="379"/>
    <w:bookmarkStart w:name="z400" w:id="380"/>
    <w:p>
      <w:pPr>
        <w:spacing w:after="0"/>
        <w:ind w:left="0"/>
        <w:jc w:val="both"/>
      </w:pPr>
      <w:r>
        <w:rPr>
          <w:rFonts w:ascii="Times New Roman"/>
          <w:b w:val="false"/>
          <w:i w:val="false"/>
          <w:color w:val="000000"/>
          <w:sz w:val="28"/>
        </w:rPr>
        <w:t>
      McKinsey &amp; Company (Маккинзи энд Компани);</w:t>
      </w:r>
    </w:p>
    <w:bookmarkEnd w:id="380"/>
    <w:bookmarkStart w:name="z401" w:id="381"/>
    <w:p>
      <w:pPr>
        <w:spacing w:after="0"/>
        <w:ind w:left="0"/>
        <w:jc w:val="both"/>
      </w:pPr>
      <w:r>
        <w:rPr>
          <w:rFonts w:ascii="Times New Roman"/>
          <w:b w:val="false"/>
          <w:i w:val="false"/>
          <w:color w:val="000000"/>
          <w:sz w:val="28"/>
        </w:rPr>
        <w:t>
      Fair, Isaac and Company (FICO) (Фэйр, Исаак энд Компани);</w:t>
      </w:r>
    </w:p>
    <w:bookmarkEnd w:id="381"/>
    <w:bookmarkStart w:name="z402" w:id="382"/>
    <w:p>
      <w:pPr>
        <w:spacing w:after="0"/>
        <w:ind w:left="0"/>
        <w:jc w:val="both"/>
      </w:pPr>
      <w:r>
        <w:rPr>
          <w:rFonts w:ascii="Times New Roman"/>
          <w:b w:val="false"/>
          <w:i w:val="false"/>
          <w:color w:val="000000"/>
          <w:sz w:val="28"/>
        </w:rPr>
        <w:t>
      Experian plc. (Экспириан);</w:t>
      </w:r>
    </w:p>
    <w:bookmarkEnd w:id="382"/>
    <w:bookmarkStart w:name="z403" w:id="383"/>
    <w:p>
      <w:pPr>
        <w:spacing w:after="0"/>
        <w:ind w:left="0"/>
        <w:jc w:val="both"/>
      </w:pPr>
      <w:r>
        <w:rPr>
          <w:rFonts w:ascii="Times New Roman"/>
          <w:b w:val="false"/>
          <w:i w:val="false"/>
          <w:color w:val="000000"/>
          <w:sz w:val="28"/>
        </w:rPr>
        <w:t>
      Deloitte Touche Tohmatsu Limited (Делойт Туш Томацу Лимитед);</w:t>
      </w:r>
    </w:p>
    <w:bookmarkEnd w:id="383"/>
    <w:bookmarkStart w:name="z404" w:id="384"/>
    <w:p>
      <w:pPr>
        <w:spacing w:after="0"/>
        <w:ind w:left="0"/>
        <w:jc w:val="both"/>
      </w:pPr>
      <w:r>
        <w:rPr>
          <w:rFonts w:ascii="Times New Roman"/>
          <w:b w:val="false"/>
          <w:i w:val="false"/>
          <w:color w:val="000000"/>
          <w:sz w:val="28"/>
        </w:rPr>
        <w:t>
      Ernst &amp; Young Global Limited (Эрнст энд Янг Глобал Лимитед);</w:t>
      </w:r>
    </w:p>
    <w:bookmarkEnd w:id="384"/>
    <w:bookmarkStart w:name="z405" w:id="385"/>
    <w:p>
      <w:pPr>
        <w:spacing w:after="0"/>
        <w:ind w:left="0"/>
        <w:jc w:val="both"/>
      </w:pPr>
      <w:r>
        <w:rPr>
          <w:rFonts w:ascii="Times New Roman"/>
          <w:b w:val="false"/>
          <w:i w:val="false"/>
          <w:color w:val="000000"/>
          <w:sz w:val="28"/>
        </w:rPr>
        <w:t>
      KPMG (КиПиЭмДжи);</w:t>
      </w:r>
    </w:p>
    <w:bookmarkEnd w:id="385"/>
    <w:bookmarkStart w:name="z406" w:id="386"/>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bookmarkEnd w:id="386"/>
    <w:bookmarkStart w:name="z407" w:id="387"/>
    <w:p>
      <w:pPr>
        <w:spacing w:after="0"/>
        <w:ind w:left="0"/>
        <w:jc w:val="both"/>
      </w:pPr>
      <w:r>
        <w:rPr>
          <w:rFonts w:ascii="Times New Roman"/>
          <w:b w:val="false"/>
          <w:i w:val="false"/>
          <w:color w:val="000000"/>
          <w:sz w:val="28"/>
        </w:rPr>
        <w:t>
      Для обследования дискриминирующей способности рейтинговых моделей используется один из следующих статистических инструментариев:</w:t>
      </w:r>
    </w:p>
    <w:bookmarkEnd w:id="387"/>
    <w:bookmarkStart w:name="z408" w:id="388"/>
    <w:p>
      <w:pPr>
        <w:spacing w:after="0"/>
        <w:ind w:left="0"/>
        <w:jc w:val="both"/>
      </w:pPr>
      <w:r>
        <w:rPr>
          <w:rFonts w:ascii="Times New Roman"/>
          <w:b w:val="false"/>
          <w:i w:val="false"/>
          <w:color w:val="000000"/>
          <w:sz w:val="28"/>
        </w:rPr>
        <w:t>
      GINI-index (Джини-индекс);</w:t>
      </w:r>
    </w:p>
    <w:bookmarkEnd w:id="388"/>
    <w:bookmarkStart w:name="z409" w:id="389"/>
    <w:p>
      <w:pPr>
        <w:spacing w:after="0"/>
        <w:ind w:left="0"/>
        <w:jc w:val="both"/>
      </w:pPr>
      <w:r>
        <w:rPr>
          <w:rFonts w:ascii="Times New Roman"/>
          <w:b w:val="false"/>
          <w:i w:val="false"/>
          <w:color w:val="000000"/>
          <w:sz w:val="28"/>
        </w:rPr>
        <w:t>
      AUC (Area Under the Curve – "площадь под кривой");</w:t>
      </w:r>
    </w:p>
    <w:bookmarkEnd w:id="389"/>
    <w:bookmarkStart w:name="z410" w:id="390"/>
    <w:p>
      <w:pPr>
        <w:spacing w:after="0"/>
        <w:ind w:left="0"/>
        <w:jc w:val="both"/>
      </w:pPr>
      <w:r>
        <w:rPr>
          <w:rFonts w:ascii="Times New Roman"/>
          <w:b w:val="false"/>
          <w:i w:val="false"/>
          <w:color w:val="000000"/>
          <w:sz w:val="28"/>
        </w:rPr>
        <w:t>
      Kendall Tau’s (Кендалл Тау);</w:t>
      </w:r>
    </w:p>
    <w:bookmarkEnd w:id="390"/>
    <w:bookmarkStart w:name="z411" w:id="391"/>
    <w:p>
      <w:pPr>
        <w:spacing w:after="0"/>
        <w:ind w:left="0"/>
        <w:jc w:val="both"/>
      </w:pPr>
      <w:r>
        <w:rPr>
          <w:rFonts w:ascii="Times New Roman"/>
          <w:b w:val="false"/>
          <w:i w:val="false"/>
          <w:color w:val="000000"/>
          <w:sz w:val="28"/>
        </w:rPr>
        <w:t>
      иные статистические методы.</w:t>
      </w:r>
    </w:p>
    <w:bookmarkEnd w:id="391"/>
    <w:bookmarkStart w:name="z412" w:id="392"/>
    <w:p>
      <w:pPr>
        <w:spacing w:after="0"/>
        <w:ind w:left="0"/>
        <w:jc w:val="both"/>
      </w:pPr>
      <w:r>
        <w:rPr>
          <w:rFonts w:ascii="Times New Roman"/>
          <w:b w:val="false"/>
          <w:i w:val="false"/>
          <w:color w:val="000000"/>
          <w:sz w:val="28"/>
        </w:rPr>
        <w:t>
      Рейтинговая модель валидна и допустима к использованию при соблюдении следующих критериев:</w:t>
      </w:r>
    </w:p>
    <w:bookmarkEnd w:id="392"/>
    <w:bookmarkStart w:name="z413" w:id="393"/>
    <w:p>
      <w:pPr>
        <w:spacing w:after="0"/>
        <w:ind w:left="0"/>
        <w:jc w:val="both"/>
      </w:pPr>
      <w:r>
        <w:rPr>
          <w:rFonts w:ascii="Times New Roman"/>
          <w:b w:val="false"/>
          <w:i w:val="false"/>
          <w:color w:val="000000"/>
          <w:sz w:val="28"/>
        </w:rPr>
        <w:t>
      обладает хорошей дискриминирующей способностью, когда статистические критерии принимают одно из следующих значений: кривая AUC &gt; 70 (семидесяти) процентов, GINI-index &gt; 40 (сорока) процентов, Kendall Tau’s &gt; 60 (шестидесяти) процентов;</w:t>
      </w:r>
    </w:p>
    <w:bookmarkEnd w:id="393"/>
    <w:bookmarkStart w:name="z414" w:id="394"/>
    <w:p>
      <w:pPr>
        <w:spacing w:after="0"/>
        <w:ind w:left="0"/>
        <w:jc w:val="both"/>
      </w:pPr>
      <w:r>
        <w:rPr>
          <w:rFonts w:ascii="Times New Roman"/>
          <w:b w:val="false"/>
          <w:i w:val="false"/>
          <w:color w:val="000000"/>
          <w:sz w:val="28"/>
        </w:rPr>
        <w:t>
      глубина используемых статистических данных для построения модели составляет не менее 3 (трех) лет;</w:t>
      </w:r>
    </w:p>
    <w:bookmarkEnd w:id="394"/>
    <w:bookmarkStart w:name="z415" w:id="395"/>
    <w:p>
      <w:pPr>
        <w:spacing w:after="0"/>
        <w:ind w:left="0"/>
        <w:jc w:val="both"/>
      </w:pPr>
      <w:r>
        <w:rPr>
          <w:rFonts w:ascii="Times New Roman"/>
          <w:b w:val="false"/>
          <w:i w:val="false"/>
          <w:color w:val="000000"/>
          <w:sz w:val="28"/>
        </w:rPr>
        <w:t>
      вес количественных показателей составляет не менее 40 (сорока) процентов.</w:t>
      </w:r>
    </w:p>
    <w:bookmarkEnd w:id="395"/>
    <w:bookmarkStart w:name="z416" w:id="396"/>
    <w:p>
      <w:pPr>
        <w:spacing w:after="0"/>
        <w:ind w:left="0"/>
        <w:jc w:val="both"/>
      </w:pPr>
      <w:r>
        <w:rPr>
          <w:rFonts w:ascii="Times New Roman"/>
          <w:b w:val="false"/>
          <w:i w:val="false"/>
          <w:color w:val="000000"/>
          <w:sz w:val="28"/>
        </w:rPr>
        <w:t>
      Валидация осуществляется не реже 1 (одного) раза в 2 (два) года независимым подразделением финансовой организации либо с привлечением независимой третьей стороны.</w:t>
      </w:r>
    </w:p>
    <w:bookmarkEnd w:id="396"/>
    <w:bookmarkStart w:name="z417" w:id="397"/>
    <w:p>
      <w:pPr>
        <w:spacing w:after="0"/>
        <w:ind w:left="0"/>
        <w:jc w:val="both"/>
      </w:pPr>
      <w:r>
        <w:rPr>
          <w:rFonts w:ascii="Times New Roman"/>
          <w:b w:val="false"/>
          <w:i w:val="false"/>
          <w:color w:val="000000"/>
          <w:sz w:val="28"/>
        </w:rPr>
        <w:t>
      Независимое подразделение, ответственное за валидацию рейтинговой модели, соответствует следующим требованиям:</w:t>
      </w:r>
    </w:p>
    <w:bookmarkEnd w:id="397"/>
    <w:bookmarkStart w:name="z418" w:id="398"/>
    <w:p>
      <w:pPr>
        <w:spacing w:after="0"/>
        <w:ind w:left="0"/>
        <w:jc w:val="both"/>
      </w:pPr>
      <w:r>
        <w:rPr>
          <w:rFonts w:ascii="Times New Roman"/>
          <w:b w:val="false"/>
          <w:i w:val="false"/>
          <w:color w:val="000000"/>
          <w:sz w:val="28"/>
        </w:rPr>
        <w:t>
      подразделение независимо от других функций, предназначенных для разработки и поддержки инструментов моделей, а также для обработки процессов и процедур кредитного риска;</w:t>
      </w:r>
    </w:p>
    <w:bookmarkEnd w:id="398"/>
    <w:bookmarkStart w:name="z419" w:id="399"/>
    <w:p>
      <w:pPr>
        <w:spacing w:after="0"/>
        <w:ind w:left="0"/>
        <w:jc w:val="both"/>
      </w:pPr>
      <w:r>
        <w:rPr>
          <w:rFonts w:ascii="Times New Roman"/>
          <w:b w:val="false"/>
          <w:i w:val="false"/>
          <w:color w:val="000000"/>
          <w:sz w:val="28"/>
        </w:rPr>
        <w:t>
      подразделение независимо от лиц, участвующих в присвоении рейтингов и кредитовании;</w:t>
      </w:r>
    </w:p>
    <w:bookmarkEnd w:id="399"/>
    <w:bookmarkStart w:name="z420" w:id="400"/>
    <w:p>
      <w:pPr>
        <w:spacing w:after="0"/>
        <w:ind w:left="0"/>
        <w:jc w:val="both"/>
      </w:pPr>
      <w:r>
        <w:rPr>
          <w:rFonts w:ascii="Times New Roman"/>
          <w:b w:val="false"/>
          <w:i w:val="false"/>
          <w:color w:val="000000"/>
          <w:sz w:val="28"/>
        </w:rPr>
        <w:t>
      подразделение не подотчетно лицам, ответственным за присвоение рейтингов и кредитование;</w:t>
      </w:r>
    </w:p>
    <w:bookmarkEnd w:id="400"/>
    <w:bookmarkStart w:name="z421" w:id="401"/>
    <w:p>
      <w:pPr>
        <w:spacing w:after="0"/>
        <w:ind w:left="0"/>
        <w:jc w:val="both"/>
      </w:pPr>
      <w:r>
        <w:rPr>
          <w:rFonts w:ascii="Times New Roman"/>
          <w:b w:val="false"/>
          <w:i w:val="false"/>
          <w:color w:val="000000"/>
          <w:sz w:val="28"/>
        </w:rPr>
        <w:t>
      подразделение независимо от службы внутреннего аудита.</w:t>
      </w:r>
    </w:p>
    <w:bookmarkEnd w:id="401"/>
    <w:bookmarkStart w:name="z422" w:id="402"/>
    <w:p>
      <w:pPr>
        <w:spacing w:after="0"/>
        <w:ind w:left="0"/>
        <w:jc w:val="both"/>
      </w:pPr>
      <w:r>
        <w:rPr>
          <w:rFonts w:ascii="Times New Roman"/>
          <w:b w:val="false"/>
          <w:i w:val="false"/>
          <w:color w:val="000000"/>
          <w:sz w:val="28"/>
        </w:rPr>
        <w:t>
      Участники валидации рейтинговой модели соответствуют следующим требованиям:</w:t>
      </w:r>
    </w:p>
    <w:bookmarkEnd w:id="402"/>
    <w:bookmarkStart w:name="z423" w:id="403"/>
    <w:p>
      <w:pPr>
        <w:spacing w:after="0"/>
        <w:ind w:left="0"/>
        <w:jc w:val="both"/>
      </w:pPr>
      <w:r>
        <w:rPr>
          <w:rFonts w:ascii="Times New Roman"/>
          <w:b w:val="false"/>
          <w:i w:val="false"/>
          <w:color w:val="000000"/>
          <w:sz w:val="28"/>
        </w:rPr>
        <w:t>
      наличие степени магистра (или эквивалента) в областях статистики, математики, науки о данных или связанной с ней количественной области;</w:t>
      </w:r>
    </w:p>
    <w:bookmarkEnd w:id="403"/>
    <w:bookmarkStart w:name="z424" w:id="404"/>
    <w:p>
      <w:pPr>
        <w:spacing w:after="0"/>
        <w:ind w:left="0"/>
        <w:jc w:val="both"/>
      </w:pPr>
      <w:r>
        <w:rPr>
          <w:rFonts w:ascii="Times New Roman"/>
          <w:b w:val="false"/>
          <w:i w:val="false"/>
          <w:color w:val="000000"/>
          <w:sz w:val="28"/>
        </w:rPr>
        <w:t>
      наличие более 4 (четырех) лет опыта разработки и проверки моделей в финансовых услугах;</w:t>
      </w:r>
    </w:p>
    <w:bookmarkEnd w:id="404"/>
    <w:bookmarkStart w:name="z425" w:id="405"/>
    <w:p>
      <w:pPr>
        <w:spacing w:after="0"/>
        <w:ind w:left="0"/>
        <w:jc w:val="both"/>
      </w:pPr>
      <w:r>
        <w:rPr>
          <w:rFonts w:ascii="Times New Roman"/>
          <w:b w:val="false"/>
          <w:i w:val="false"/>
          <w:color w:val="000000"/>
          <w:sz w:val="28"/>
        </w:rPr>
        <w:t>
      наличие более 4 (четырех) лет практического опыта работы с инструментами обработки и анализа данных и статистическими инструментами;</w:t>
      </w:r>
    </w:p>
    <w:bookmarkEnd w:id="405"/>
    <w:bookmarkStart w:name="z426" w:id="406"/>
    <w:p>
      <w:pPr>
        <w:spacing w:after="0"/>
        <w:ind w:left="0"/>
        <w:jc w:val="both"/>
      </w:pPr>
      <w:r>
        <w:rPr>
          <w:rFonts w:ascii="Times New Roman"/>
          <w:b w:val="false"/>
          <w:i w:val="false"/>
          <w:color w:val="000000"/>
          <w:sz w:val="28"/>
        </w:rPr>
        <w:t>
      наличие более 4 (четырех) лет опыта работы в сфере статистического анализа, обработки больших объемов данных и анализа тенденций.</w:t>
      </w:r>
    </w:p>
    <w:bookmarkEnd w:id="406"/>
    <w:bookmarkStart w:name="z427" w:id="407"/>
    <w:p>
      <w:pPr>
        <w:spacing w:after="0"/>
        <w:ind w:left="0"/>
        <w:jc w:val="both"/>
      </w:pPr>
      <w:r>
        <w:rPr>
          <w:rFonts w:ascii="Times New Roman"/>
          <w:b w:val="false"/>
          <w:i w:val="false"/>
          <w:color w:val="000000"/>
          <w:sz w:val="28"/>
        </w:rPr>
        <w:t>
      Результаты валидации с подробным обоснованием предоставляются органу управления финансовой организации или банка-нерезидента Республики Казахстан (для филиала банка-нерезидента Республики Казахстан).</w:t>
      </w:r>
    </w:p>
    <w:bookmarkEnd w:id="407"/>
    <w:bookmarkStart w:name="z428" w:id="408"/>
    <w:p>
      <w:pPr>
        <w:spacing w:after="0"/>
        <w:ind w:left="0"/>
        <w:jc w:val="both"/>
      </w:pPr>
      <w:r>
        <w:rPr>
          <w:rFonts w:ascii="Times New Roman"/>
          <w:b w:val="false"/>
          <w:i w:val="false"/>
          <w:color w:val="000000"/>
          <w:sz w:val="28"/>
        </w:rPr>
        <w:t>
      17. При расчете ожидаемых кредитных убытков финансовая организация учитывает подтверждаемую информацию о реализации залогового имущества за период не менее двух лет. При отсутствии подтверждаемой информации о реализации залогового имущества для расчета ожидаемых кредитных убытков финансовая организация применяет коэффициенты ликвидности к стоимости обеспечения в следующем порядке:</w:t>
      </w:r>
    </w:p>
    <w:bookmarkEnd w:id="408"/>
    <w:bookmarkStart w:name="z429" w:id="409"/>
    <w:p>
      <w:pPr>
        <w:spacing w:after="0"/>
        <w:ind w:left="0"/>
        <w:jc w:val="both"/>
      </w:pPr>
      <w:r>
        <w:rPr>
          <w:rFonts w:ascii="Times New Roman"/>
          <w:b w:val="false"/>
          <w:i w:val="false"/>
          <w:color w:val="000000"/>
          <w:sz w:val="28"/>
        </w:rPr>
        <w:t xml:space="preserve">
      1) обеспечение в виде жилой и (или) коммерческой недвижимости, в том числе земельные участки – 0,7. </w:t>
      </w:r>
    </w:p>
    <w:bookmarkEnd w:id="409"/>
    <w:bookmarkStart w:name="z430" w:id="410"/>
    <w:p>
      <w:pPr>
        <w:spacing w:after="0"/>
        <w:ind w:left="0"/>
        <w:jc w:val="both"/>
      </w:pPr>
      <w:r>
        <w:rPr>
          <w:rFonts w:ascii="Times New Roman"/>
          <w:b w:val="false"/>
          <w:i w:val="false"/>
          <w:color w:val="000000"/>
          <w:sz w:val="28"/>
        </w:rPr>
        <w:t>
      В период с 1 сентября 2022 года по 31 декабря 2023 года включительно обеспечение в виде жилой и (или) коммерческой недвижимости, в том числе земельные участки – 0,85;</w:t>
      </w:r>
    </w:p>
    <w:bookmarkEnd w:id="410"/>
    <w:bookmarkStart w:name="z431" w:id="411"/>
    <w:p>
      <w:pPr>
        <w:spacing w:after="0"/>
        <w:ind w:left="0"/>
        <w:jc w:val="both"/>
      </w:pPr>
      <w:r>
        <w:rPr>
          <w:rFonts w:ascii="Times New Roman"/>
          <w:b w:val="false"/>
          <w:i w:val="false"/>
          <w:color w:val="000000"/>
          <w:sz w:val="28"/>
        </w:rPr>
        <w:t>
      2) обеспечение в виде транспортных средств – 0,5;</w:t>
      </w:r>
    </w:p>
    <w:bookmarkEnd w:id="411"/>
    <w:bookmarkStart w:name="z432" w:id="412"/>
    <w:p>
      <w:pPr>
        <w:spacing w:after="0"/>
        <w:ind w:left="0"/>
        <w:jc w:val="both"/>
      </w:pPr>
      <w:r>
        <w:rPr>
          <w:rFonts w:ascii="Times New Roman"/>
          <w:b w:val="false"/>
          <w:i w:val="false"/>
          <w:color w:val="000000"/>
          <w:sz w:val="28"/>
        </w:rPr>
        <w:t xml:space="preserve">
      3) обеспечение в виде оборудования, товарно-материальных ценностей, продукции, готовой к реализации – 0,4. </w:t>
      </w:r>
    </w:p>
    <w:bookmarkEnd w:id="412"/>
    <w:bookmarkStart w:name="z433" w:id="413"/>
    <w:p>
      <w:pPr>
        <w:spacing w:after="0"/>
        <w:ind w:left="0"/>
        <w:jc w:val="both"/>
      </w:pPr>
      <w:r>
        <w:rPr>
          <w:rFonts w:ascii="Times New Roman"/>
          <w:b w:val="false"/>
          <w:i w:val="false"/>
          <w:color w:val="000000"/>
          <w:sz w:val="28"/>
        </w:rPr>
        <w:t>
      В период с 1 сентября 2022 года по 31 декабря 2023 года включительно обеспечение в виде оборудования, товарно-материальных ценностей, продукции, готовой к реализации – 0,5;</w:t>
      </w:r>
    </w:p>
    <w:bookmarkEnd w:id="413"/>
    <w:bookmarkStart w:name="z434" w:id="414"/>
    <w:p>
      <w:pPr>
        <w:spacing w:after="0"/>
        <w:ind w:left="0"/>
        <w:jc w:val="both"/>
      </w:pPr>
      <w:r>
        <w:rPr>
          <w:rFonts w:ascii="Times New Roman"/>
          <w:b w:val="false"/>
          <w:i w:val="false"/>
          <w:color w:val="000000"/>
          <w:sz w:val="28"/>
        </w:rPr>
        <w:t>
      4) обеспечение в виде гарантий физических и (или) юридических лиц, за исключением гарантий, выданных банком второго уровня либо юридическим лицом, имеющим рейтинг не ниже суверенного рейтинга Республики Казахстан рейтингового агентства Standard &amp; Poor's или рейтинг аналогичного уровня одного из других рейтинговых агентств, либо субъектом квазигосударственного сектора – 0;</w:t>
      </w:r>
    </w:p>
    <w:bookmarkEnd w:id="414"/>
    <w:bookmarkStart w:name="z435" w:id="415"/>
    <w:p>
      <w:pPr>
        <w:spacing w:after="0"/>
        <w:ind w:left="0"/>
        <w:jc w:val="both"/>
      </w:pPr>
      <w:r>
        <w:rPr>
          <w:rFonts w:ascii="Times New Roman"/>
          <w:b w:val="false"/>
          <w:i w:val="false"/>
          <w:color w:val="000000"/>
          <w:sz w:val="28"/>
        </w:rPr>
        <w:t>
      5) обеспечение в виде имущества, в том числе в виде денег, поступающего в будущем, – 0.</w:t>
      </w:r>
    </w:p>
    <w:bookmarkEnd w:id="415"/>
    <w:bookmarkStart w:name="z436" w:id="416"/>
    <w:p>
      <w:pPr>
        <w:spacing w:after="0"/>
        <w:ind w:left="0"/>
        <w:jc w:val="both"/>
      </w:pPr>
      <w:r>
        <w:rPr>
          <w:rFonts w:ascii="Times New Roman"/>
          <w:b w:val="false"/>
          <w:i w:val="false"/>
          <w:color w:val="000000"/>
          <w:sz w:val="28"/>
        </w:rPr>
        <w:t xml:space="preserve">
      В период с 1 сентября 2022 года по 31 декабря 2023 года включительно обеспечение в виде денег, поступающих в будущем по off-take контракту,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которых предусмотрены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 0,5;</w:t>
      </w:r>
    </w:p>
    <w:bookmarkEnd w:id="416"/>
    <w:bookmarkStart w:name="z437" w:id="417"/>
    <w:p>
      <w:pPr>
        <w:spacing w:after="0"/>
        <w:ind w:left="0"/>
        <w:jc w:val="both"/>
      </w:pPr>
      <w:r>
        <w:rPr>
          <w:rFonts w:ascii="Times New Roman"/>
          <w:b w:val="false"/>
          <w:i w:val="false"/>
          <w:color w:val="000000"/>
          <w:sz w:val="28"/>
        </w:rPr>
        <w:t>
      6) обеспечение в виде высоколиквидных ценных бумаг – 0,95;</w:t>
      </w:r>
    </w:p>
    <w:bookmarkEnd w:id="417"/>
    <w:bookmarkStart w:name="z438" w:id="418"/>
    <w:p>
      <w:pPr>
        <w:spacing w:after="0"/>
        <w:ind w:left="0"/>
        <w:jc w:val="both"/>
      </w:pPr>
      <w:r>
        <w:rPr>
          <w:rFonts w:ascii="Times New Roman"/>
          <w:b w:val="false"/>
          <w:i w:val="false"/>
          <w:color w:val="000000"/>
          <w:sz w:val="28"/>
        </w:rPr>
        <w:t>
      7) обеспечение в виде гарантий, выданных банком второго уровня; юридическим лицом, имеющим рейтинг не ниже суверенного рейтинга Республики Казахстан рейтингового агентства Standard &amp; Poor's или рейтинг аналогичного уровня одного из других рейтинговых агентств; субъектом квазигосударственного сектора – 1;</w:t>
      </w:r>
    </w:p>
    <w:bookmarkEnd w:id="418"/>
    <w:bookmarkStart w:name="z439" w:id="419"/>
    <w:p>
      <w:pPr>
        <w:spacing w:after="0"/>
        <w:ind w:left="0"/>
        <w:jc w:val="both"/>
      </w:pPr>
      <w:r>
        <w:rPr>
          <w:rFonts w:ascii="Times New Roman"/>
          <w:b w:val="false"/>
          <w:i w:val="false"/>
          <w:color w:val="000000"/>
          <w:sz w:val="28"/>
        </w:rPr>
        <w:t>
      8) обеспечение в виде денег – 1;</w:t>
      </w:r>
    </w:p>
    <w:bookmarkEnd w:id="419"/>
    <w:bookmarkStart w:name="z440" w:id="420"/>
    <w:p>
      <w:pPr>
        <w:spacing w:after="0"/>
        <w:ind w:left="0"/>
        <w:jc w:val="both"/>
      </w:pPr>
      <w:r>
        <w:rPr>
          <w:rFonts w:ascii="Times New Roman"/>
          <w:b w:val="false"/>
          <w:i w:val="false"/>
          <w:color w:val="000000"/>
          <w:sz w:val="28"/>
        </w:rPr>
        <w:t>
      9) в период с 1 сентября 2022 года по 31 декабря 2023 года включительно обеспечение в виде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 - 1.</w:t>
      </w:r>
    </w:p>
    <w:bookmarkEnd w:id="420"/>
    <w:bookmarkStart w:name="z441" w:id="421"/>
    <w:p>
      <w:pPr>
        <w:spacing w:after="0"/>
        <w:ind w:left="0"/>
        <w:jc w:val="both"/>
      </w:pPr>
      <w:r>
        <w:rPr>
          <w:rFonts w:ascii="Times New Roman"/>
          <w:b w:val="false"/>
          <w:i w:val="false"/>
          <w:color w:val="000000"/>
          <w:sz w:val="28"/>
        </w:rPr>
        <w:t>
      По иным видам обеспечения, не указанным в части первой настоящего пункта, по которым отсутствует подтверждаемая информация о реализации залогового имущества за период не менее двух лет, допускается применение финансовой организацией при расчете ожидаемых кредитных убытков коэффициентов ликвидности к стоимости обеспечения, предусмотренных Методикой расчета провизий (резервов), но не более 0,7. По видам обеспечения, не предусмотренным в Методике расчета провизий (резервов), применяется коэффициент ликвидности равный нулю.".</w:t>
      </w:r>
    </w:p>
    <w:bookmarkEnd w:id="421"/>
    <w:bookmarkStart w:name="z442" w:id="42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следующее изменение:</w:t>
      </w:r>
    </w:p>
    <w:bookmarkEnd w:id="422"/>
    <w:bookmarkStart w:name="z443"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45" w:id="424"/>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424"/>
    <w:bookmarkStart w:name="z446" w:id="425"/>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425"/>
    <w:bookmarkStart w:name="z447" w:id="426"/>
    <w:p>
      <w:pPr>
        <w:spacing w:after="0"/>
        <w:ind w:left="0"/>
        <w:jc w:val="both"/>
      </w:pPr>
      <w:r>
        <w:rPr>
          <w:rFonts w:ascii="Times New Roman"/>
          <w:b w:val="false"/>
          <w:i w:val="false"/>
          <w:color w:val="000000"/>
          <w:sz w:val="28"/>
        </w:rPr>
        <w:t>
      поддержание достаточного уровня провизий;</w:t>
      </w:r>
    </w:p>
    <w:bookmarkEnd w:id="426"/>
    <w:bookmarkStart w:name="z448" w:id="427"/>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427"/>
    <w:bookmarkStart w:name="z449" w:id="428"/>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428"/>
    <w:bookmarkStart w:name="z450" w:id="429"/>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429"/>
    <w:bookmarkStart w:name="z451" w:id="430"/>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430"/>
    <w:bookmarkStart w:name="z452" w:id="431"/>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431"/>
    <w:bookmarkStart w:name="z453" w:id="432"/>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432"/>
    <w:bookmarkStart w:name="z454" w:id="433"/>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433"/>
    <w:bookmarkStart w:name="z455" w:id="434"/>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434"/>
    <w:bookmarkStart w:name="z456" w:id="435"/>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435"/>
    <w:bookmarkStart w:name="z457" w:id="436"/>
    <w:p>
      <w:pPr>
        <w:spacing w:after="0"/>
        <w:ind w:left="0"/>
        <w:jc w:val="both"/>
      </w:pPr>
      <w:r>
        <w:rPr>
          <w:rFonts w:ascii="Times New Roman"/>
          <w:b w:val="false"/>
          <w:i w:val="false"/>
          <w:color w:val="000000"/>
          <w:sz w:val="28"/>
        </w:rPr>
        <w:t>
      основные направления кредитной деятельности банка;</w:t>
      </w:r>
    </w:p>
    <w:bookmarkEnd w:id="436"/>
    <w:bookmarkStart w:name="z458" w:id="437"/>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437"/>
    <w:bookmarkStart w:name="z459" w:id="438"/>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438"/>
    <w:bookmarkStart w:name="z460" w:id="439"/>
    <w:p>
      <w:pPr>
        <w:spacing w:after="0"/>
        <w:ind w:left="0"/>
        <w:jc w:val="both"/>
      </w:pPr>
      <w:r>
        <w:rPr>
          <w:rFonts w:ascii="Times New Roman"/>
          <w:b w:val="false"/>
          <w:i w:val="false"/>
          <w:color w:val="000000"/>
          <w:sz w:val="28"/>
        </w:rPr>
        <w:t>
      процедуру анализа кредитоспособности заемщика.</w:t>
      </w:r>
    </w:p>
    <w:bookmarkEnd w:id="439"/>
    <w:bookmarkStart w:name="z461" w:id="440"/>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40"/>
    <w:bookmarkStart w:name="z462" w:id="441"/>
    <w:p>
      <w:pPr>
        <w:spacing w:after="0"/>
        <w:ind w:left="0"/>
        <w:jc w:val="both"/>
      </w:pPr>
      <w:r>
        <w:rPr>
          <w:rFonts w:ascii="Times New Roman"/>
          <w:b w:val="false"/>
          <w:i w:val="false"/>
          <w:color w:val="000000"/>
          <w:sz w:val="28"/>
        </w:rPr>
        <w:t>
      наличие постоянного и достаточного дохода заемщика;</w:t>
      </w:r>
    </w:p>
    <w:bookmarkEnd w:id="441"/>
    <w:bookmarkStart w:name="z463" w:id="442"/>
    <w:p>
      <w:pPr>
        <w:spacing w:after="0"/>
        <w:ind w:left="0"/>
        <w:jc w:val="both"/>
      </w:pPr>
      <w:r>
        <w:rPr>
          <w:rFonts w:ascii="Times New Roman"/>
          <w:b w:val="false"/>
          <w:i w:val="false"/>
          <w:color w:val="000000"/>
          <w:sz w:val="28"/>
        </w:rPr>
        <w:t>
      наличие недвижимого и другого имущества;</w:t>
      </w:r>
    </w:p>
    <w:bookmarkEnd w:id="442"/>
    <w:bookmarkStart w:name="z464" w:id="443"/>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43"/>
    <w:bookmarkStart w:name="z465" w:id="444"/>
    <w:p>
      <w:pPr>
        <w:spacing w:after="0"/>
        <w:ind w:left="0"/>
        <w:jc w:val="both"/>
      </w:pPr>
      <w:r>
        <w:rPr>
          <w:rFonts w:ascii="Times New Roman"/>
          <w:b w:val="false"/>
          <w:i w:val="false"/>
          <w:color w:val="000000"/>
          <w:sz w:val="28"/>
        </w:rPr>
        <w:t>
      долговая нагрузка;</w:t>
      </w:r>
    </w:p>
    <w:bookmarkEnd w:id="444"/>
    <w:bookmarkStart w:name="z466" w:id="445"/>
    <w:p>
      <w:pPr>
        <w:spacing w:after="0"/>
        <w:ind w:left="0"/>
        <w:jc w:val="both"/>
      </w:pPr>
      <w:r>
        <w:rPr>
          <w:rFonts w:ascii="Times New Roman"/>
          <w:b w:val="false"/>
          <w:i w:val="false"/>
          <w:color w:val="000000"/>
          <w:sz w:val="28"/>
        </w:rPr>
        <w:t>
      платежная дисциплина (кредитная история) по займам;</w:t>
      </w:r>
    </w:p>
    <w:bookmarkEnd w:id="445"/>
    <w:bookmarkStart w:name="z467" w:id="446"/>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446"/>
    <w:bookmarkStart w:name="z468" w:id="447"/>
    <w:p>
      <w:pPr>
        <w:spacing w:after="0"/>
        <w:ind w:left="0"/>
        <w:jc w:val="both"/>
      </w:pPr>
      <w:r>
        <w:rPr>
          <w:rFonts w:ascii="Times New Roman"/>
          <w:b w:val="false"/>
          <w:i w:val="false"/>
          <w:color w:val="000000"/>
          <w:sz w:val="28"/>
        </w:rPr>
        <w:t>
      наличие иной задолженности;</w:t>
      </w:r>
    </w:p>
    <w:bookmarkEnd w:id="447"/>
    <w:bookmarkStart w:name="z469" w:id="44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48"/>
    <w:bookmarkStart w:name="z470" w:id="449"/>
    <w:p>
      <w:pPr>
        <w:spacing w:after="0"/>
        <w:ind w:left="0"/>
        <w:jc w:val="both"/>
      </w:pPr>
      <w:r>
        <w:rPr>
          <w:rFonts w:ascii="Times New Roman"/>
          <w:b w:val="false"/>
          <w:i w:val="false"/>
          <w:color w:val="000000"/>
          <w:sz w:val="28"/>
        </w:rPr>
        <w:t>
      остатки и операции по банковским счетам;</w:t>
      </w:r>
    </w:p>
    <w:bookmarkEnd w:id="449"/>
    <w:bookmarkStart w:name="z471" w:id="450"/>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450"/>
    <w:bookmarkStart w:name="z472" w:id="451"/>
    <w:p>
      <w:pPr>
        <w:spacing w:after="0"/>
        <w:ind w:left="0"/>
        <w:jc w:val="both"/>
      </w:pPr>
      <w:r>
        <w:rPr>
          <w:rFonts w:ascii="Times New Roman"/>
          <w:b w:val="false"/>
          <w:i w:val="false"/>
          <w:color w:val="000000"/>
          <w:sz w:val="28"/>
        </w:rPr>
        <w:t>
      социально-демографические характеристики;</w:t>
      </w:r>
    </w:p>
    <w:bookmarkEnd w:id="451"/>
    <w:bookmarkStart w:name="z473" w:id="452"/>
    <w:p>
      <w:pPr>
        <w:spacing w:after="0"/>
        <w:ind w:left="0"/>
        <w:jc w:val="both"/>
      </w:pPr>
      <w:r>
        <w:rPr>
          <w:rFonts w:ascii="Times New Roman"/>
          <w:b w:val="false"/>
          <w:i w:val="false"/>
          <w:color w:val="000000"/>
          <w:sz w:val="28"/>
        </w:rPr>
        <w:t>
      информация о целевом использовании денег;</w:t>
      </w:r>
    </w:p>
    <w:bookmarkEnd w:id="452"/>
    <w:bookmarkStart w:name="z474" w:id="453"/>
    <w:p>
      <w:pPr>
        <w:spacing w:after="0"/>
        <w:ind w:left="0"/>
        <w:jc w:val="both"/>
      </w:pPr>
      <w:r>
        <w:rPr>
          <w:rFonts w:ascii="Times New Roman"/>
          <w:b w:val="false"/>
          <w:i w:val="false"/>
          <w:color w:val="000000"/>
          <w:sz w:val="28"/>
        </w:rPr>
        <w:t>
      дополнительная информация о доходах заемщика.</w:t>
      </w:r>
    </w:p>
    <w:bookmarkEnd w:id="453"/>
    <w:bookmarkStart w:name="z475" w:id="454"/>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54"/>
    <w:bookmarkStart w:name="z476" w:id="455"/>
    <w:p>
      <w:pPr>
        <w:spacing w:after="0"/>
        <w:ind w:left="0"/>
        <w:jc w:val="both"/>
      </w:pPr>
      <w:r>
        <w:rPr>
          <w:rFonts w:ascii="Times New Roman"/>
          <w:b w:val="false"/>
          <w:i w:val="false"/>
          <w:color w:val="000000"/>
          <w:sz w:val="28"/>
        </w:rPr>
        <w:t>
      наличие постоянного и достаточного дохода заемщика;</w:t>
      </w:r>
    </w:p>
    <w:bookmarkEnd w:id="455"/>
    <w:bookmarkStart w:name="z477" w:id="45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56"/>
    <w:bookmarkStart w:name="z478" w:id="457"/>
    <w:p>
      <w:pPr>
        <w:spacing w:after="0"/>
        <w:ind w:left="0"/>
        <w:jc w:val="both"/>
      </w:pPr>
      <w:r>
        <w:rPr>
          <w:rFonts w:ascii="Times New Roman"/>
          <w:b w:val="false"/>
          <w:i w:val="false"/>
          <w:color w:val="000000"/>
          <w:sz w:val="28"/>
        </w:rPr>
        <w:t>
      долговая нагрузка;</w:t>
      </w:r>
    </w:p>
    <w:bookmarkEnd w:id="457"/>
    <w:bookmarkStart w:name="z479" w:id="458"/>
    <w:p>
      <w:pPr>
        <w:spacing w:after="0"/>
        <w:ind w:left="0"/>
        <w:jc w:val="both"/>
      </w:pPr>
      <w:r>
        <w:rPr>
          <w:rFonts w:ascii="Times New Roman"/>
          <w:b w:val="false"/>
          <w:i w:val="false"/>
          <w:color w:val="000000"/>
          <w:sz w:val="28"/>
        </w:rPr>
        <w:t>
      платежная дисциплина (кредитная история) по займам;</w:t>
      </w:r>
    </w:p>
    <w:bookmarkEnd w:id="458"/>
    <w:bookmarkStart w:name="z480" w:id="459"/>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459"/>
    <w:bookmarkStart w:name="z481" w:id="460"/>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60"/>
    <w:bookmarkStart w:name="z482" w:id="461"/>
    <w:p>
      <w:pPr>
        <w:spacing w:after="0"/>
        <w:ind w:left="0"/>
        <w:jc w:val="both"/>
      </w:pPr>
      <w:r>
        <w:rPr>
          <w:rFonts w:ascii="Times New Roman"/>
          <w:b w:val="false"/>
          <w:i w:val="false"/>
          <w:color w:val="000000"/>
          <w:sz w:val="28"/>
        </w:rPr>
        <w:t>
      остатки и операции по банковским счетам;</w:t>
      </w:r>
    </w:p>
    <w:bookmarkEnd w:id="461"/>
    <w:bookmarkStart w:name="z483" w:id="462"/>
    <w:p>
      <w:pPr>
        <w:spacing w:after="0"/>
        <w:ind w:left="0"/>
        <w:jc w:val="both"/>
      </w:pPr>
      <w:r>
        <w:rPr>
          <w:rFonts w:ascii="Times New Roman"/>
          <w:b w:val="false"/>
          <w:i w:val="false"/>
          <w:color w:val="000000"/>
          <w:sz w:val="28"/>
        </w:rPr>
        <w:t>
      информация об образовании и занятости;</w:t>
      </w:r>
    </w:p>
    <w:bookmarkEnd w:id="462"/>
    <w:bookmarkStart w:name="z484" w:id="463"/>
    <w:p>
      <w:pPr>
        <w:spacing w:after="0"/>
        <w:ind w:left="0"/>
        <w:jc w:val="both"/>
      </w:pPr>
      <w:r>
        <w:rPr>
          <w:rFonts w:ascii="Times New Roman"/>
          <w:b w:val="false"/>
          <w:i w:val="false"/>
          <w:color w:val="000000"/>
          <w:sz w:val="28"/>
        </w:rPr>
        <w:t>
      социально-демографические характеристики;</w:t>
      </w:r>
    </w:p>
    <w:bookmarkEnd w:id="463"/>
    <w:bookmarkStart w:name="z485" w:id="464"/>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464"/>
    <w:bookmarkStart w:name="z486" w:id="465"/>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0,1 (ноль целых одну десятую) процента от собственного капитала банка, размер которого выше 100 (ста) миллиардов тенге, или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65"/>
    <w:bookmarkStart w:name="z487" w:id="466"/>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466"/>
    <w:bookmarkStart w:name="z488" w:id="467"/>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балансовая стоимость активов которого превышает 0,2 (ноль целых две десятых) процента от собственного капитала банка, соответствует следующим требованиям:</w:t>
      </w:r>
    </w:p>
    <w:bookmarkEnd w:id="467"/>
    <w:bookmarkStart w:name="z489" w:id="468"/>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468"/>
    <w:bookmarkStart w:name="z490" w:id="469"/>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469"/>
    <w:bookmarkStart w:name="z491" w:id="470"/>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470"/>
    <w:bookmarkStart w:name="z492" w:id="471"/>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471"/>
    <w:bookmarkStart w:name="z493" w:id="472"/>
    <w:p>
      <w:pPr>
        <w:spacing w:after="0"/>
        <w:ind w:left="0"/>
        <w:jc w:val="both"/>
      </w:pPr>
      <w:r>
        <w:rPr>
          <w:rFonts w:ascii="Times New Roman"/>
          <w:b w:val="false"/>
          <w:i w:val="false"/>
          <w:color w:val="000000"/>
          <w:sz w:val="28"/>
        </w:rPr>
        <w:t>
      С 1 января 2024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472"/>
    <w:bookmarkStart w:name="z494" w:id="473"/>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473"/>
    <w:bookmarkStart w:name="z495" w:id="474"/>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474"/>
    <w:bookmarkStart w:name="z496" w:id="475"/>
    <w:p>
      <w:pPr>
        <w:spacing w:after="0"/>
        <w:ind w:left="0"/>
        <w:jc w:val="both"/>
      </w:pPr>
      <w:r>
        <w:rPr>
          <w:rFonts w:ascii="Times New Roman"/>
          <w:b w:val="false"/>
          <w:i w:val="false"/>
          <w:color w:val="000000"/>
          <w:sz w:val="28"/>
        </w:rPr>
        <w:t>
      В случае отсутствия финансовой отчетности и (или) налоговой декларации (в случае, когда их сдача не требуется в соответствии с Налоговым кодексом и Законом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475"/>
    <w:bookmarkStart w:name="z497" w:id="476"/>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476"/>
    <w:bookmarkStart w:name="z498" w:id="477"/>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477"/>
    <w:bookmarkStart w:name="z499" w:id="478"/>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МСФО;</w:t>
      </w:r>
    </w:p>
    <w:bookmarkEnd w:id="478"/>
    <w:bookmarkStart w:name="z500" w:id="47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79"/>
    <w:bookmarkStart w:name="z501" w:id="480"/>
    <w:p>
      <w:pPr>
        <w:spacing w:after="0"/>
        <w:ind w:left="0"/>
        <w:jc w:val="both"/>
      </w:pPr>
      <w:r>
        <w:rPr>
          <w:rFonts w:ascii="Times New Roman"/>
          <w:b w:val="false"/>
          <w:i w:val="false"/>
          <w:color w:val="000000"/>
          <w:sz w:val="28"/>
        </w:rPr>
        <w:t>
      платежная дисциплина (кредитная история) по займам;</w:t>
      </w:r>
    </w:p>
    <w:bookmarkEnd w:id="480"/>
    <w:bookmarkStart w:name="z502" w:id="481"/>
    <w:p>
      <w:pPr>
        <w:spacing w:after="0"/>
        <w:ind w:left="0"/>
        <w:jc w:val="both"/>
      </w:pPr>
      <w:r>
        <w:rPr>
          <w:rFonts w:ascii="Times New Roman"/>
          <w:b w:val="false"/>
          <w:i w:val="false"/>
          <w:color w:val="000000"/>
          <w:sz w:val="28"/>
        </w:rPr>
        <w:t>
      уровень ликвидных активов;</w:t>
      </w:r>
    </w:p>
    <w:bookmarkEnd w:id="481"/>
    <w:bookmarkStart w:name="z503" w:id="482"/>
    <w:p>
      <w:pPr>
        <w:spacing w:after="0"/>
        <w:ind w:left="0"/>
        <w:jc w:val="both"/>
      </w:pPr>
      <w:r>
        <w:rPr>
          <w:rFonts w:ascii="Times New Roman"/>
          <w:b w:val="false"/>
          <w:i w:val="false"/>
          <w:color w:val="000000"/>
          <w:sz w:val="28"/>
        </w:rPr>
        <w:t>
      долговая нагрузка;</w:t>
      </w:r>
    </w:p>
    <w:bookmarkEnd w:id="482"/>
    <w:bookmarkStart w:name="z504" w:id="483"/>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83"/>
    <w:bookmarkStart w:name="z505" w:id="484"/>
    <w:p>
      <w:pPr>
        <w:spacing w:after="0"/>
        <w:ind w:left="0"/>
        <w:jc w:val="both"/>
      </w:pPr>
      <w:r>
        <w:rPr>
          <w:rFonts w:ascii="Times New Roman"/>
          <w:b w:val="false"/>
          <w:i w:val="false"/>
          <w:color w:val="000000"/>
          <w:sz w:val="28"/>
        </w:rPr>
        <w:t>
      прогнозные свободные денежные потоки;</w:t>
      </w:r>
    </w:p>
    <w:bookmarkEnd w:id="484"/>
    <w:bookmarkStart w:name="z506" w:id="485"/>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485"/>
    <w:bookmarkStart w:name="z507" w:id="486"/>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486"/>
    <w:bookmarkStart w:name="z508" w:id="487"/>
    <w:p>
      <w:pPr>
        <w:spacing w:after="0"/>
        <w:ind w:left="0"/>
        <w:jc w:val="both"/>
      </w:pPr>
      <w:r>
        <w:rPr>
          <w:rFonts w:ascii="Times New Roman"/>
          <w:b w:val="false"/>
          <w:i w:val="false"/>
          <w:color w:val="000000"/>
          <w:sz w:val="28"/>
        </w:rPr>
        <w:t>
      оценка собственников заемщика;</w:t>
      </w:r>
    </w:p>
    <w:bookmarkEnd w:id="487"/>
    <w:bookmarkStart w:name="z509" w:id="488"/>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488"/>
    <w:bookmarkStart w:name="z510" w:id="489"/>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489"/>
    <w:bookmarkStart w:name="z511" w:id="490"/>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0,1 (ноль целых одну десятую) процента от собственного капитала банка, размер которого выше 100 (ста) миллиардов тенге, или не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90"/>
    <w:bookmarkStart w:name="z512" w:id="491"/>
    <w:p>
      <w:pPr>
        <w:spacing w:after="0"/>
        <w:ind w:left="0"/>
        <w:jc w:val="both"/>
      </w:pPr>
      <w:r>
        <w:rPr>
          <w:rFonts w:ascii="Times New Roman"/>
          <w:b w:val="false"/>
          <w:i w:val="false"/>
          <w:color w:val="000000"/>
          <w:sz w:val="28"/>
        </w:rPr>
        <w:t>
      наличие постоянного и достаточного дохода заемщика;</w:t>
      </w:r>
    </w:p>
    <w:bookmarkEnd w:id="491"/>
    <w:bookmarkStart w:name="z513" w:id="492"/>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492"/>
    <w:bookmarkStart w:name="z514" w:id="493"/>
    <w:p>
      <w:pPr>
        <w:spacing w:after="0"/>
        <w:ind w:left="0"/>
        <w:jc w:val="both"/>
      </w:pPr>
      <w:r>
        <w:rPr>
          <w:rFonts w:ascii="Times New Roman"/>
          <w:b w:val="false"/>
          <w:i w:val="false"/>
          <w:color w:val="000000"/>
          <w:sz w:val="28"/>
        </w:rPr>
        <w:t>
      платежная дисциплина (кредитная история) по займам;</w:t>
      </w:r>
    </w:p>
    <w:bookmarkEnd w:id="493"/>
    <w:bookmarkStart w:name="z515" w:id="494"/>
    <w:p>
      <w:pPr>
        <w:spacing w:after="0"/>
        <w:ind w:left="0"/>
        <w:jc w:val="both"/>
      </w:pPr>
      <w:r>
        <w:rPr>
          <w:rFonts w:ascii="Times New Roman"/>
          <w:b w:val="false"/>
          <w:i w:val="false"/>
          <w:color w:val="000000"/>
          <w:sz w:val="28"/>
        </w:rPr>
        <w:t>
      долговая нагрузка;</w:t>
      </w:r>
    </w:p>
    <w:bookmarkEnd w:id="494"/>
    <w:bookmarkStart w:name="z516" w:id="495"/>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495"/>
    <w:bookmarkStart w:name="z517" w:id="496"/>
    <w:p>
      <w:pPr>
        <w:spacing w:after="0"/>
        <w:ind w:left="0"/>
        <w:jc w:val="both"/>
      </w:pPr>
      <w:r>
        <w:rPr>
          <w:rFonts w:ascii="Times New Roman"/>
          <w:b w:val="false"/>
          <w:i w:val="false"/>
          <w:color w:val="000000"/>
          <w:sz w:val="28"/>
        </w:rPr>
        <w:t>
      перспективы развития соответствующей отрасли.</w:t>
      </w:r>
    </w:p>
    <w:bookmarkEnd w:id="496"/>
    <w:bookmarkStart w:name="z518" w:id="497"/>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497"/>
    <w:bookmarkStart w:name="z519" w:id="498"/>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498"/>
    <w:bookmarkStart w:name="z520" w:id="499"/>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499"/>
    <w:bookmarkStart w:name="z521" w:id="500"/>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500"/>
    <w:bookmarkStart w:name="z522" w:id="501"/>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501"/>
    <w:bookmarkStart w:name="z523" w:id="502"/>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502"/>
    <w:bookmarkStart w:name="z524" w:id="503"/>
    <w:p>
      <w:pPr>
        <w:spacing w:after="0"/>
        <w:ind w:left="0"/>
        <w:jc w:val="both"/>
      </w:pPr>
      <w:r>
        <w:rPr>
          <w:rFonts w:ascii="Times New Roman"/>
          <w:b w:val="false"/>
          <w:i w:val="false"/>
          <w:color w:val="000000"/>
          <w:sz w:val="28"/>
        </w:rPr>
        <w:t>
      собственные знания и опыт в использовании метода;</w:t>
      </w:r>
    </w:p>
    <w:bookmarkEnd w:id="503"/>
    <w:bookmarkStart w:name="z525" w:id="504"/>
    <w:p>
      <w:pPr>
        <w:spacing w:after="0"/>
        <w:ind w:left="0"/>
        <w:jc w:val="both"/>
      </w:pPr>
      <w:r>
        <w:rPr>
          <w:rFonts w:ascii="Times New Roman"/>
          <w:b w:val="false"/>
          <w:i w:val="false"/>
          <w:color w:val="000000"/>
          <w:sz w:val="28"/>
        </w:rPr>
        <w:t>
      экономическую эффективность;</w:t>
      </w:r>
    </w:p>
    <w:bookmarkEnd w:id="504"/>
    <w:bookmarkStart w:name="z526" w:id="505"/>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505"/>
    <w:bookmarkStart w:name="z527" w:id="506"/>
    <w:p>
      <w:pPr>
        <w:spacing w:after="0"/>
        <w:ind w:left="0"/>
        <w:jc w:val="both"/>
      </w:pPr>
      <w:r>
        <w:rPr>
          <w:rFonts w:ascii="Times New Roman"/>
          <w:b w:val="false"/>
          <w:i w:val="false"/>
          <w:color w:val="000000"/>
          <w:sz w:val="28"/>
        </w:rPr>
        <w:t>
      сложность и степень риска, присущего тому или иному виду кредитования;</w:t>
      </w:r>
    </w:p>
    <w:bookmarkEnd w:id="506"/>
    <w:bookmarkStart w:name="z528" w:id="507"/>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507"/>
    <w:bookmarkStart w:name="z529" w:id="508"/>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508"/>
    <w:bookmarkStart w:name="z530" w:id="509"/>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509"/>
    <w:bookmarkStart w:name="z531" w:id="510"/>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510"/>
    <w:bookmarkStart w:name="z532" w:id="511"/>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511"/>
    <w:bookmarkStart w:name="z533" w:id="512"/>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512"/>
    <w:bookmarkStart w:name="z534" w:id="513"/>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513"/>
    <w:bookmarkStart w:name="z535" w:id="514"/>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514"/>
    <w:bookmarkStart w:name="z536" w:id="515"/>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515"/>
    <w:bookmarkStart w:name="z537" w:id="516"/>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516"/>
    <w:bookmarkStart w:name="z538" w:id="517"/>
    <w:p>
      <w:pPr>
        <w:spacing w:after="0"/>
        <w:ind w:left="0"/>
        <w:jc w:val="both"/>
      </w:pPr>
      <w:r>
        <w:rPr>
          <w:rFonts w:ascii="Times New Roman"/>
          <w:b w:val="false"/>
          <w:i w:val="false"/>
          <w:color w:val="000000"/>
          <w:sz w:val="28"/>
        </w:rPr>
        <w:t>
      виды залога и критерии их приемлемости;</w:t>
      </w:r>
    </w:p>
    <w:bookmarkEnd w:id="517"/>
    <w:bookmarkStart w:name="z539" w:id="518"/>
    <w:p>
      <w:pPr>
        <w:spacing w:after="0"/>
        <w:ind w:left="0"/>
        <w:jc w:val="both"/>
      </w:pPr>
      <w:r>
        <w:rPr>
          <w:rFonts w:ascii="Times New Roman"/>
          <w:b w:val="false"/>
          <w:i w:val="false"/>
          <w:color w:val="000000"/>
          <w:sz w:val="28"/>
        </w:rPr>
        <w:t>
      требования к структуре залога;</w:t>
      </w:r>
    </w:p>
    <w:bookmarkEnd w:id="518"/>
    <w:bookmarkStart w:name="z540" w:id="519"/>
    <w:p>
      <w:pPr>
        <w:spacing w:after="0"/>
        <w:ind w:left="0"/>
        <w:jc w:val="both"/>
      </w:pPr>
      <w:r>
        <w:rPr>
          <w:rFonts w:ascii="Times New Roman"/>
          <w:b w:val="false"/>
          <w:i w:val="false"/>
          <w:color w:val="000000"/>
          <w:sz w:val="28"/>
        </w:rPr>
        <w:t>
      лимиты по видам залога;</w:t>
      </w:r>
    </w:p>
    <w:bookmarkEnd w:id="519"/>
    <w:bookmarkStart w:name="z541" w:id="520"/>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w:t>
      </w:r>
    </w:p>
    <w:bookmarkEnd w:id="520"/>
    <w:bookmarkStart w:name="z542" w:id="521"/>
    <w:p>
      <w:pPr>
        <w:spacing w:after="0"/>
        <w:ind w:left="0"/>
        <w:jc w:val="both"/>
      </w:pPr>
      <w:r>
        <w:rPr>
          <w:rFonts w:ascii="Times New Roman"/>
          <w:b w:val="false"/>
          <w:i w:val="false"/>
          <w:color w:val="000000"/>
          <w:sz w:val="28"/>
        </w:rPr>
        <w:t>
      процедуры, обеспечивающие юридическую силу залогов;</w:t>
      </w:r>
    </w:p>
    <w:bookmarkEnd w:id="521"/>
    <w:bookmarkStart w:name="z543" w:id="522"/>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522"/>
    <w:bookmarkStart w:name="z544" w:id="523"/>
    <w:p>
      <w:pPr>
        <w:spacing w:after="0"/>
        <w:ind w:left="0"/>
        <w:jc w:val="both"/>
      </w:pPr>
      <w:r>
        <w:rPr>
          <w:rFonts w:ascii="Times New Roman"/>
          <w:b w:val="false"/>
          <w:i w:val="false"/>
          <w:color w:val="000000"/>
          <w:sz w:val="28"/>
        </w:rPr>
        <w:t>
      процедуры реализации залогового обеспечения, включая предельные сроки реализации;</w:t>
      </w:r>
    </w:p>
    <w:bookmarkEnd w:id="523"/>
    <w:bookmarkStart w:name="z545" w:id="524"/>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524"/>
    <w:bookmarkStart w:name="z546" w:id="525"/>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525"/>
    <w:bookmarkStart w:name="z547" w:id="526"/>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526"/>
    <w:bookmarkStart w:name="z548" w:id="527"/>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527"/>
    <w:bookmarkStart w:name="z549" w:id="528"/>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528"/>
    <w:bookmarkStart w:name="z550" w:id="529"/>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529"/>
    <w:bookmarkStart w:name="z551" w:id="530"/>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530"/>
    <w:bookmarkStart w:name="z552" w:id="531"/>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531"/>
    <w:bookmarkStart w:name="z553" w:id="532"/>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532"/>
    <w:bookmarkStart w:name="z554" w:id="533"/>
    <w:p>
      <w:pPr>
        <w:spacing w:after="0"/>
        <w:ind w:left="0"/>
        <w:jc w:val="both"/>
      </w:pPr>
      <w:r>
        <w:rPr>
          <w:rFonts w:ascii="Times New Roman"/>
          <w:b w:val="false"/>
          <w:i w:val="false"/>
          <w:color w:val="000000"/>
          <w:sz w:val="28"/>
        </w:rPr>
        <w:t>
      типа и (или) подтипа объекта;</w:t>
      </w:r>
    </w:p>
    <w:bookmarkEnd w:id="533"/>
    <w:bookmarkStart w:name="z555" w:id="534"/>
    <w:p>
      <w:pPr>
        <w:spacing w:after="0"/>
        <w:ind w:left="0"/>
        <w:jc w:val="both"/>
      </w:pPr>
      <w:r>
        <w:rPr>
          <w:rFonts w:ascii="Times New Roman"/>
          <w:b w:val="false"/>
          <w:i w:val="false"/>
          <w:color w:val="000000"/>
          <w:sz w:val="28"/>
        </w:rPr>
        <w:t>
      местоположения объекта;</w:t>
      </w:r>
    </w:p>
    <w:bookmarkEnd w:id="534"/>
    <w:bookmarkStart w:name="z556" w:id="535"/>
    <w:p>
      <w:pPr>
        <w:spacing w:after="0"/>
        <w:ind w:left="0"/>
        <w:jc w:val="both"/>
      </w:pPr>
      <w:r>
        <w:rPr>
          <w:rFonts w:ascii="Times New Roman"/>
          <w:b w:val="false"/>
          <w:i w:val="false"/>
          <w:color w:val="000000"/>
          <w:sz w:val="28"/>
        </w:rPr>
        <w:t>
      общей площади объекта;</w:t>
      </w:r>
    </w:p>
    <w:bookmarkEnd w:id="535"/>
    <w:bookmarkStart w:name="z557" w:id="536"/>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536"/>
    <w:bookmarkStart w:name="z558" w:id="537"/>
    <w:p>
      <w:pPr>
        <w:spacing w:after="0"/>
        <w:ind w:left="0"/>
        <w:jc w:val="both"/>
      </w:pPr>
      <w:r>
        <w:rPr>
          <w:rFonts w:ascii="Times New Roman"/>
          <w:b w:val="false"/>
          <w:i w:val="false"/>
          <w:color w:val="000000"/>
          <w:sz w:val="28"/>
        </w:rPr>
        <w:t>
      целевого назначения объекта;</w:t>
      </w:r>
    </w:p>
    <w:bookmarkEnd w:id="537"/>
    <w:bookmarkStart w:name="z559" w:id="538"/>
    <w:p>
      <w:pPr>
        <w:spacing w:after="0"/>
        <w:ind w:left="0"/>
        <w:jc w:val="both"/>
      </w:pPr>
      <w:r>
        <w:rPr>
          <w:rFonts w:ascii="Times New Roman"/>
          <w:b w:val="false"/>
          <w:i w:val="false"/>
          <w:color w:val="000000"/>
          <w:sz w:val="28"/>
        </w:rPr>
        <w:t>
      иных технических характеристик объекта.</w:t>
      </w:r>
    </w:p>
    <w:bookmarkEnd w:id="538"/>
    <w:bookmarkStart w:name="z560" w:id="539"/>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539"/>
    <w:bookmarkStart w:name="z561" w:id="540"/>
    <w:p>
      <w:pPr>
        <w:spacing w:after="0"/>
        <w:ind w:left="0"/>
        <w:jc w:val="both"/>
      </w:pPr>
      <w:r>
        <w:rPr>
          <w:rFonts w:ascii="Times New Roman"/>
          <w:b w:val="false"/>
          <w:i w:val="false"/>
          <w:color w:val="000000"/>
          <w:sz w:val="28"/>
        </w:rPr>
        <w:t>
      Банк обеспечивает:</w:t>
      </w:r>
    </w:p>
    <w:bookmarkEnd w:id="540"/>
    <w:bookmarkStart w:name="z562" w:id="541"/>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541"/>
    <w:bookmarkStart w:name="z563" w:id="542"/>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542"/>
    <w:bookmarkStart w:name="z564" w:id="543"/>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543"/>
    <w:bookmarkStart w:name="z565" w:id="544"/>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544"/>
    <w:bookmarkStart w:name="z566" w:id="545"/>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545"/>
    <w:bookmarkStart w:name="z567" w:id="546"/>
    <w:p>
      <w:pPr>
        <w:spacing w:after="0"/>
        <w:ind w:left="0"/>
        <w:jc w:val="both"/>
      </w:pPr>
      <w:r>
        <w:rPr>
          <w:rFonts w:ascii="Times New Roman"/>
          <w:b w:val="false"/>
          <w:i w:val="false"/>
          <w:color w:val="000000"/>
          <w:sz w:val="28"/>
        </w:rPr>
        <w:t xml:space="preserve">
      тип и подтип залогового обеспечения; </w:t>
      </w:r>
    </w:p>
    <w:bookmarkEnd w:id="546"/>
    <w:bookmarkStart w:name="z568" w:id="547"/>
    <w:p>
      <w:pPr>
        <w:spacing w:after="0"/>
        <w:ind w:left="0"/>
        <w:jc w:val="both"/>
      </w:pPr>
      <w:r>
        <w:rPr>
          <w:rFonts w:ascii="Times New Roman"/>
          <w:b w:val="false"/>
          <w:i w:val="false"/>
          <w:color w:val="000000"/>
          <w:sz w:val="28"/>
        </w:rPr>
        <w:t>
      кадастровый номер объекта оценки (если применимо);</w:t>
      </w:r>
    </w:p>
    <w:bookmarkEnd w:id="547"/>
    <w:bookmarkStart w:name="z569" w:id="548"/>
    <w:p>
      <w:pPr>
        <w:spacing w:after="0"/>
        <w:ind w:left="0"/>
        <w:jc w:val="both"/>
      </w:pPr>
      <w:r>
        <w:rPr>
          <w:rFonts w:ascii="Times New Roman"/>
          <w:b w:val="false"/>
          <w:i w:val="false"/>
          <w:color w:val="000000"/>
          <w:sz w:val="28"/>
        </w:rPr>
        <w:t>
      местонахождение объекта оценки (страна, регион, адрес);</w:t>
      </w:r>
    </w:p>
    <w:bookmarkEnd w:id="548"/>
    <w:bookmarkStart w:name="z570" w:id="549"/>
    <w:p>
      <w:pPr>
        <w:spacing w:after="0"/>
        <w:ind w:left="0"/>
        <w:jc w:val="both"/>
      </w:pPr>
      <w:r>
        <w:rPr>
          <w:rFonts w:ascii="Times New Roman"/>
          <w:b w:val="false"/>
          <w:i w:val="false"/>
          <w:color w:val="000000"/>
          <w:sz w:val="28"/>
        </w:rPr>
        <w:t>
      дата прекращения договора залога в системе банка;</w:t>
      </w:r>
    </w:p>
    <w:bookmarkEnd w:id="549"/>
    <w:bookmarkStart w:name="z571" w:id="550"/>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550"/>
    <w:bookmarkStart w:name="z572" w:id="551"/>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551"/>
    <w:bookmarkStart w:name="z573" w:id="552"/>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552"/>
    <w:bookmarkStart w:name="z574" w:id="553"/>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553"/>
    <w:bookmarkStart w:name="z575" w:id="554"/>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554"/>
    <w:bookmarkStart w:name="z576" w:id="555"/>
    <w:p>
      <w:pPr>
        <w:spacing w:after="0"/>
        <w:ind w:left="0"/>
        <w:jc w:val="both"/>
      </w:pPr>
      <w:r>
        <w:rPr>
          <w:rFonts w:ascii="Times New Roman"/>
          <w:b w:val="false"/>
          <w:i w:val="false"/>
          <w:color w:val="000000"/>
          <w:sz w:val="28"/>
        </w:rPr>
        <w:t>
      флаг обременения объекта оценки;</w:t>
      </w:r>
    </w:p>
    <w:bookmarkEnd w:id="555"/>
    <w:bookmarkStart w:name="z577" w:id="556"/>
    <w:p>
      <w:pPr>
        <w:spacing w:after="0"/>
        <w:ind w:left="0"/>
        <w:jc w:val="both"/>
      </w:pPr>
      <w:r>
        <w:rPr>
          <w:rFonts w:ascii="Times New Roman"/>
          <w:b w:val="false"/>
          <w:i w:val="false"/>
          <w:color w:val="000000"/>
          <w:sz w:val="28"/>
        </w:rPr>
        <w:t>
      очередность обременения объекта оценки;</w:t>
      </w:r>
    </w:p>
    <w:bookmarkEnd w:id="556"/>
    <w:bookmarkStart w:name="z578" w:id="557"/>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557"/>
    <w:bookmarkStart w:name="z579" w:id="558"/>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558"/>
    <w:bookmarkStart w:name="z580" w:id="559"/>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559"/>
    <w:bookmarkStart w:name="z581" w:id="560"/>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560"/>
    <w:bookmarkStart w:name="z582" w:id="561"/>
    <w:p>
      <w:pPr>
        <w:spacing w:after="0"/>
        <w:ind w:left="0"/>
        <w:jc w:val="both"/>
      </w:pPr>
      <w:r>
        <w:rPr>
          <w:rFonts w:ascii="Times New Roman"/>
          <w:b w:val="false"/>
          <w:i w:val="false"/>
          <w:color w:val="000000"/>
          <w:sz w:val="28"/>
        </w:rPr>
        <w:t>
      подход к оценке залогового обеспечения;</w:t>
      </w:r>
    </w:p>
    <w:bookmarkEnd w:id="561"/>
    <w:bookmarkStart w:name="z583" w:id="562"/>
    <w:p>
      <w:pPr>
        <w:spacing w:after="0"/>
        <w:ind w:left="0"/>
        <w:jc w:val="both"/>
      </w:pPr>
      <w:r>
        <w:rPr>
          <w:rFonts w:ascii="Times New Roman"/>
          <w:b w:val="false"/>
          <w:i w:val="false"/>
          <w:color w:val="000000"/>
          <w:sz w:val="28"/>
        </w:rPr>
        <w:t>
      используемую единицу площади;</w:t>
      </w:r>
    </w:p>
    <w:bookmarkEnd w:id="562"/>
    <w:bookmarkStart w:name="z584" w:id="563"/>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563"/>
    <w:bookmarkStart w:name="z585" w:id="564"/>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564"/>
    <w:bookmarkStart w:name="z586" w:id="565"/>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565"/>
    <w:bookmarkStart w:name="z587" w:id="566"/>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566"/>
    <w:bookmarkStart w:name="z588" w:id="567"/>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567"/>
    <w:bookmarkStart w:name="z589" w:id="568"/>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568"/>
    <w:bookmarkStart w:name="z590" w:id="569"/>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569"/>
    <w:bookmarkStart w:name="z591" w:id="570"/>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570"/>
    <w:bookmarkStart w:name="z592" w:id="571"/>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571"/>
    <w:bookmarkStart w:name="z593" w:id="572"/>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572"/>
    <w:bookmarkStart w:name="z594" w:id="573"/>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573"/>
    <w:bookmarkStart w:name="z595" w:id="574"/>
    <w:p>
      <w:pPr>
        <w:spacing w:after="0"/>
        <w:ind w:left="0"/>
        <w:jc w:val="both"/>
      </w:pPr>
      <w:r>
        <w:rPr>
          <w:rFonts w:ascii="Times New Roman"/>
          <w:b w:val="false"/>
          <w:i w:val="false"/>
          <w:color w:val="000000"/>
          <w:sz w:val="28"/>
        </w:rPr>
        <w:t>
      Детальный анализ активов включает оценку:</w:t>
      </w:r>
    </w:p>
    <w:bookmarkEnd w:id="574"/>
    <w:bookmarkStart w:name="z596" w:id="575"/>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575"/>
    <w:bookmarkStart w:name="z597" w:id="576"/>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576"/>
    <w:bookmarkStart w:name="z598" w:id="577"/>
    <w:p>
      <w:pPr>
        <w:spacing w:after="0"/>
        <w:ind w:left="0"/>
        <w:jc w:val="both"/>
      </w:pPr>
      <w:r>
        <w:rPr>
          <w:rFonts w:ascii="Times New Roman"/>
          <w:b w:val="false"/>
          <w:i w:val="false"/>
          <w:color w:val="000000"/>
          <w:sz w:val="28"/>
        </w:rPr>
        <w:t>
      величины обязательств, подверженных дефолту (EAD);</w:t>
      </w:r>
    </w:p>
    <w:bookmarkEnd w:id="577"/>
    <w:bookmarkStart w:name="z599" w:id="578"/>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578"/>
    <w:bookmarkStart w:name="z600" w:id="579"/>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579"/>
    <w:bookmarkStart w:name="z601" w:id="580"/>
    <w:p>
      <w:pPr>
        <w:spacing w:after="0"/>
        <w:ind w:left="0"/>
        <w:jc w:val="both"/>
      </w:pPr>
      <w:r>
        <w:rPr>
          <w:rFonts w:ascii="Times New Roman"/>
          <w:b w:val="false"/>
          <w:i w:val="false"/>
          <w:color w:val="000000"/>
          <w:sz w:val="28"/>
        </w:rPr>
        <w:t>
      бизнес-среды и экономических условий.</w:t>
      </w:r>
    </w:p>
    <w:bookmarkEnd w:id="580"/>
    <w:bookmarkStart w:name="z602" w:id="581"/>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581"/>
    <w:bookmarkStart w:name="z603" w:id="582"/>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582"/>
    <w:bookmarkStart w:name="z604" w:id="583"/>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583"/>
    <w:bookmarkStart w:name="z605" w:id="584"/>
    <w:p>
      <w:pPr>
        <w:spacing w:after="0"/>
        <w:ind w:left="0"/>
        <w:jc w:val="both"/>
      </w:pPr>
      <w:r>
        <w:rPr>
          <w:rFonts w:ascii="Times New Roman"/>
          <w:b w:val="false"/>
          <w:i w:val="false"/>
          <w:color w:val="000000"/>
          <w:sz w:val="28"/>
        </w:rPr>
        <w:t>
      Aктивы,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584"/>
    <w:bookmarkStart w:name="z606" w:id="585"/>
    <w:p>
      <w:pPr>
        <w:spacing w:after="0"/>
        <w:ind w:left="0"/>
        <w:jc w:val="both"/>
      </w:pPr>
      <w:r>
        <w:rPr>
          <w:rFonts w:ascii="Times New Roman"/>
          <w:b w:val="false"/>
          <w:i w:val="false"/>
          <w:color w:val="000000"/>
          <w:sz w:val="28"/>
        </w:rPr>
        <w:t>
      Aктивы,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585"/>
    <w:bookmarkStart w:name="z607" w:id="586"/>
    <w:p>
      <w:pPr>
        <w:spacing w:after="0"/>
        <w:ind w:left="0"/>
        <w:jc w:val="both"/>
      </w:pPr>
      <w:r>
        <w:rPr>
          <w:rFonts w:ascii="Times New Roman"/>
          <w:b w:val="false"/>
          <w:i w:val="false"/>
          <w:color w:val="000000"/>
          <w:sz w:val="28"/>
        </w:rPr>
        <w:t>
      6) наличие политики управления проблемными активами.</w:t>
      </w:r>
    </w:p>
    <w:bookmarkEnd w:id="586"/>
    <w:bookmarkStart w:name="z608" w:id="587"/>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587"/>
    <w:bookmarkStart w:name="z609" w:id="588"/>
    <w:p>
      <w:pPr>
        <w:spacing w:after="0"/>
        <w:ind w:left="0"/>
        <w:jc w:val="both"/>
      </w:pPr>
      <w:r>
        <w:rPr>
          <w:rFonts w:ascii="Times New Roman"/>
          <w:b w:val="false"/>
          <w:i w:val="false"/>
          <w:color w:val="000000"/>
          <w:sz w:val="28"/>
        </w:rPr>
        <w:t>
      определение проблемных активов;</w:t>
      </w:r>
    </w:p>
    <w:bookmarkEnd w:id="588"/>
    <w:bookmarkStart w:name="z610" w:id="589"/>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589"/>
    <w:bookmarkStart w:name="z611" w:id="590"/>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590"/>
    <w:bookmarkStart w:name="z612" w:id="591"/>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591"/>
    <w:bookmarkStart w:name="z613" w:id="592"/>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592"/>
    <w:bookmarkStart w:name="z614" w:id="593"/>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593"/>
    <w:bookmarkStart w:name="z615" w:id="594"/>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594"/>
    <w:bookmarkStart w:name="z616" w:id="595"/>
    <w:p>
      <w:pPr>
        <w:spacing w:after="0"/>
        <w:ind w:left="0"/>
        <w:jc w:val="both"/>
      </w:pPr>
      <w:r>
        <w:rPr>
          <w:rFonts w:ascii="Times New Roman"/>
          <w:b w:val="false"/>
          <w:i w:val="false"/>
          <w:color w:val="000000"/>
          <w:sz w:val="28"/>
        </w:rPr>
        <w:t>
      7) наличие надежной методики формирования провизий.</w:t>
      </w:r>
    </w:p>
    <w:bookmarkEnd w:id="595"/>
    <w:bookmarkStart w:name="z617" w:id="596"/>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596"/>
    <w:bookmarkStart w:name="z618" w:id="597"/>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597"/>
    <w:bookmarkStart w:name="z619" w:id="598"/>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598"/>
    <w:bookmarkStart w:name="z620" w:id="599"/>
    <w:p>
      <w:pPr>
        <w:spacing w:after="0"/>
        <w:ind w:left="0"/>
        <w:jc w:val="both"/>
      </w:pPr>
      <w:r>
        <w:rPr>
          <w:rFonts w:ascii="Times New Roman"/>
          <w:b w:val="false"/>
          <w:i w:val="false"/>
          <w:color w:val="000000"/>
          <w:sz w:val="28"/>
        </w:rPr>
        <w:t>
      валидации методики формирования провизий.</w:t>
      </w:r>
    </w:p>
    <w:bookmarkEnd w:id="599"/>
    <w:bookmarkStart w:name="z621" w:id="600"/>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600"/>
    <w:bookmarkStart w:name="z622" w:id="601"/>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601"/>
    <w:bookmarkStart w:name="z623" w:id="602"/>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602"/>
    <w:bookmarkStart w:name="z624" w:id="603"/>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603"/>
    <w:bookmarkStart w:name="z625" w:id="604"/>
    <w:p>
      <w:pPr>
        <w:spacing w:after="0"/>
        <w:ind w:left="0"/>
        <w:jc w:val="both"/>
      </w:pPr>
      <w:r>
        <w:rPr>
          <w:rFonts w:ascii="Times New Roman"/>
          <w:b w:val="false"/>
          <w:i w:val="false"/>
          <w:color w:val="000000"/>
          <w:sz w:val="28"/>
        </w:rPr>
        <w:t>
      определению кредитного обесценения;</w:t>
      </w:r>
    </w:p>
    <w:bookmarkEnd w:id="604"/>
    <w:bookmarkStart w:name="z626" w:id="605"/>
    <w:p>
      <w:pPr>
        <w:spacing w:after="0"/>
        <w:ind w:left="0"/>
        <w:jc w:val="both"/>
      </w:pPr>
      <w:r>
        <w:rPr>
          <w:rFonts w:ascii="Times New Roman"/>
          <w:b w:val="false"/>
          <w:i w:val="false"/>
          <w:color w:val="000000"/>
          <w:sz w:val="28"/>
        </w:rPr>
        <w:t>
      качеству, глубине и объему используемых данных;</w:t>
      </w:r>
    </w:p>
    <w:bookmarkEnd w:id="605"/>
    <w:bookmarkStart w:name="z627" w:id="606"/>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606"/>
    <w:bookmarkStart w:name="z628" w:id="607"/>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607"/>
    <w:bookmarkStart w:name="z629" w:id="608"/>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608"/>
    <w:bookmarkStart w:name="z630" w:id="609"/>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609"/>
    <w:bookmarkStart w:name="z631" w:id="610"/>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610"/>
    <w:bookmarkStart w:name="z632" w:id="611"/>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611"/>
    <w:bookmarkStart w:name="z633" w:id="612"/>
    <w:p>
      <w:pPr>
        <w:spacing w:after="0"/>
        <w:ind w:left="0"/>
        <w:jc w:val="both"/>
      </w:pPr>
      <w:r>
        <w:rPr>
          <w:rFonts w:ascii="Times New Roman"/>
          <w:b w:val="false"/>
          <w:i w:val="false"/>
          <w:color w:val="000000"/>
          <w:sz w:val="28"/>
        </w:rPr>
        <w:t>
      расчету модели PD по финансовым гарантиям;</w:t>
      </w:r>
    </w:p>
    <w:bookmarkEnd w:id="612"/>
    <w:bookmarkStart w:name="z634" w:id="613"/>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613"/>
    <w:bookmarkStart w:name="z635" w:id="614"/>
    <w:p>
      <w:pPr>
        <w:spacing w:after="0"/>
        <w:ind w:left="0"/>
        <w:jc w:val="both"/>
      </w:pPr>
      <w:r>
        <w:rPr>
          <w:rFonts w:ascii="Times New Roman"/>
          <w:b w:val="false"/>
          <w:i w:val="false"/>
          <w:color w:val="000000"/>
          <w:sz w:val="28"/>
        </w:rPr>
        <w:t>
      В рамках разработки модели требуется:</w:t>
      </w:r>
    </w:p>
    <w:bookmarkEnd w:id="614"/>
    <w:bookmarkStart w:name="z636" w:id="615"/>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615"/>
    <w:bookmarkStart w:name="z637" w:id="616"/>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616"/>
    <w:bookmarkStart w:name="z638" w:id="617"/>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617"/>
    <w:bookmarkStart w:name="z639" w:id="618"/>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618"/>
    <w:bookmarkStart w:name="z640" w:id="619"/>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619"/>
    <w:bookmarkStart w:name="z641" w:id="620"/>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620"/>
    <w:bookmarkStart w:name="z642" w:id="621"/>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621"/>
    <w:bookmarkStart w:name="z643" w:id="622"/>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622"/>
    <w:bookmarkStart w:name="z644" w:id="623"/>
    <w:p>
      <w:pPr>
        <w:spacing w:after="0"/>
        <w:ind w:left="0"/>
        <w:jc w:val="both"/>
      </w:pPr>
      <w:r>
        <w:rPr>
          <w:rFonts w:ascii="Times New Roman"/>
          <w:b w:val="false"/>
          <w:i w:val="false"/>
          <w:color w:val="000000"/>
          <w:sz w:val="28"/>
        </w:rPr>
        <w:t>
      результаты прохождения или не прохождения SPPI теста;</w:t>
      </w:r>
    </w:p>
    <w:bookmarkEnd w:id="623"/>
    <w:bookmarkStart w:name="z645" w:id="624"/>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624"/>
    <w:bookmarkStart w:name="z646" w:id="625"/>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625"/>
    <w:bookmarkStart w:name="z647" w:id="626"/>
    <w:p>
      <w:pPr>
        <w:spacing w:after="0"/>
        <w:ind w:left="0"/>
        <w:jc w:val="both"/>
      </w:pPr>
      <w:r>
        <w:rPr>
          <w:rFonts w:ascii="Times New Roman"/>
          <w:b w:val="false"/>
          <w:i w:val="false"/>
          <w:color w:val="000000"/>
          <w:sz w:val="28"/>
        </w:rPr>
        <w:t>
      стадия обесценения заемщика;</w:t>
      </w:r>
    </w:p>
    <w:bookmarkEnd w:id="626"/>
    <w:bookmarkStart w:name="z648" w:id="627"/>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627"/>
    <w:bookmarkStart w:name="z649" w:id="628"/>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628"/>
    <w:bookmarkStart w:name="z650" w:id="629"/>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629"/>
    <w:bookmarkStart w:name="z651" w:id="630"/>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630"/>
    <w:bookmarkStart w:name="z652" w:id="631"/>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631"/>
    <w:bookmarkStart w:name="z653" w:id="632"/>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632"/>
    <w:bookmarkStart w:name="z654" w:id="633"/>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633"/>
    <w:bookmarkStart w:name="z655" w:id="634"/>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634"/>
    <w:bookmarkStart w:name="z656" w:id="635"/>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635"/>
    <w:bookmarkStart w:name="z657" w:id="636"/>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636"/>
    <w:bookmarkStart w:name="z658" w:id="637"/>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637"/>
    <w:bookmarkStart w:name="z659" w:id="638"/>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638"/>
    <w:bookmarkStart w:name="z660" w:id="639"/>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639"/>
    <w:bookmarkStart w:name="z661" w:id="640"/>
    <w:p>
      <w:pPr>
        <w:spacing w:after="0"/>
        <w:ind w:left="0"/>
        <w:jc w:val="both"/>
      </w:pPr>
      <w:r>
        <w:rPr>
          <w:rFonts w:ascii="Times New Roman"/>
          <w:b w:val="false"/>
          <w:i w:val="false"/>
          <w:color w:val="000000"/>
          <w:sz w:val="28"/>
        </w:rPr>
        <w:t>
      коэффициенты кредитной конверсии;</w:t>
      </w:r>
    </w:p>
    <w:bookmarkEnd w:id="640"/>
    <w:bookmarkStart w:name="z662" w:id="641"/>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641"/>
    <w:bookmarkStart w:name="z663" w:id="642"/>
    <w:p>
      <w:pPr>
        <w:spacing w:after="0"/>
        <w:ind w:left="0"/>
        <w:jc w:val="both"/>
      </w:pPr>
      <w:r>
        <w:rPr>
          <w:rFonts w:ascii="Times New Roman"/>
          <w:b w:val="false"/>
          <w:i w:val="false"/>
          <w:color w:val="000000"/>
          <w:sz w:val="28"/>
        </w:rPr>
        <w:t>
      списанные займы заемщика (за последние 5 (пять) лет);</w:t>
      </w:r>
    </w:p>
    <w:bookmarkEnd w:id="642"/>
    <w:bookmarkStart w:name="z664" w:id="643"/>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643"/>
    <w:bookmarkStart w:name="z665" w:id="644"/>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644"/>
    <w:bookmarkStart w:name="z666" w:id="645"/>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645"/>
    <w:bookmarkStart w:name="z667" w:id="646"/>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646"/>
    <w:bookmarkStart w:name="z668" w:id="647"/>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647"/>
    <w:bookmarkStart w:name="z669" w:id="648"/>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648"/>
    <w:bookmarkStart w:name="z670" w:id="649"/>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649"/>
    <w:bookmarkStart w:name="z671" w:id="650"/>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650"/>
    <w:bookmarkStart w:name="z672" w:id="651"/>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651"/>
    <w:bookmarkStart w:name="z673" w:id="652"/>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652"/>
    <w:bookmarkStart w:name="z674" w:id="653"/>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653"/>
    <w:bookmarkStart w:name="z675" w:id="654"/>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654"/>
    <w:bookmarkStart w:name="z676" w:id="655"/>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655"/>
    <w:bookmarkStart w:name="z677" w:id="656"/>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656"/>
    <w:bookmarkStart w:name="z678" w:id="657"/>
    <w:p>
      <w:pPr>
        <w:spacing w:after="0"/>
        <w:ind w:left="0"/>
        <w:jc w:val="both"/>
      </w:pPr>
      <w:r>
        <w:rPr>
          <w:rFonts w:ascii="Times New Roman"/>
          <w:b w:val="false"/>
          <w:i w:val="false"/>
          <w:color w:val="000000"/>
          <w:sz w:val="28"/>
        </w:rPr>
        <w:t>
      проверка дискриминационной способности модели;</w:t>
      </w:r>
    </w:p>
    <w:bookmarkEnd w:id="657"/>
    <w:bookmarkStart w:name="z679" w:id="658"/>
    <w:p>
      <w:pPr>
        <w:spacing w:after="0"/>
        <w:ind w:left="0"/>
        <w:jc w:val="both"/>
      </w:pPr>
      <w:r>
        <w:rPr>
          <w:rFonts w:ascii="Times New Roman"/>
          <w:b w:val="false"/>
          <w:i w:val="false"/>
          <w:color w:val="000000"/>
          <w:sz w:val="28"/>
        </w:rPr>
        <w:t>
      оценка прогнозной точности модели;</w:t>
      </w:r>
    </w:p>
    <w:bookmarkEnd w:id="658"/>
    <w:bookmarkStart w:name="z680" w:id="659"/>
    <w:p>
      <w:pPr>
        <w:spacing w:after="0"/>
        <w:ind w:left="0"/>
        <w:jc w:val="both"/>
      </w:pPr>
      <w:r>
        <w:rPr>
          <w:rFonts w:ascii="Times New Roman"/>
          <w:b w:val="false"/>
          <w:i w:val="false"/>
          <w:color w:val="000000"/>
          <w:sz w:val="28"/>
        </w:rPr>
        <w:t>
      анализ миграции рейтингов;</w:t>
      </w:r>
    </w:p>
    <w:bookmarkEnd w:id="659"/>
    <w:bookmarkStart w:name="z681" w:id="660"/>
    <w:p>
      <w:pPr>
        <w:spacing w:after="0"/>
        <w:ind w:left="0"/>
        <w:jc w:val="both"/>
      </w:pPr>
      <w:r>
        <w:rPr>
          <w:rFonts w:ascii="Times New Roman"/>
          <w:b w:val="false"/>
          <w:i w:val="false"/>
          <w:color w:val="000000"/>
          <w:sz w:val="28"/>
        </w:rPr>
        <w:t>
      сравнительный анализ рейтингов.</w:t>
      </w:r>
    </w:p>
    <w:bookmarkEnd w:id="660"/>
    <w:bookmarkStart w:name="z682" w:id="661"/>
    <w:p>
      <w:pPr>
        <w:spacing w:after="0"/>
        <w:ind w:left="0"/>
        <w:jc w:val="both"/>
      </w:pPr>
      <w:r>
        <w:rPr>
          <w:rFonts w:ascii="Times New Roman"/>
          <w:b w:val="false"/>
          <w:i w:val="false"/>
          <w:color w:val="000000"/>
          <w:sz w:val="28"/>
        </w:rPr>
        <w:t>
      Валидация осуществляется не реже 1 (одного) раза в 4 (четыре)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661"/>
    <w:bookmarkStart w:name="z683" w:id="662"/>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662"/>
    <w:bookmarkStart w:name="z684" w:id="663"/>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663"/>
    <w:bookmarkStart w:name="z685" w:id="664"/>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664"/>
    <w:bookmarkStart w:name="z686" w:id="665"/>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665"/>
    <w:bookmarkStart w:name="z687" w:id="666"/>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666"/>
    <w:bookmarkStart w:name="z688" w:id="667"/>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667"/>
    <w:bookmarkStart w:name="z689" w:id="668"/>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668"/>
    <w:bookmarkStart w:name="z690" w:id="669"/>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669"/>
    <w:bookmarkStart w:name="z691" w:id="670"/>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требуется убедиться в том, что при разработке моделей использовался временной период достаточной длины;</w:t>
      </w:r>
    </w:p>
    <w:bookmarkEnd w:id="670"/>
    <w:bookmarkStart w:name="z692" w:id="671"/>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671"/>
    <w:bookmarkStart w:name="z693" w:id="672"/>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672"/>
    <w:bookmarkStart w:name="z694" w:id="673"/>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673"/>
    <w:bookmarkStart w:name="z695" w:id="674"/>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674"/>
    <w:bookmarkStart w:name="z696" w:id="675"/>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675"/>
    <w:bookmarkStart w:name="z697" w:id="676"/>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676"/>
    <w:bookmarkStart w:name="z698" w:id="677"/>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677"/>
    <w:bookmarkStart w:name="z699" w:id="678"/>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678"/>
    <w:bookmarkStart w:name="z700" w:id="679"/>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679"/>
    <w:bookmarkStart w:name="z701" w:id="680"/>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680"/>
    <w:bookmarkStart w:name="z702" w:id="681"/>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681"/>
    <w:bookmarkStart w:name="z703" w:id="682"/>
    <w:p>
      <w:pPr>
        <w:spacing w:after="0"/>
        <w:ind w:left="0"/>
        <w:jc w:val="both"/>
      </w:pPr>
      <w:r>
        <w:rPr>
          <w:rFonts w:ascii="Times New Roman"/>
          <w:b w:val="false"/>
          <w:i w:val="false"/>
          <w:color w:val="000000"/>
          <w:sz w:val="28"/>
        </w:rPr>
        <w:t>
      появлением новых сегментов рынка и продуктов;</w:t>
      </w:r>
    </w:p>
    <w:bookmarkEnd w:id="682"/>
    <w:bookmarkStart w:name="z704" w:id="683"/>
    <w:p>
      <w:pPr>
        <w:spacing w:after="0"/>
        <w:ind w:left="0"/>
        <w:jc w:val="both"/>
      </w:pPr>
      <w:r>
        <w:rPr>
          <w:rFonts w:ascii="Times New Roman"/>
          <w:b w:val="false"/>
          <w:i w:val="false"/>
          <w:color w:val="000000"/>
          <w:sz w:val="28"/>
        </w:rPr>
        <w:t>
      изменениями концентрации кредитного риска;</w:t>
      </w:r>
    </w:p>
    <w:bookmarkEnd w:id="683"/>
    <w:bookmarkStart w:name="z705" w:id="684"/>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684"/>
    <w:bookmarkStart w:name="z706" w:id="685"/>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685"/>
    <w:bookmarkStart w:name="z707" w:id="686"/>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686"/>
    <w:bookmarkStart w:name="z708" w:id="687"/>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687"/>
    <w:bookmarkStart w:name="z709" w:id="688"/>
    <w:p>
      <w:pPr>
        <w:spacing w:after="0"/>
        <w:ind w:left="0"/>
        <w:jc w:val="both"/>
      </w:pPr>
      <w:r>
        <w:rPr>
          <w:rFonts w:ascii="Times New Roman"/>
          <w:b w:val="false"/>
          <w:i w:val="false"/>
          <w:color w:val="000000"/>
          <w:sz w:val="28"/>
        </w:rPr>
        <w:t>
      формирование и ведение кредитного досье.</w:t>
      </w:r>
    </w:p>
    <w:bookmarkEnd w:id="688"/>
    <w:bookmarkStart w:name="z710" w:id="689"/>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689"/>
    <w:bookmarkStart w:name="z711" w:id="690"/>
    <w:p>
      <w:pPr>
        <w:spacing w:after="0"/>
        <w:ind w:left="0"/>
        <w:jc w:val="both"/>
      </w:pPr>
      <w:r>
        <w:rPr>
          <w:rFonts w:ascii="Times New Roman"/>
          <w:b w:val="false"/>
          <w:i w:val="false"/>
          <w:color w:val="000000"/>
          <w:sz w:val="28"/>
        </w:rPr>
        <w:t>
      документы по идентификации заемщика:</w:t>
      </w:r>
    </w:p>
    <w:bookmarkEnd w:id="690"/>
    <w:bookmarkStart w:name="z712" w:id="691"/>
    <w:p>
      <w:pPr>
        <w:spacing w:after="0"/>
        <w:ind w:left="0"/>
        <w:jc w:val="both"/>
      </w:pPr>
      <w:r>
        <w:rPr>
          <w:rFonts w:ascii="Times New Roman"/>
          <w:b w:val="false"/>
          <w:i w:val="false"/>
          <w:color w:val="000000"/>
          <w:sz w:val="28"/>
        </w:rPr>
        <w:t>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пунктом 3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691"/>
    <w:bookmarkStart w:name="z713" w:id="692"/>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692"/>
    <w:bookmarkStart w:name="z714" w:id="693"/>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693"/>
    <w:bookmarkStart w:name="z715" w:id="694"/>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694"/>
    <w:bookmarkStart w:name="z716" w:id="695"/>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695"/>
    <w:bookmarkStart w:name="z717" w:id="696"/>
    <w:p>
      <w:pPr>
        <w:spacing w:after="0"/>
        <w:ind w:left="0"/>
        <w:jc w:val="both"/>
      </w:pPr>
      <w:r>
        <w:rPr>
          <w:rFonts w:ascii="Times New Roman"/>
          <w:b w:val="false"/>
          <w:i w:val="false"/>
          <w:color w:val="000000"/>
          <w:sz w:val="28"/>
        </w:rPr>
        <w:t>
      Для целей настоящего пункта:</w:t>
      </w:r>
    </w:p>
    <w:bookmarkEnd w:id="696"/>
    <w:bookmarkStart w:name="z718" w:id="697"/>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697"/>
    <w:bookmarkStart w:name="z719" w:id="698"/>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698"/>
    <w:bookmarkStart w:name="z720" w:id="699"/>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699"/>
    <w:bookmarkStart w:name="z721" w:id="700"/>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700"/>
    <w:bookmarkStart w:name="z722" w:id="701"/>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701"/>
    <w:bookmarkStart w:name="z723" w:id="702"/>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702"/>
    <w:bookmarkStart w:name="z724" w:id="703"/>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w:t>
      </w:r>
    </w:p>
    <w:bookmarkEnd w:id="703"/>
    <w:bookmarkStart w:name="z725" w:id="704"/>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704"/>
    <w:bookmarkStart w:name="z726" w:id="705"/>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705"/>
    <w:bookmarkStart w:name="z727" w:id="706"/>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ограничиваются следующей информацией:</w:t>
      </w:r>
    </w:p>
    <w:bookmarkEnd w:id="706"/>
    <w:bookmarkStart w:name="z728" w:id="707"/>
    <w:p>
      <w:pPr>
        <w:spacing w:after="0"/>
        <w:ind w:left="0"/>
        <w:jc w:val="both"/>
      </w:pPr>
      <w:r>
        <w:rPr>
          <w:rFonts w:ascii="Times New Roman"/>
          <w:b w:val="false"/>
          <w:i w:val="false"/>
          <w:color w:val="000000"/>
          <w:sz w:val="28"/>
        </w:rPr>
        <w:t>
      о кредитном портфеле и его качестве, представленной, в том числе в динамике его изменений;</w:t>
      </w:r>
    </w:p>
    <w:bookmarkEnd w:id="707"/>
    <w:bookmarkStart w:name="z729" w:id="708"/>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708"/>
    <w:bookmarkStart w:name="z730" w:id="709"/>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709"/>
    <w:bookmarkStart w:name="z731" w:id="710"/>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710"/>
    <w:bookmarkStart w:name="z732" w:id="711"/>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711"/>
    <w:bookmarkStart w:name="z733" w:id="712"/>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712"/>
    <w:bookmarkStart w:name="z734" w:id="713"/>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713"/>
    <w:bookmarkStart w:name="z735" w:id="714"/>
    <w:p>
      <w:pPr>
        <w:spacing w:after="0"/>
        <w:ind w:left="0"/>
        <w:jc w:val="both"/>
      </w:pPr>
      <w:r>
        <w:rPr>
          <w:rFonts w:ascii="Times New Roman"/>
          <w:b w:val="false"/>
          <w:i w:val="false"/>
          <w:color w:val="000000"/>
          <w:sz w:val="28"/>
        </w:rPr>
        <w:t>
      о мониторинге и контроле за соблюдением лимитов;</w:t>
      </w:r>
    </w:p>
    <w:bookmarkEnd w:id="714"/>
    <w:bookmarkStart w:name="z736" w:id="715"/>
    <w:p>
      <w:pPr>
        <w:spacing w:after="0"/>
        <w:ind w:left="0"/>
        <w:jc w:val="both"/>
      </w:pPr>
      <w:r>
        <w:rPr>
          <w:rFonts w:ascii="Times New Roman"/>
          <w:b w:val="false"/>
          <w:i w:val="false"/>
          <w:color w:val="000000"/>
          <w:sz w:val="28"/>
        </w:rPr>
        <w:t>
      об отклонениях от политики и лимитов.".</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739" w:id="716"/>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w:t>
            </w:r>
          </w:p>
          <w:p>
            <w:pPr>
              <w:spacing w:after="20"/>
              <w:ind w:left="20"/>
              <w:jc w:val="both"/>
            </w:pPr>
            <w:r>
              <w:rPr>
                <w:rFonts w:ascii="Times New Roman"/>
                <w:b w:val="false"/>
                <w:i w:val="false"/>
                <w:color w:val="000000"/>
                <w:sz w:val="20"/>
              </w:rPr>
              <w:t>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20) Федеральная Исламская Республика Коморские Острова;</w:t>
            </w:r>
          </w:p>
          <w:p>
            <w:pPr>
              <w:spacing w:after="20"/>
              <w:ind w:left="20"/>
              <w:jc w:val="both"/>
            </w:pPr>
            <w:r>
              <w:rPr>
                <w:rFonts w:ascii="Times New Roman"/>
                <w:b w:val="false"/>
                <w:i w:val="false"/>
                <w:color w:val="000000"/>
                <w:sz w:val="20"/>
              </w:rPr>
              <w:t>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20) Федеральная Исламская Республика Коморские Острова;</w:t>
            </w:r>
          </w:p>
          <w:p>
            <w:pPr>
              <w:spacing w:after="20"/>
              <w:ind w:left="20"/>
              <w:jc w:val="both"/>
            </w:pPr>
            <w:r>
              <w:rPr>
                <w:rFonts w:ascii="Times New Roman"/>
                <w:b w:val="false"/>
                <w:i w:val="false"/>
                <w:color w:val="000000"/>
                <w:sz w:val="20"/>
              </w:rPr>
              <w:t>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859" w:id="717"/>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717"/>
    <w:bookmarkStart w:name="z860" w:id="718"/>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718"/>
    <w:bookmarkStart w:name="z861" w:id="71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719"/>
    <w:bookmarkStart w:name="z862" w:id="720"/>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720"/>
    <w:bookmarkStart w:name="z863" w:id="721"/>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721"/>
    <w:bookmarkStart w:name="z864" w:id="72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722"/>
    <w:bookmarkStart w:name="z865" w:id="72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723"/>
    <w:bookmarkStart w:name="z866" w:id="724"/>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724"/>
    <w:bookmarkStart w:name="z867" w:id="725"/>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725"/>
    <w:bookmarkStart w:name="z868" w:id="726"/>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726"/>
    <w:bookmarkStart w:name="z869" w:id="727"/>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727"/>
    <w:bookmarkStart w:name="z870" w:id="728"/>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728"/>
    <w:bookmarkStart w:name="z871" w:id="72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729"/>
    <w:bookmarkStart w:name="z872" w:id="73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730"/>
    <w:bookmarkStart w:name="z873" w:id="731"/>
    <w:p>
      <w:pPr>
        <w:spacing w:after="0"/>
        <w:ind w:left="0"/>
        <w:jc w:val="both"/>
      </w:pPr>
      <w:r>
        <w:rPr>
          <w:rFonts w:ascii="Times New Roman"/>
          <w:b w:val="false"/>
          <w:i w:val="false"/>
          <w:color w:val="000000"/>
          <w:sz w:val="28"/>
        </w:rPr>
        <w:t>
      3) являющимся гражданами офшорных зон;</w:t>
      </w:r>
    </w:p>
    <w:bookmarkEnd w:id="731"/>
    <w:bookmarkStart w:name="z874" w:id="732"/>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732"/>
    <w:bookmarkStart w:name="z875" w:id="733"/>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733"/>
    <w:bookmarkStart w:name="z876" w:id="73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734"/>
    <w:bookmarkStart w:name="z877" w:id="73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735"/>
    <w:bookmarkStart w:name="z878" w:id="736"/>
    <w:p>
      <w:pPr>
        <w:spacing w:after="0"/>
        <w:ind w:left="0"/>
        <w:jc w:val="both"/>
      </w:pPr>
      <w:r>
        <w:rPr>
          <w:rFonts w:ascii="Times New Roman"/>
          <w:b w:val="false"/>
          <w:i w:val="false"/>
          <w:color w:val="000000"/>
          <w:sz w:val="28"/>
        </w:rPr>
        <w:t>
      взвешиваются по нулевой степени риска.</w:t>
      </w:r>
    </w:p>
    <w:bookmarkEnd w:id="736"/>
    <w:bookmarkStart w:name="z879" w:id="737"/>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737"/>
    <w:bookmarkStart w:name="z880" w:id="738"/>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738"/>
    <w:bookmarkStart w:name="z881" w:id="739"/>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739"/>
    <w:bookmarkStart w:name="z882" w:id="740"/>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740"/>
    <w:bookmarkStart w:name="z883" w:id="741"/>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741"/>
    <w:bookmarkStart w:name="z884" w:id="742"/>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742"/>
    <w:bookmarkStart w:name="z885" w:id="743"/>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43"/>
    <w:bookmarkStart w:name="z886" w:id="744"/>
    <w:p>
      <w:pPr>
        <w:spacing w:after="0"/>
        <w:ind w:left="0"/>
        <w:jc w:val="both"/>
      </w:pPr>
      <w:r>
        <w:rPr>
          <w:rFonts w:ascii="Times New Roman"/>
          <w:b w:val="false"/>
          <w:i w:val="false"/>
          <w:color w:val="000000"/>
          <w:sz w:val="28"/>
        </w:rPr>
        <w:t>
      11.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 методикам расчетов 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889" w:id="745"/>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w:t>
            </w:r>
          </w:p>
          <w:p>
            <w:pPr>
              <w:spacing w:after="20"/>
              <w:ind w:left="20"/>
              <w:jc w:val="both"/>
            </w:pPr>
            <w:r>
              <w:rPr>
                <w:rFonts w:ascii="Times New Roman"/>
                <w:b w:val="false"/>
                <w:i w:val="false"/>
                <w:color w:val="000000"/>
                <w:sz w:val="20"/>
              </w:rPr>
              <w:t>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выданные юридическим лицам в тенге в рамках синдицированного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2022 года по 31 декабря 2023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13 сентября 2017 года № 170 (зарегистрировано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117" w:id="746"/>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746"/>
    <w:bookmarkStart w:name="z1118" w:id="747"/>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747"/>
    <w:bookmarkStart w:name="z1119" w:id="74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748"/>
    <w:bookmarkStart w:name="z1120" w:id="74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749"/>
    <w:bookmarkStart w:name="z1121" w:id="750"/>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750"/>
    <w:bookmarkStart w:name="z1122" w:id="75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751"/>
    <w:bookmarkStart w:name="z1123" w:id="75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752"/>
    <w:bookmarkStart w:name="z1124" w:id="75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753"/>
    <w:bookmarkStart w:name="z1125" w:id="75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754"/>
    <w:bookmarkStart w:name="z1126" w:id="755"/>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755"/>
    <w:bookmarkStart w:name="z1127" w:id="75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756"/>
    <w:bookmarkStart w:name="z1128" w:id="757"/>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757"/>
    <w:bookmarkStart w:name="z1129" w:id="75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758"/>
    <w:bookmarkStart w:name="z1130" w:id="75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759"/>
    <w:bookmarkStart w:name="z1131" w:id="760"/>
    <w:p>
      <w:pPr>
        <w:spacing w:after="0"/>
        <w:ind w:left="0"/>
        <w:jc w:val="both"/>
      </w:pPr>
      <w:r>
        <w:rPr>
          <w:rFonts w:ascii="Times New Roman"/>
          <w:b w:val="false"/>
          <w:i w:val="false"/>
          <w:color w:val="000000"/>
          <w:sz w:val="28"/>
        </w:rPr>
        <w:t>
      3) являющимся гражданами офшорных зон;</w:t>
      </w:r>
    </w:p>
    <w:bookmarkEnd w:id="760"/>
    <w:bookmarkStart w:name="z1132" w:id="76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761"/>
    <w:bookmarkStart w:name="z1133" w:id="762"/>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762"/>
    <w:bookmarkStart w:name="z1134" w:id="76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763"/>
    <w:bookmarkStart w:name="z1135" w:id="76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764"/>
    <w:bookmarkStart w:name="z1136" w:id="765"/>
    <w:p>
      <w:pPr>
        <w:spacing w:after="0"/>
        <w:ind w:left="0"/>
        <w:jc w:val="both"/>
      </w:pPr>
      <w:r>
        <w:rPr>
          <w:rFonts w:ascii="Times New Roman"/>
          <w:b w:val="false"/>
          <w:i w:val="false"/>
          <w:color w:val="000000"/>
          <w:sz w:val="28"/>
        </w:rPr>
        <w:t>
      взвешиваются по нулевой степени риска.</w:t>
      </w:r>
    </w:p>
    <w:bookmarkEnd w:id="765"/>
    <w:bookmarkStart w:name="z1137" w:id="76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766"/>
    <w:bookmarkStart w:name="z1138" w:id="76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767"/>
    <w:bookmarkStart w:name="z1139" w:id="768"/>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768"/>
    <w:bookmarkStart w:name="z1140" w:id="769"/>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769"/>
    <w:bookmarkStart w:name="z1141" w:id="770"/>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770"/>
    <w:bookmarkStart w:name="z1142" w:id="771"/>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771"/>
    <w:bookmarkStart w:name="z1143" w:id="772"/>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772"/>
    <w:bookmarkStart w:name="z1144" w:id="773"/>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773"/>
    <w:bookmarkStart w:name="z1145" w:id="774"/>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148" w:id="775"/>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775"/>
    <w:bookmarkStart w:name="z1149" w:id="776"/>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1150" w:id="777"/>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Значениям коэффициентов</w:t>
            </w:r>
            <w:r>
              <w:br/>
            </w:r>
            <w:r>
              <w:rPr>
                <w:rFonts w:ascii="Times New Roman"/>
                <w:b w:val="false"/>
                <w:i w:val="false"/>
                <w:color w:val="000000"/>
                <w:sz w:val="20"/>
              </w:rPr>
              <w:t>взвешивания по степени</w:t>
            </w:r>
            <w:r>
              <w:br/>
            </w:r>
            <w:r>
              <w:rPr>
                <w:rFonts w:ascii="Times New Roman"/>
                <w:b w:val="false"/>
                <w:i w:val="false"/>
                <w:color w:val="000000"/>
                <w:sz w:val="20"/>
              </w:rPr>
              <w:t>кредитного риска вложений</w:t>
            </w:r>
            <w:r>
              <w:br/>
            </w:r>
            <w:r>
              <w:rPr>
                <w:rFonts w:ascii="Times New Roman"/>
                <w:b w:val="false"/>
                <w:i w:val="false"/>
                <w:color w:val="000000"/>
                <w:sz w:val="20"/>
              </w:rPr>
              <w:t>по беззалоговым</w:t>
            </w:r>
            <w:r>
              <w:br/>
            </w:r>
            <w:r>
              <w:rPr>
                <w:rFonts w:ascii="Times New Roman"/>
                <w:b w:val="false"/>
                <w:i w:val="false"/>
                <w:color w:val="000000"/>
                <w:sz w:val="20"/>
              </w:rPr>
              <w:t>потребительским займам</w:t>
            </w:r>
            <w:r>
              <w:br/>
            </w:r>
            <w:r>
              <w:rPr>
                <w:rFonts w:ascii="Times New Roman"/>
                <w:b w:val="false"/>
                <w:i w:val="false"/>
                <w:color w:val="000000"/>
                <w:sz w:val="20"/>
              </w:rPr>
              <w:t>при расчете коэффициента</w:t>
            </w:r>
            <w:r>
              <w:br/>
            </w:r>
            <w:r>
              <w:rPr>
                <w:rFonts w:ascii="Times New Roman"/>
                <w:b w:val="false"/>
                <w:i w:val="false"/>
                <w:color w:val="000000"/>
                <w:sz w:val="20"/>
              </w:rPr>
              <w:t>долговой нагрузки</w:t>
            </w:r>
          </w:p>
        </w:tc>
      </w:tr>
    </w:tbl>
    <w:bookmarkStart w:name="z1152" w:id="778"/>
    <w:p>
      <w:pPr>
        <w:spacing w:after="0"/>
        <w:ind w:left="0"/>
        <w:jc w:val="left"/>
      </w:pPr>
      <w:r>
        <w:rPr>
          <w:rFonts w:ascii="Times New Roman"/>
          <w:b/>
          <w:i w:val="false"/>
          <w:color w:val="000000"/>
        </w:rPr>
        <w:t xml:space="preserve"> Пояснения к расчету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778"/>
    <w:bookmarkStart w:name="z1153" w:id="779"/>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микрофинансовыми организациями,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карты,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779"/>
    <w:bookmarkStart w:name="z1154" w:id="780"/>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микрофинансовой организации.</w:t>
      </w:r>
    </w:p>
    <w:bookmarkEnd w:id="780"/>
    <w:bookmarkStart w:name="z1155" w:id="781"/>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781"/>
    <w:bookmarkStart w:name="z1156" w:id="782"/>
    <w:p>
      <w:pPr>
        <w:spacing w:after="0"/>
        <w:ind w:left="0"/>
        <w:jc w:val="both"/>
      </w:pPr>
      <w:r>
        <w:rPr>
          <w:rFonts w:ascii="Times New Roman"/>
          <w:b w:val="false"/>
          <w:i w:val="false"/>
          <w:color w:val="000000"/>
          <w:sz w:val="28"/>
        </w:rPr>
        <w:t xml:space="preserve">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782"/>
    <w:bookmarkStart w:name="z1157" w:id="783"/>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783"/>
    <w:bookmarkStart w:name="z1158" w:id="784"/>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784"/>
    <w:bookmarkStart w:name="z1159" w:id="785"/>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785"/>
    <w:bookmarkStart w:name="z1160" w:id="786"/>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Пояснений.</w:t>
      </w:r>
    </w:p>
    <w:bookmarkEnd w:id="786"/>
    <w:bookmarkStart w:name="z1161" w:id="787"/>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787"/>
    <w:bookmarkStart w:name="z1162" w:id="788"/>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788"/>
    <w:bookmarkStart w:name="z1163" w:id="789"/>
    <w:p>
      <w:pPr>
        <w:spacing w:after="0"/>
        <w:ind w:left="0"/>
        <w:jc w:val="both"/>
      </w:pPr>
      <w:r>
        <w:rPr>
          <w:rFonts w:ascii="Times New Roman"/>
          <w:b w:val="false"/>
          <w:i w:val="false"/>
          <w:color w:val="000000"/>
          <w:sz w:val="28"/>
        </w:rPr>
        <w:t xml:space="preserve">
      </w:t>
      </w:r>
    </w:p>
    <w:bookmarkEnd w:id="789"/>
    <w:p>
      <w:pPr>
        <w:spacing w:after="0"/>
        <w:ind w:left="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4" w:id="790"/>
    <w:p>
      <w:pPr>
        <w:spacing w:after="0"/>
        <w:ind w:left="0"/>
        <w:jc w:val="both"/>
      </w:pPr>
      <w:r>
        <w:rPr>
          <w:rFonts w:ascii="Times New Roman"/>
          <w:b w:val="false"/>
          <w:i w:val="false"/>
          <w:color w:val="000000"/>
          <w:sz w:val="28"/>
        </w:rPr>
        <w:t>
      где:</w:t>
      </w:r>
    </w:p>
    <w:bookmarkEnd w:id="790"/>
    <w:bookmarkStart w:name="z1165" w:id="791"/>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791"/>
    <w:bookmarkStart w:name="z1166" w:id="792"/>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792"/>
    <w:bookmarkStart w:name="z1167" w:id="793"/>
    <w:p>
      <w:pPr>
        <w:spacing w:after="0"/>
        <w:ind w:left="0"/>
        <w:jc w:val="both"/>
      </w:pPr>
      <w:r>
        <w:rPr>
          <w:rFonts w:ascii="Times New Roman"/>
          <w:b w:val="false"/>
          <w:i w:val="false"/>
          <w:color w:val="000000"/>
          <w:sz w:val="28"/>
        </w:rPr>
        <w:t>
      t – срок займа (в днях).</w:t>
      </w:r>
    </w:p>
    <w:bookmarkEnd w:id="793"/>
    <w:bookmarkStart w:name="z1168" w:id="794"/>
    <w:p>
      <w:pPr>
        <w:spacing w:after="0"/>
        <w:ind w:left="0"/>
        <w:jc w:val="both"/>
      </w:pPr>
      <w:r>
        <w:rPr>
          <w:rFonts w:ascii="Times New Roman"/>
          <w:b w:val="false"/>
          <w:i w:val="false"/>
          <w:color w:val="000000"/>
          <w:sz w:val="28"/>
        </w:rPr>
        <w:t>
      7. В расчет годовой эффективной ставки вознаграждения (ГЭСВ) по договору займа для целей Нормативов включаются все платежи заемщика по основному долгу и вознаграждению, а также комиссии и иные платежи за весь период действия договора займа, прямо или косвенно связанные с предоставлением (обслуживанием) займа, в том числе платежи заемщика в пользу третьих лиц.</w:t>
      </w:r>
    </w:p>
    <w:bookmarkEnd w:id="794"/>
    <w:bookmarkStart w:name="z1169" w:id="795"/>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795"/>
    <w:bookmarkStart w:name="z1170" w:id="796"/>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риска в процентах.</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173" w:id="797"/>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176" w:id="798"/>
    <w:p>
      <w:pPr>
        <w:spacing w:after="0"/>
        <w:ind w:left="0"/>
        <w:jc w:val="left"/>
      </w:pPr>
      <w:r>
        <w:rPr>
          <w:rFonts w:ascii="Times New Roman"/>
          <w:b/>
          <w:i w:val="false"/>
          <w:color w:val="000000"/>
        </w:rPr>
        <w:t xml:space="preserve"> Таблица активов требуемого стабильного фондирования</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более 90 (девяноста) дней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