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c694" w14:textId="0d2c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29 декабря 2020 года № ҚР ДСМ-333/2020 "Об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31 октября 2022 года № ҚР ДСМ-122. Зарегистрирован в Министерстве юстиции Республики Казахстан 1 ноября 2022 года № 30366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2020 года № ҚР ДСМ-333/2020 "Об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21977)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66)</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потребителей и предоставления права на получение медицинской помощи в системе обязательного социального медицинского страхования,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Настоящие правила ведения учета потребителей и предоставления права на получение медицинской помощи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66)</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определяют порядок ведение учета потребителей в рамках системы обязательного медицинского страхования (далее – ОСМС).";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"7. Источниками формирования данных лиц, указанных в главе 2 настоящих Правил, в том числе иностранцев и лиц без гражданства, постоянно проживающих на территории Республики Казахстан, иностранцев и членов их семей, временно пребывающих на территории Республики Казахстан в соответствии с условиями международного договора, ратифицированного Республикой Казахстан, если иное не предусмотрено законами или международными договорами:</w:t>
      </w:r>
    </w:p>
    <w:bookmarkEnd w:id="6"/>
    <w:bookmarkStart w:name="z15" w:id="7"/>
    <w:p>
      <w:pPr>
        <w:spacing w:after="0"/>
        <w:ind w:left="0"/>
        <w:jc w:val="both"/>
      </w:pPr>
      <w:r>
        <w:rPr>
          <w:rFonts w:ascii="Times New Roman"/>
          <w:b w:val="false"/>
          <w:i w:val="false"/>
          <w:color w:val="000000"/>
          <w:sz w:val="28"/>
        </w:rPr>
        <w:t>
      1) сведения из информационной системы Министерства просвещения Республики Казахстан (далее – МП РК);</w:t>
      </w:r>
    </w:p>
    <w:bookmarkEnd w:id="7"/>
    <w:bookmarkStart w:name="z16" w:id="8"/>
    <w:p>
      <w:pPr>
        <w:spacing w:after="0"/>
        <w:ind w:left="0"/>
        <w:jc w:val="both"/>
      </w:pPr>
      <w:r>
        <w:rPr>
          <w:rFonts w:ascii="Times New Roman"/>
          <w:b w:val="false"/>
          <w:i w:val="false"/>
          <w:color w:val="000000"/>
          <w:sz w:val="28"/>
        </w:rPr>
        <w:t>
      2) сведения из информационной системы Министерства науки и высшего образования (далее – МНВО РК);</w:t>
      </w:r>
    </w:p>
    <w:bookmarkEnd w:id="8"/>
    <w:bookmarkStart w:name="z17" w:id="9"/>
    <w:p>
      <w:pPr>
        <w:spacing w:after="0"/>
        <w:ind w:left="0"/>
        <w:jc w:val="both"/>
      </w:pPr>
      <w:r>
        <w:rPr>
          <w:rFonts w:ascii="Times New Roman"/>
          <w:b w:val="false"/>
          <w:i w:val="false"/>
          <w:color w:val="000000"/>
          <w:sz w:val="28"/>
        </w:rPr>
        <w:t>
      3) сведения государственной базы данных Министерства юстиции Республики Казахстан (далее – МЮ РК);</w:t>
      </w:r>
    </w:p>
    <w:bookmarkEnd w:id="9"/>
    <w:bookmarkStart w:name="z18" w:id="10"/>
    <w:p>
      <w:pPr>
        <w:spacing w:after="0"/>
        <w:ind w:left="0"/>
        <w:jc w:val="both"/>
      </w:pPr>
      <w:r>
        <w:rPr>
          <w:rFonts w:ascii="Times New Roman"/>
          <w:b w:val="false"/>
          <w:i w:val="false"/>
          <w:color w:val="000000"/>
          <w:sz w:val="28"/>
        </w:rPr>
        <w:t>
      4) сведения из информационной системы Министерства труда и социальной защиты населения Республики Казахстан (далее – МТСЗН РК);</w:t>
      </w:r>
    </w:p>
    <w:bookmarkEnd w:id="10"/>
    <w:bookmarkStart w:name="z19" w:id="11"/>
    <w:p>
      <w:pPr>
        <w:spacing w:after="0"/>
        <w:ind w:left="0"/>
        <w:jc w:val="both"/>
      </w:pPr>
      <w:r>
        <w:rPr>
          <w:rFonts w:ascii="Times New Roman"/>
          <w:b w:val="false"/>
          <w:i w:val="false"/>
          <w:color w:val="000000"/>
          <w:sz w:val="28"/>
        </w:rPr>
        <w:t>
      5) сведения из информационной системы Министерства здравоохранения Республики Казахстан (далее – МЗ РК);</w:t>
      </w:r>
    </w:p>
    <w:bookmarkEnd w:id="11"/>
    <w:bookmarkStart w:name="z20" w:id="12"/>
    <w:p>
      <w:pPr>
        <w:spacing w:after="0"/>
        <w:ind w:left="0"/>
        <w:jc w:val="both"/>
      </w:pPr>
      <w:r>
        <w:rPr>
          <w:rFonts w:ascii="Times New Roman"/>
          <w:b w:val="false"/>
          <w:i w:val="false"/>
          <w:color w:val="000000"/>
          <w:sz w:val="28"/>
        </w:rPr>
        <w:t>
      6) сведения из централизованной автоматизированной базы данных Министерства внутренних дел Республики Казахстан (далее – МВД РК);</w:t>
      </w:r>
    </w:p>
    <w:bookmarkEnd w:id="12"/>
    <w:bookmarkStart w:name="z21" w:id="13"/>
    <w:p>
      <w:pPr>
        <w:spacing w:after="0"/>
        <w:ind w:left="0"/>
        <w:jc w:val="both"/>
      </w:pPr>
      <w:r>
        <w:rPr>
          <w:rFonts w:ascii="Times New Roman"/>
          <w:b w:val="false"/>
          <w:i w:val="false"/>
          <w:color w:val="000000"/>
          <w:sz w:val="28"/>
        </w:rPr>
        <w:t>
      7) сведения из информационной системы Комитета по правовой статистике и специальным учетам Генеральной прокуратуры Республики Казахстан (далее – КПСиСУ ГП РК).";</w:t>
      </w:r>
    </w:p>
    <w:bookmarkEnd w:id="13"/>
    <w:bookmarkStart w:name="z22"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4"/>
    <w:bookmarkStart w:name="z23" w:id="15"/>
    <w:p>
      <w:pPr>
        <w:spacing w:after="0"/>
        <w:ind w:left="0"/>
        <w:jc w:val="both"/>
      </w:pPr>
      <w:r>
        <w:rPr>
          <w:rFonts w:ascii="Times New Roman"/>
          <w:b w:val="false"/>
          <w:i w:val="false"/>
          <w:color w:val="000000"/>
          <w:sz w:val="28"/>
        </w:rPr>
        <w:t xml:space="preserve">
      "10.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14 Закона, за исключением лиц, указанных в подпунктах 1), 9) и 10) пункта 2 </w:t>
      </w:r>
      <w:r>
        <w:rPr>
          <w:rFonts w:ascii="Times New Roman"/>
          <w:b w:val="false"/>
          <w:i w:val="false"/>
          <w:color w:val="000000"/>
          <w:sz w:val="28"/>
        </w:rPr>
        <w:t>статьи 14</w:t>
      </w:r>
      <w:r>
        <w:rPr>
          <w:rFonts w:ascii="Times New Roman"/>
          <w:b w:val="false"/>
          <w:i w:val="false"/>
          <w:color w:val="000000"/>
          <w:sz w:val="28"/>
        </w:rPr>
        <w:t xml:space="preserve"> Закона, учитываются в ИС Фонда в качестве потребителя с первого числа месяца при наличии сведений об уплате отчислений и (или) взносов в ИС Фонда в течение двенадцати месяцев, предшествующих дате оплаты, за каждый месяц.";</w:t>
      </w:r>
    </w:p>
    <w:bookmarkEnd w:id="15"/>
    <w:bookmarkStart w:name="z24" w:id="16"/>
    <w:p>
      <w:pPr>
        <w:spacing w:after="0"/>
        <w:ind w:left="0"/>
        <w:jc w:val="both"/>
      </w:pPr>
      <w:r>
        <w:rPr>
          <w:rFonts w:ascii="Times New Roman"/>
          <w:b w:val="false"/>
          <w:i w:val="false"/>
          <w:color w:val="000000"/>
          <w:sz w:val="28"/>
        </w:rPr>
        <w:t>
      дополнить пунктом 10-1 следующего содержания:</w:t>
      </w:r>
    </w:p>
    <w:bookmarkEnd w:id="16"/>
    <w:bookmarkStart w:name="z25" w:id="17"/>
    <w:p>
      <w:pPr>
        <w:spacing w:after="0"/>
        <w:ind w:left="0"/>
        <w:jc w:val="both"/>
      </w:pPr>
      <w:r>
        <w:rPr>
          <w:rFonts w:ascii="Times New Roman"/>
          <w:b w:val="false"/>
          <w:i w:val="false"/>
          <w:color w:val="000000"/>
          <w:sz w:val="28"/>
        </w:rPr>
        <w:t xml:space="preserve">
      "10-1. Лица, предусмотренные подпунктом 9) пункта 2 </w:t>
      </w:r>
      <w:r>
        <w:rPr>
          <w:rFonts w:ascii="Times New Roman"/>
          <w:b w:val="false"/>
          <w:i w:val="false"/>
          <w:color w:val="000000"/>
          <w:sz w:val="28"/>
        </w:rPr>
        <w:t>статьи 14</w:t>
      </w:r>
      <w:r>
        <w:rPr>
          <w:rFonts w:ascii="Times New Roman"/>
          <w:b w:val="false"/>
          <w:i w:val="false"/>
          <w:color w:val="000000"/>
          <w:sz w:val="28"/>
        </w:rPr>
        <w:t xml:space="preserve"> Закона, учитываются в ИС Фонда в качестве потребителя со дня уплаты взносов в ИС Фонда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5 Закона.";</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19"/>
    <w:bookmarkStart w:name="z29" w:id="20"/>
    <w:p>
      <w:pPr>
        <w:spacing w:after="0"/>
        <w:ind w:left="0"/>
        <w:jc w:val="both"/>
      </w:pPr>
      <w:r>
        <w:rPr>
          <w:rFonts w:ascii="Times New Roman"/>
          <w:b w:val="false"/>
          <w:i w:val="false"/>
          <w:color w:val="000000"/>
          <w:sz w:val="28"/>
        </w:rPr>
        <w:t>
      7) неработающее лицо, осуществляющее уход за лицом с инвалидностью первой группы;";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"13) лица с инвалидностью;";</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20-1</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xml:space="preserve">
      "6) неработающие лица, осуществляющие уход за ребенком с инвалидностью –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(далее – приказ № 44), свидетельство (свидетельств) о рождении ребенка (детей) (либо справку (справки), содержащую (содержащие) сведения из записей актов гражданского состояния о рождении), справку о регистрации в качестве безработного по форме, утвержденной </w:t>
      </w:r>
      <w:r>
        <w:rPr>
          <w:rFonts w:ascii="Times New Roman"/>
          <w:b w:val="false"/>
          <w:i w:val="false"/>
          <w:color w:val="000000"/>
          <w:sz w:val="28"/>
        </w:rPr>
        <w:t>приказом № 259</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7) неработающие лица, осуществляющие уход за лицом с инвалидностью первой группы – справку об инвалидности по форме, утвержденной </w:t>
      </w:r>
      <w:r>
        <w:rPr>
          <w:rFonts w:ascii="Times New Roman"/>
          <w:b w:val="false"/>
          <w:i w:val="false"/>
          <w:color w:val="000000"/>
          <w:sz w:val="28"/>
        </w:rPr>
        <w:t>приказом № 44</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абзац третий подпункта 8) изложить в следующей редакции:</w:t>
      </w:r>
    </w:p>
    <w:bookmarkEnd w:id="25"/>
    <w:bookmarkStart w:name="z37" w:id="26"/>
    <w:p>
      <w:pPr>
        <w:spacing w:after="0"/>
        <w:ind w:left="0"/>
        <w:jc w:val="both"/>
      </w:pPr>
      <w:r>
        <w:rPr>
          <w:rFonts w:ascii="Times New Roman"/>
          <w:b w:val="false"/>
          <w:i w:val="false"/>
          <w:color w:val="000000"/>
          <w:sz w:val="28"/>
        </w:rPr>
        <w:t xml:space="preserve">
      "для лиц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удостоверение ветерана Великой Отечественной войны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о ветеранах или копии страницы с отметкой в удостоверении получателя пенсионных выплат по возрасту (пособий);";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xml:space="preserve">
      "11) лица с инвалидностью – справка об инвалидности по форме, утвержденной </w:t>
      </w:r>
      <w:r>
        <w:rPr>
          <w:rFonts w:ascii="Times New Roman"/>
          <w:b w:val="false"/>
          <w:i w:val="false"/>
          <w:color w:val="000000"/>
          <w:sz w:val="28"/>
        </w:rPr>
        <w:t>приказом № 44</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"21. Государственной корпорацией список "дети" формируется на основании данных из информационной системы (далее – ИС) МТСЗН РК, полученных из ИС МП РК.</w:t>
      </w:r>
    </w:p>
    <w:bookmarkEnd w:id="28"/>
    <w:bookmarkStart w:name="z42" w:id="29"/>
    <w:p>
      <w:pPr>
        <w:spacing w:after="0"/>
        <w:ind w:left="0"/>
        <w:jc w:val="both"/>
      </w:pPr>
      <w:r>
        <w:rPr>
          <w:rFonts w:ascii="Times New Roman"/>
          <w:b w:val="false"/>
          <w:i w:val="false"/>
          <w:color w:val="000000"/>
          <w:sz w:val="28"/>
        </w:rPr>
        <w:t>
      22. В ИС МП РК данные о детях передаются из государственной базы данных физических лиц МЮ РК.";</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"29. В ИС МТСЗН РК данные о лицах, установленных опекунами (попечителями) над детьми до трех лет с привязкой ИИН опекунов и (или) попечителей к друг другу и к ИИН ребенка передаются из ИС МП РК.";</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6</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"Параграф 6. Порядок ведения учета потребителей, относящихся к категории "неработающие лица, осуществляющие уход за ребенком с инвалидностью"";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"34. Государственной корпорацией список "неработающие лица, осуществляющие уход за ребенком с инвалидностью" формируется на основании данных из ИС МТСЗН РК.</w:t>
      </w:r>
    </w:p>
    <w:bookmarkEnd w:id="32"/>
    <w:bookmarkStart w:name="z49" w:id="33"/>
    <w:p>
      <w:pPr>
        <w:spacing w:after="0"/>
        <w:ind w:left="0"/>
        <w:jc w:val="both"/>
      </w:pPr>
      <w:r>
        <w:rPr>
          <w:rFonts w:ascii="Times New Roman"/>
          <w:b w:val="false"/>
          <w:i w:val="false"/>
          <w:color w:val="000000"/>
          <w:sz w:val="28"/>
        </w:rPr>
        <w:t>
      35. После сверки данных в ИС МТСЗН РК на наличие ОПВ и (или) СО, категория "неработающие лица, осуществляющие уход за ребенком с инвалидностью":</w:t>
      </w:r>
    </w:p>
    <w:bookmarkEnd w:id="33"/>
    <w:bookmarkStart w:name="z50" w:id="34"/>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34"/>
    <w:bookmarkStart w:name="z51" w:id="35"/>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7</w:t>
      </w:r>
      <w:r>
        <w:rPr>
          <w:rFonts w:ascii="Times New Roman"/>
          <w:b w:val="false"/>
          <w:i w:val="false"/>
          <w:color w:val="000000"/>
          <w:sz w:val="28"/>
        </w:rPr>
        <w:t xml:space="preserve"> изложить в следующей редакции:</w:t>
      </w:r>
    </w:p>
    <w:bookmarkStart w:name="z53" w:id="36"/>
    <w:p>
      <w:pPr>
        <w:spacing w:after="0"/>
        <w:ind w:left="0"/>
        <w:jc w:val="both"/>
      </w:pPr>
      <w:r>
        <w:rPr>
          <w:rFonts w:ascii="Times New Roman"/>
          <w:b w:val="false"/>
          <w:i w:val="false"/>
          <w:color w:val="000000"/>
          <w:sz w:val="28"/>
        </w:rPr>
        <w:t>
      "Параграф 7. Порядок ведения учета потребителей, относящихся к категории "неработающее лицо, осуществляющее уход за лицом с инвалидностью первой группы"";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55" w:id="37"/>
    <w:p>
      <w:pPr>
        <w:spacing w:after="0"/>
        <w:ind w:left="0"/>
        <w:jc w:val="both"/>
      </w:pPr>
      <w:r>
        <w:rPr>
          <w:rFonts w:ascii="Times New Roman"/>
          <w:b w:val="false"/>
          <w:i w:val="false"/>
          <w:color w:val="000000"/>
          <w:sz w:val="28"/>
        </w:rPr>
        <w:t>
      "36. Государственной корпорацией список "неработающее лицо, осуществляющее уход за лицом с инвалидностью первой группы" формируется на основании данных из ИС МТСЗН РК.</w:t>
      </w:r>
    </w:p>
    <w:bookmarkEnd w:id="37"/>
    <w:bookmarkStart w:name="z56" w:id="38"/>
    <w:p>
      <w:pPr>
        <w:spacing w:after="0"/>
        <w:ind w:left="0"/>
        <w:jc w:val="both"/>
      </w:pPr>
      <w:r>
        <w:rPr>
          <w:rFonts w:ascii="Times New Roman"/>
          <w:b w:val="false"/>
          <w:i w:val="false"/>
          <w:color w:val="000000"/>
          <w:sz w:val="28"/>
        </w:rPr>
        <w:t>
      37. После сверки данных в ИС МТСЗН РК на наличие ОПВ и (или) СО, категория "неработающее лицо, осуществляющее уход за лицом с инвалидностью первой группы":</w:t>
      </w:r>
    </w:p>
    <w:bookmarkEnd w:id="38"/>
    <w:bookmarkStart w:name="z57" w:id="39"/>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39"/>
    <w:bookmarkStart w:name="z58" w:id="40"/>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0" w:id="41"/>
    <w:p>
      <w:pPr>
        <w:spacing w:after="0"/>
        <w:ind w:left="0"/>
        <w:jc w:val="both"/>
      </w:pPr>
      <w:r>
        <w:rPr>
          <w:rFonts w:ascii="Times New Roman"/>
          <w:b w:val="false"/>
          <w:i w:val="false"/>
          <w:color w:val="000000"/>
          <w:sz w:val="28"/>
        </w:rPr>
        <w:t>
      "42. В ИС МТСЗН РК данные о лицах, содержащиеся в следственных изоляторах, а также неработающие лица, к которым применена мера пресечения в виде домашнего ареста, за исключением иностранцев или лиц без гражданства, временно пребывающих в Республике Казахстан передаются из КПСиСУ ГП РК.";</w:t>
      </w:r>
    </w:p>
    <w:bookmarkEnd w:id="41"/>
    <w:bookmarkStart w:name="z61" w:id="42"/>
    <w:p>
      <w:pPr>
        <w:spacing w:after="0"/>
        <w:ind w:left="0"/>
        <w:jc w:val="both"/>
      </w:pPr>
      <w:r>
        <w:rPr>
          <w:rFonts w:ascii="Times New Roman"/>
          <w:b w:val="false"/>
          <w:i w:val="false"/>
          <w:color w:val="000000"/>
          <w:sz w:val="28"/>
        </w:rPr>
        <w:t>
      дополнить пунктом 42-1 следующего содержания:</w:t>
      </w:r>
    </w:p>
    <w:bookmarkEnd w:id="42"/>
    <w:bookmarkStart w:name="z62" w:id="43"/>
    <w:p>
      <w:pPr>
        <w:spacing w:after="0"/>
        <w:ind w:left="0"/>
        <w:jc w:val="both"/>
      </w:pPr>
      <w:r>
        <w:rPr>
          <w:rFonts w:ascii="Times New Roman"/>
          <w:b w:val="false"/>
          <w:i w:val="false"/>
          <w:color w:val="000000"/>
          <w:sz w:val="28"/>
        </w:rPr>
        <w:t>
      "42-1. После сверки данных в ИС МТСЗН РК на наличие ОПВ и (или) СО, категория "неработающее лицо, к которому применена мера пресечения в виде домашнего ареста":</w:t>
      </w:r>
    </w:p>
    <w:bookmarkEnd w:id="43"/>
    <w:bookmarkStart w:name="z63" w:id="44"/>
    <w:p>
      <w:pPr>
        <w:spacing w:after="0"/>
        <w:ind w:left="0"/>
        <w:jc w:val="both"/>
      </w:pPr>
      <w:r>
        <w:rPr>
          <w:rFonts w:ascii="Times New Roman"/>
          <w:b w:val="false"/>
          <w:i w:val="false"/>
          <w:color w:val="000000"/>
          <w:sz w:val="28"/>
        </w:rPr>
        <w:t>
      1) присваивается при отсутствии платежа по ОПВ и (или) СО за один месяц, предшествующий дате сверки;</w:t>
      </w:r>
    </w:p>
    <w:bookmarkEnd w:id="44"/>
    <w:bookmarkStart w:name="z64" w:id="45"/>
    <w:p>
      <w:pPr>
        <w:spacing w:after="0"/>
        <w:ind w:left="0"/>
        <w:jc w:val="both"/>
      </w:pPr>
      <w:r>
        <w:rPr>
          <w:rFonts w:ascii="Times New Roman"/>
          <w:b w:val="false"/>
          <w:i w:val="false"/>
          <w:color w:val="000000"/>
          <w:sz w:val="28"/>
        </w:rPr>
        <w:t>
      2) снимается при наличии платежей по ОПВ и (или) СО за два месяца, предшествующих дате сверки.";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13</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"Параграф 13. Порядок ведения учета потребителей, относящихся к категории "лица с инвалидностью"";</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68" w:id="47"/>
    <w:p>
      <w:pPr>
        <w:spacing w:after="0"/>
        <w:ind w:left="0"/>
        <w:jc w:val="both"/>
      </w:pPr>
      <w:r>
        <w:rPr>
          <w:rFonts w:ascii="Times New Roman"/>
          <w:b w:val="false"/>
          <w:i w:val="false"/>
          <w:color w:val="000000"/>
          <w:sz w:val="28"/>
        </w:rPr>
        <w:t>
      "46. Государственной корпорацией список "лица с инвалидностью" формируется на основании данных ИС МТСЗН РК.</w:t>
      </w:r>
    </w:p>
    <w:bookmarkEnd w:id="47"/>
    <w:bookmarkStart w:name="z69" w:id="48"/>
    <w:p>
      <w:pPr>
        <w:spacing w:after="0"/>
        <w:ind w:left="0"/>
        <w:jc w:val="both"/>
      </w:pPr>
      <w:r>
        <w:rPr>
          <w:rFonts w:ascii="Times New Roman"/>
          <w:b w:val="false"/>
          <w:i w:val="false"/>
          <w:color w:val="000000"/>
          <w:sz w:val="28"/>
        </w:rPr>
        <w:t>
      47. Государственной корпорацией список "лица, обучающиеся по очной форме обучения в организациях, в том числе зарубежных, среднего, технического и профессионального, послесреднего образования, высшего образования, а также послевузовского образования" формируется на основании данных ИС МТСЗН, полученных из ИС МНВО РК.";</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1" w:id="49"/>
    <w:p>
      <w:pPr>
        <w:spacing w:after="0"/>
        <w:ind w:left="0"/>
        <w:jc w:val="both"/>
      </w:pPr>
      <w:r>
        <w:rPr>
          <w:rFonts w:ascii="Times New Roman"/>
          <w:b w:val="false"/>
          <w:i w:val="false"/>
          <w:color w:val="000000"/>
          <w:sz w:val="28"/>
        </w:rPr>
        <w:t>
      "50. Данные по категории "военнослужащие, сотрудники специальных государственных органов, сотрудники правоохранительных органов" в ИС Фонда поступают из министерств обороны, внутренних дел, по чрезвычайным ситуациям, финансов, Комитета национальной безопасности, Генеральной прокуратуры, Службы государственной охраны, Агентства Республики Казахстан по противодействию коррупции (Антикоррупционной службы), Агентства Республики Казахстан по финансовому мониторингу (далее – уполномоченные органы) в рамках предоставленных полномочий, определенных действующим законодательством Республики Казахстан.".</w:t>
      </w:r>
    </w:p>
    <w:bookmarkEnd w:id="49"/>
    <w:bookmarkStart w:name="z72" w:id="50"/>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50"/>
    <w:bookmarkStart w:name="z73"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74"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2"/>
    <w:bookmarkStart w:name="z75" w:id="53"/>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53"/>
    <w:bookmarkStart w:name="z76" w:id="5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4"/>
    <w:bookmarkStart w:name="z77" w:id="5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bookmarkStart w:name="z79"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58"/>
      <w:r>
        <w:rPr>
          <w:rFonts w:ascii="Times New Roman"/>
          <w:b w:val="false"/>
          <w:i w:val="false"/>
          <w:color w:val="000000"/>
          <w:sz w:val="28"/>
        </w:rPr>
        <w:t>
      "СОГЛАСОВАН"</w:t>
      </w:r>
    </w:p>
    <w:bookmarkEnd w:id="5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59"/>
      <w:r>
        <w:rPr>
          <w:rFonts w:ascii="Times New Roman"/>
          <w:b w:val="false"/>
          <w:i w:val="false"/>
          <w:color w:val="000000"/>
          <w:sz w:val="28"/>
        </w:rPr>
        <w:t>
      "СОГЛАСОВАН"</w:t>
      </w:r>
    </w:p>
    <w:bookmarkEnd w:id="5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4"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5"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87"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88"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