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38b3" w14:textId="e2b3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минимальных требований к объектам информатизации в области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14 ноября 2022 года № 456. Зарегистрирован в Министерстве юстиции Республики Казахстан 15 ноября 2022 года № 30534.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минимальные требования к объектам информатизации в области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Департаменту цифрового развития и автоматизации государственных услуг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просвещения Республики Казахстан Ильясова А.Б.</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 пункта 33 минимальных требований к объектам информатизации в области образования, который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2022 года № 456</w:t>
            </w:r>
          </w:p>
        </w:tc>
      </w:tr>
    </w:tbl>
    <w:bookmarkStart w:name="z14" w:id="7"/>
    <w:p>
      <w:pPr>
        <w:spacing w:after="0"/>
        <w:ind w:left="0"/>
        <w:jc w:val="left"/>
      </w:pPr>
      <w:r>
        <w:rPr>
          <w:rFonts w:ascii="Times New Roman"/>
          <w:b/>
          <w:i w:val="false"/>
          <w:color w:val="000000"/>
        </w:rPr>
        <w:t xml:space="preserve"> Минимальные требования к объектам информатизации в области образования</w:t>
      </w:r>
    </w:p>
    <w:bookmarkEnd w:id="7"/>
    <w:bookmarkStart w:name="z15" w:id="8"/>
    <w:p>
      <w:pPr>
        <w:spacing w:after="0"/>
        <w:ind w:left="0"/>
        <w:jc w:val="both"/>
      </w:pPr>
      <w:r>
        <w:rPr>
          <w:rFonts w:ascii="Times New Roman"/>
          <w:b w:val="false"/>
          <w:i w:val="false"/>
          <w:color w:val="000000"/>
          <w:sz w:val="28"/>
        </w:rPr>
        <w:t>
      1. Официальный интернет-ресурс организации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образования, используется с доменным именем третьего уровня в зоне edu.kz.</w:t>
      </w:r>
    </w:p>
    <w:bookmarkEnd w:id="8"/>
    <w:bookmarkStart w:name="z16" w:id="9"/>
    <w:p>
      <w:pPr>
        <w:spacing w:after="0"/>
        <w:ind w:left="0"/>
        <w:jc w:val="both"/>
      </w:pPr>
      <w:r>
        <w:rPr>
          <w:rFonts w:ascii="Times New Roman"/>
          <w:b w:val="false"/>
          <w:i w:val="false"/>
          <w:color w:val="000000"/>
          <w:sz w:val="28"/>
        </w:rPr>
        <w:t>
      2. Основные понятия, используемые в настоящих минимальных требованиях к объектам информатизации в области образования:</w:t>
      </w:r>
    </w:p>
    <w:bookmarkEnd w:id="9"/>
    <w:bookmarkStart w:name="z269" w:id="10"/>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0"/>
    <w:bookmarkStart w:name="z270" w:id="11"/>
    <w:p>
      <w:pPr>
        <w:spacing w:after="0"/>
        <w:ind w:left="0"/>
        <w:jc w:val="both"/>
      </w:pPr>
      <w:r>
        <w:rPr>
          <w:rFonts w:ascii="Times New Roman"/>
          <w:b w:val="false"/>
          <w:i w:val="false"/>
          <w:color w:val="000000"/>
          <w:sz w:val="28"/>
        </w:rPr>
        <w:t>
      2)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11"/>
    <w:bookmarkStart w:name="z271" w:id="12"/>
    <w:p>
      <w:pPr>
        <w:spacing w:after="0"/>
        <w:ind w:left="0"/>
        <w:jc w:val="both"/>
      </w:pPr>
      <w:r>
        <w:rPr>
          <w:rFonts w:ascii="Times New Roman"/>
          <w:b w:val="false"/>
          <w:i w:val="false"/>
          <w:color w:val="000000"/>
          <w:sz w:val="28"/>
        </w:rPr>
        <w:t>
      3) система управления обучением (Learning management system – LMS (Ленинг менеджмент систем – ЛМС)) – объект информатизации для автоматизации управления учебным процессом;</w:t>
      </w:r>
    </w:p>
    <w:bookmarkEnd w:id="12"/>
    <w:bookmarkStart w:name="z272" w:id="13"/>
    <w:p>
      <w:pPr>
        <w:spacing w:after="0"/>
        <w:ind w:left="0"/>
        <w:jc w:val="both"/>
      </w:pPr>
      <w:r>
        <w:rPr>
          <w:rFonts w:ascii="Times New Roman"/>
          <w:b w:val="false"/>
          <w:i w:val="false"/>
          <w:color w:val="000000"/>
          <w:sz w:val="28"/>
        </w:rPr>
        <w:t>
      4)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3"/>
    <w:bookmarkStart w:name="z273" w:id="14"/>
    <w:p>
      <w:pPr>
        <w:spacing w:after="0"/>
        <w:ind w:left="0"/>
        <w:jc w:val="both"/>
      </w:pPr>
      <w:r>
        <w:rPr>
          <w:rFonts w:ascii="Times New Roman"/>
          <w:b w:val="false"/>
          <w:i w:val="false"/>
          <w:color w:val="000000"/>
          <w:sz w:val="28"/>
        </w:rPr>
        <w:t>
      5) цифровой образовательный ресурс –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14"/>
    <w:bookmarkStart w:name="z274" w:id="15"/>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3. Объект информатизации в области образования, используемый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размещается в серверном помещении (центр обработки данных) находящийся на территории Республики Казахстан с принятием мер по защите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12 июня 2023 года № 179/НҚ "Об утверждении Правил осуществления собственником и (или) оператором, а также третьим лицом мер по защите персональных данных" (зарегистрирован в Реестре государственной регистрации нормативных правовых актов под № 32810), по резервному копированию и хранению информации, бесперебойному функционированию в соответствии с международным стандартом ISO/IEC 27001, ISO/IEC 27002, а также по обеспечению круглосуточного доступа, за исключением проведения профилактических и технических работ.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4. Объекты информатизации в области образования используются в организациях дошкольного воспитания и обучения, среднего (начального, основного среднего и общего среднего), в том числе специального и специализированного, технического и профессионального, послесреднего и дополнительного образования имеющих доступ к сети интернет.</w:t>
      </w:r>
    </w:p>
    <w:bookmarkEnd w:id="17"/>
    <w:bookmarkStart w:name="z24" w:id="18"/>
    <w:p>
      <w:pPr>
        <w:spacing w:after="0"/>
        <w:ind w:left="0"/>
        <w:jc w:val="both"/>
      </w:pPr>
      <w:r>
        <w:rPr>
          <w:rFonts w:ascii="Times New Roman"/>
          <w:b w:val="false"/>
          <w:i w:val="false"/>
          <w:color w:val="000000"/>
          <w:sz w:val="28"/>
        </w:rPr>
        <w:t>
      При отсутствии доступа к сети интернет используются локальные версии объектов информатизации в области образования при их наличии.</w:t>
      </w:r>
    </w:p>
    <w:bookmarkEnd w:id="18"/>
    <w:bookmarkStart w:name="z25" w:id="19"/>
    <w:p>
      <w:pPr>
        <w:spacing w:after="0"/>
        <w:ind w:left="0"/>
        <w:jc w:val="both"/>
      </w:pPr>
      <w:r>
        <w:rPr>
          <w:rFonts w:ascii="Times New Roman"/>
          <w:b w:val="false"/>
          <w:i w:val="false"/>
          <w:color w:val="000000"/>
          <w:sz w:val="28"/>
        </w:rPr>
        <w:t>
      5. Объекты информатизации в области образования имеют следующие минимальные требования по их функционалу:</w:t>
      </w:r>
    </w:p>
    <w:bookmarkEnd w:id="19"/>
    <w:bookmarkStart w:name="z26" w:id="20"/>
    <w:p>
      <w:pPr>
        <w:spacing w:after="0"/>
        <w:ind w:left="0"/>
        <w:jc w:val="both"/>
      </w:pPr>
      <w:r>
        <w:rPr>
          <w:rFonts w:ascii="Times New Roman"/>
          <w:b w:val="false"/>
          <w:i w:val="false"/>
          <w:color w:val="000000"/>
          <w:sz w:val="28"/>
        </w:rPr>
        <w:t>
      1) предоставление данных с использованием web (веб) – сервисов и метода передачи данных на уровне интеграции баз данных;</w:t>
      </w:r>
    </w:p>
    <w:bookmarkEnd w:id="20"/>
    <w:bookmarkStart w:name="z27" w:id="21"/>
    <w:p>
      <w:pPr>
        <w:spacing w:after="0"/>
        <w:ind w:left="0"/>
        <w:jc w:val="both"/>
      </w:pPr>
      <w:r>
        <w:rPr>
          <w:rFonts w:ascii="Times New Roman"/>
          <w:b w:val="false"/>
          <w:i w:val="false"/>
          <w:color w:val="000000"/>
          <w:sz w:val="28"/>
        </w:rPr>
        <w:t>
      2) предоставление доступа ко всей значимой функциональности по стандартизованным протоколам, ориентированным на web (веб) - интерфейс;</w:t>
      </w:r>
    </w:p>
    <w:bookmarkEnd w:id="21"/>
    <w:bookmarkStart w:name="z28" w:id="22"/>
    <w:p>
      <w:pPr>
        <w:spacing w:after="0"/>
        <w:ind w:left="0"/>
        <w:jc w:val="both"/>
      </w:pPr>
      <w:r>
        <w:rPr>
          <w:rFonts w:ascii="Times New Roman"/>
          <w:b w:val="false"/>
          <w:i w:val="false"/>
          <w:color w:val="000000"/>
          <w:sz w:val="28"/>
        </w:rPr>
        <w:t>
      3) исключение записи на компьютер пользователя программных компонентов или данных, влекущих к потере пользователем контроля над своим компьютером;</w:t>
      </w:r>
    </w:p>
    <w:bookmarkEnd w:id="22"/>
    <w:bookmarkStart w:name="z29" w:id="23"/>
    <w:p>
      <w:pPr>
        <w:spacing w:after="0"/>
        <w:ind w:left="0"/>
        <w:jc w:val="both"/>
      </w:pPr>
      <w:r>
        <w:rPr>
          <w:rFonts w:ascii="Times New Roman"/>
          <w:b w:val="false"/>
          <w:i w:val="false"/>
          <w:color w:val="000000"/>
          <w:sz w:val="28"/>
        </w:rPr>
        <w:t>
      4) поддержка стандартизации и унификации форматов представления данных и информационных сообщений;</w:t>
      </w:r>
    </w:p>
    <w:bookmarkEnd w:id="23"/>
    <w:bookmarkStart w:name="z30" w:id="24"/>
    <w:p>
      <w:pPr>
        <w:spacing w:after="0"/>
        <w:ind w:left="0"/>
        <w:jc w:val="both"/>
      </w:pPr>
      <w:r>
        <w:rPr>
          <w:rFonts w:ascii="Times New Roman"/>
          <w:b w:val="false"/>
          <w:i w:val="false"/>
          <w:color w:val="000000"/>
          <w:sz w:val="28"/>
        </w:rPr>
        <w:t>
      5) обеспечение целостности и сохранности клиентской информации, передаваемой и получаемой в процессе работы web (веб) - сервисов;</w:t>
      </w:r>
    </w:p>
    <w:bookmarkEnd w:id="24"/>
    <w:bookmarkStart w:name="z31" w:id="25"/>
    <w:p>
      <w:pPr>
        <w:spacing w:after="0"/>
        <w:ind w:left="0"/>
        <w:jc w:val="both"/>
      </w:pPr>
      <w:r>
        <w:rPr>
          <w:rFonts w:ascii="Times New Roman"/>
          <w:b w:val="false"/>
          <w:i w:val="false"/>
          <w:color w:val="000000"/>
          <w:sz w:val="28"/>
        </w:rPr>
        <w:t>
      6) обеспечение работы пользователя без выполнения дополнительных настроек браузера с поддержкой различных браузеров.</w:t>
      </w:r>
    </w:p>
    <w:bookmarkEnd w:id="25"/>
    <w:bookmarkStart w:name="z32" w:id="26"/>
    <w:p>
      <w:pPr>
        <w:spacing w:after="0"/>
        <w:ind w:left="0"/>
        <w:jc w:val="both"/>
      </w:pPr>
      <w:r>
        <w:rPr>
          <w:rFonts w:ascii="Times New Roman"/>
          <w:b w:val="false"/>
          <w:i w:val="false"/>
          <w:color w:val="000000"/>
          <w:sz w:val="28"/>
        </w:rPr>
        <w:t>
      7) создание, удаление и редактирование учетных записей пользователей;</w:t>
      </w:r>
    </w:p>
    <w:bookmarkEnd w:id="26"/>
    <w:bookmarkStart w:name="z33" w:id="27"/>
    <w:p>
      <w:pPr>
        <w:spacing w:after="0"/>
        <w:ind w:left="0"/>
        <w:jc w:val="both"/>
      </w:pPr>
      <w:r>
        <w:rPr>
          <w:rFonts w:ascii="Times New Roman"/>
          <w:b w:val="false"/>
          <w:i w:val="false"/>
          <w:color w:val="000000"/>
          <w:sz w:val="28"/>
        </w:rPr>
        <w:t>
      8) разграничение прав пользователей по ролям, группам и уровню доступа с учетом иерархии объектов и принадлежности к организационной структуре, с сохранением истории изменений;</w:t>
      </w:r>
    </w:p>
    <w:bookmarkEnd w:id="27"/>
    <w:bookmarkStart w:name="z34" w:id="28"/>
    <w:p>
      <w:pPr>
        <w:spacing w:after="0"/>
        <w:ind w:left="0"/>
        <w:jc w:val="both"/>
      </w:pPr>
      <w:r>
        <w:rPr>
          <w:rFonts w:ascii="Times New Roman"/>
          <w:b w:val="false"/>
          <w:i w:val="false"/>
          <w:color w:val="000000"/>
          <w:sz w:val="28"/>
        </w:rPr>
        <w:t>
      9) создание первоначальных паролей и изменение паролей пользователей;</w:t>
      </w:r>
    </w:p>
    <w:bookmarkEnd w:id="28"/>
    <w:bookmarkStart w:name="z35" w:id="29"/>
    <w:p>
      <w:pPr>
        <w:spacing w:after="0"/>
        <w:ind w:left="0"/>
        <w:jc w:val="both"/>
      </w:pPr>
      <w:r>
        <w:rPr>
          <w:rFonts w:ascii="Times New Roman"/>
          <w:b w:val="false"/>
          <w:i w:val="false"/>
          <w:color w:val="000000"/>
          <w:sz w:val="28"/>
        </w:rPr>
        <w:t>
      10) авторизацию пользователя для определения прав доступа к объекту информатизации в области образования и действиям в нем;</w:t>
      </w:r>
    </w:p>
    <w:bookmarkEnd w:id="29"/>
    <w:bookmarkStart w:name="z36" w:id="30"/>
    <w:p>
      <w:pPr>
        <w:spacing w:after="0"/>
        <w:ind w:left="0"/>
        <w:jc w:val="both"/>
      </w:pPr>
      <w:r>
        <w:rPr>
          <w:rFonts w:ascii="Times New Roman"/>
          <w:b w:val="false"/>
          <w:i w:val="false"/>
          <w:color w:val="000000"/>
          <w:sz w:val="28"/>
        </w:rPr>
        <w:t>
      11) обеспечение многофакторной аутентификации, при этом допускается отключение функции многофакторной аутентификации для лица (обучающегося), не достигшего шестнадцатилетнего возраста с согласия родителя и иного законного представителя обучающегося;</w:t>
      </w:r>
    </w:p>
    <w:bookmarkEnd w:id="30"/>
    <w:bookmarkStart w:name="z37" w:id="31"/>
    <w:p>
      <w:pPr>
        <w:spacing w:after="0"/>
        <w:ind w:left="0"/>
        <w:jc w:val="both"/>
      </w:pPr>
      <w:r>
        <w:rPr>
          <w:rFonts w:ascii="Times New Roman"/>
          <w:b w:val="false"/>
          <w:i w:val="false"/>
          <w:color w:val="000000"/>
          <w:sz w:val="28"/>
        </w:rPr>
        <w:t>
      12) просмотр попыток доступа с невалидными ключами;</w:t>
      </w:r>
    </w:p>
    <w:bookmarkEnd w:id="31"/>
    <w:bookmarkStart w:name="z38" w:id="32"/>
    <w:p>
      <w:pPr>
        <w:spacing w:after="0"/>
        <w:ind w:left="0"/>
        <w:jc w:val="both"/>
      </w:pPr>
      <w:r>
        <w:rPr>
          <w:rFonts w:ascii="Times New Roman"/>
          <w:b w:val="false"/>
          <w:i w:val="false"/>
          <w:color w:val="000000"/>
          <w:sz w:val="28"/>
        </w:rPr>
        <w:t>
      13) запись в журнал действий пользователей по созданию, удалению и внесению изменений в персональные данные, по работе с критическими функциями, приложениями объекта информатизации в области образования и просмотр журналов (логов) с действиями конкретных пользователей за выбранный период времени;</w:t>
      </w:r>
    </w:p>
    <w:bookmarkEnd w:id="32"/>
    <w:bookmarkStart w:name="z39" w:id="33"/>
    <w:p>
      <w:pPr>
        <w:spacing w:after="0"/>
        <w:ind w:left="0"/>
        <w:jc w:val="both"/>
      </w:pPr>
      <w:r>
        <w:rPr>
          <w:rFonts w:ascii="Times New Roman"/>
          <w:b w:val="false"/>
          <w:i w:val="false"/>
          <w:color w:val="000000"/>
          <w:sz w:val="28"/>
        </w:rPr>
        <w:t>
      14) запись в журнал событий систем управления базами данных;</w:t>
      </w:r>
    </w:p>
    <w:bookmarkEnd w:id="33"/>
    <w:bookmarkStart w:name="z40" w:id="34"/>
    <w:p>
      <w:pPr>
        <w:spacing w:after="0"/>
        <w:ind w:left="0"/>
        <w:jc w:val="both"/>
      </w:pPr>
      <w:r>
        <w:rPr>
          <w:rFonts w:ascii="Times New Roman"/>
          <w:b w:val="false"/>
          <w:i w:val="false"/>
          <w:color w:val="000000"/>
          <w:sz w:val="28"/>
        </w:rPr>
        <w:t>
      15) формирование статистической отчетности с возможностью ее сохранения, в том числе формирование отчетов в разрезе подсистем, ролей, пользователей;</w:t>
      </w:r>
    </w:p>
    <w:bookmarkEnd w:id="34"/>
    <w:bookmarkStart w:name="z41" w:id="35"/>
    <w:p>
      <w:pPr>
        <w:spacing w:after="0"/>
        <w:ind w:left="0"/>
        <w:jc w:val="both"/>
      </w:pPr>
      <w:r>
        <w:rPr>
          <w:rFonts w:ascii="Times New Roman"/>
          <w:b w:val="false"/>
          <w:i w:val="false"/>
          <w:color w:val="000000"/>
          <w:sz w:val="28"/>
        </w:rPr>
        <w:t>
      16) применение средств контроля целостности персональных данных ограниченного доступа;</w:t>
      </w:r>
    </w:p>
    <w:bookmarkEnd w:id="35"/>
    <w:bookmarkStart w:name="z42" w:id="36"/>
    <w:p>
      <w:pPr>
        <w:spacing w:after="0"/>
        <w:ind w:left="0"/>
        <w:jc w:val="both"/>
      </w:pPr>
      <w:r>
        <w:rPr>
          <w:rFonts w:ascii="Times New Roman"/>
          <w:b w:val="false"/>
          <w:i w:val="false"/>
          <w:color w:val="000000"/>
          <w:sz w:val="28"/>
        </w:rPr>
        <w:t>
      17) защиту системных файлов от изменения или повреждения неавторизованными пользователями и программными процессами;</w:t>
      </w:r>
    </w:p>
    <w:bookmarkEnd w:id="36"/>
    <w:bookmarkStart w:name="z43" w:id="37"/>
    <w:p>
      <w:pPr>
        <w:spacing w:after="0"/>
        <w:ind w:left="0"/>
        <w:jc w:val="both"/>
      </w:pPr>
      <w:r>
        <w:rPr>
          <w:rFonts w:ascii="Times New Roman"/>
          <w:b w:val="false"/>
          <w:i w:val="false"/>
          <w:color w:val="000000"/>
          <w:sz w:val="28"/>
        </w:rPr>
        <w:t>
      18) мониторинг в реальном времени, в том числе отображение статистических данных о производительности основных устройств сервера или серверов (при наличии) объекта информатизации в области образования, таких как загрузка процессоров, объем свободного места на носителях информации, показатели использования оперативной памяти, состояние сети, состояние процессов программного обеспечения;</w:t>
      </w:r>
    </w:p>
    <w:bookmarkEnd w:id="37"/>
    <w:bookmarkStart w:name="z44" w:id="38"/>
    <w:p>
      <w:pPr>
        <w:spacing w:after="0"/>
        <w:ind w:left="0"/>
        <w:jc w:val="both"/>
      </w:pPr>
      <w:r>
        <w:rPr>
          <w:rFonts w:ascii="Times New Roman"/>
          <w:b w:val="false"/>
          <w:i w:val="false"/>
          <w:color w:val="000000"/>
          <w:sz w:val="28"/>
        </w:rPr>
        <w:t>
      19) обнаружение и оповещение о возникновении внештатных ситуациях, связанных с основными устройствами сервера или серверов (при наличии) объекта информатизации в области образования (процессор, дисковое пространство, оперативная память, сеть, операционная система, программное обеспечение);</w:t>
      </w:r>
    </w:p>
    <w:bookmarkEnd w:id="38"/>
    <w:bookmarkStart w:name="z45" w:id="39"/>
    <w:p>
      <w:pPr>
        <w:spacing w:after="0"/>
        <w:ind w:left="0"/>
        <w:jc w:val="both"/>
      </w:pPr>
      <w:r>
        <w:rPr>
          <w:rFonts w:ascii="Times New Roman"/>
          <w:b w:val="false"/>
          <w:i w:val="false"/>
          <w:color w:val="000000"/>
          <w:sz w:val="28"/>
        </w:rPr>
        <w:t>
      20) сбор сведений о событиях информационной безопасности объекта информатизации в области образования (средств защиты информации, программного обеспечения, серверного оборудования, телекоммуникационного оборудования, оборудования систем хранения данных).</w:t>
      </w:r>
    </w:p>
    <w:bookmarkEnd w:id="39"/>
    <w:bookmarkStart w:name="z46" w:id="40"/>
    <w:p>
      <w:pPr>
        <w:spacing w:after="0"/>
        <w:ind w:left="0"/>
        <w:jc w:val="both"/>
      </w:pPr>
      <w:r>
        <w:rPr>
          <w:rFonts w:ascii="Times New Roman"/>
          <w:b w:val="false"/>
          <w:i w:val="false"/>
          <w:color w:val="000000"/>
          <w:sz w:val="28"/>
        </w:rPr>
        <w:t>
      6. Объект информатизации в области образования поддерживает следующие минимальные требования по масштабируемости:</w:t>
      </w:r>
    </w:p>
    <w:bookmarkEnd w:id="40"/>
    <w:bookmarkStart w:name="z47" w:id="41"/>
    <w:p>
      <w:pPr>
        <w:spacing w:after="0"/>
        <w:ind w:left="0"/>
        <w:jc w:val="both"/>
      </w:pPr>
      <w:r>
        <w:rPr>
          <w:rFonts w:ascii="Times New Roman"/>
          <w:b w:val="false"/>
          <w:i w:val="false"/>
          <w:color w:val="000000"/>
          <w:sz w:val="28"/>
        </w:rPr>
        <w:t>
      1) функциональную масштабируемость за счет приобретения или разработки дополнительных компонентов и функций без нарушения ее способности по текущему функционированию;</w:t>
      </w:r>
    </w:p>
    <w:bookmarkEnd w:id="41"/>
    <w:bookmarkStart w:name="z48" w:id="42"/>
    <w:p>
      <w:pPr>
        <w:spacing w:after="0"/>
        <w:ind w:left="0"/>
        <w:jc w:val="both"/>
      </w:pPr>
      <w:r>
        <w:rPr>
          <w:rFonts w:ascii="Times New Roman"/>
          <w:b w:val="false"/>
          <w:i w:val="false"/>
          <w:color w:val="000000"/>
          <w:sz w:val="28"/>
        </w:rPr>
        <w:t>
      2) масштабируемость по количеству пользователей, объему хранимых данных, интенсивности обмена данными, скорости обработки данных, набору предоставляемых сервисов и способам обеспечения доступа.</w:t>
      </w:r>
    </w:p>
    <w:bookmarkEnd w:id="42"/>
    <w:bookmarkStart w:name="z49" w:id="43"/>
    <w:p>
      <w:pPr>
        <w:spacing w:after="0"/>
        <w:ind w:left="0"/>
        <w:jc w:val="both"/>
      </w:pPr>
      <w:r>
        <w:rPr>
          <w:rFonts w:ascii="Times New Roman"/>
          <w:b w:val="false"/>
          <w:i w:val="false"/>
          <w:color w:val="000000"/>
          <w:sz w:val="28"/>
        </w:rPr>
        <w:t>
      7. Архитектура объекта информатизации в области образования поддерживает открытость и универсальность по отношению к другим подсистемам объекта информатизации в области образования.</w:t>
      </w:r>
    </w:p>
    <w:bookmarkEnd w:id="43"/>
    <w:bookmarkStart w:name="z50" w:id="44"/>
    <w:p>
      <w:pPr>
        <w:spacing w:after="0"/>
        <w:ind w:left="0"/>
        <w:jc w:val="both"/>
      </w:pPr>
      <w:r>
        <w:rPr>
          <w:rFonts w:ascii="Times New Roman"/>
          <w:b w:val="false"/>
          <w:i w:val="false"/>
          <w:color w:val="000000"/>
          <w:sz w:val="28"/>
        </w:rPr>
        <w:t>
      8. Последующие версии объекта информатизации в области образования поддерживают использование электронных информационных ресурсов, сформированных в рамках предыдущих версий.</w:t>
      </w:r>
    </w:p>
    <w:bookmarkEnd w:id="44"/>
    <w:bookmarkStart w:name="z51" w:id="45"/>
    <w:p>
      <w:pPr>
        <w:spacing w:after="0"/>
        <w:ind w:left="0"/>
        <w:jc w:val="both"/>
      </w:pPr>
      <w:r>
        <w:rPr>
          <w:rFonts w:ascii="Times New Roman"/>
          <w:b w:val="false"/>
          <w:i w:val="false"/>
          <w:color w:val="000000"/>
          <w:sz w:val="28"/>
        </w:rPr>
        <w:t>
      9. Объект информатизации в области образования применяет средства идентификации, аутентификации и управления доступом пользователей, в том числе технологии единого входа (Single Sign-On (Сингл Сайн-Он)), соблюдает политику конфиденциальности персональных данных и прав пользователей.</w:t>
      </w:r>
    </w:p>
    <w:bookmarkEnd w:id="45"/>
    <w:bookmarkStart w:name="z52" w:id="46"/>
    <w:p>
      <w:pPr>
        <w:spacing w:after="0"/>
        <w:ind w:left="0"/>
        <w:jc w:val="both"/>
      </w:pPr>
      <w:r>
        <w:rPr>
          <w:rFonts w:ascii="Times New Roman"/>
          <w:b w:val="false"/>
          <w:i w:val="false"/>
          <w:color w:val="000000"/>
          <w:sz w:val="28"/>
        </w:rPr>
        <w:t>
      10. Система управления базами данных используемая в объекте информатизации в области образования поддерживает шифрование данных.</w:t>
      </w:r>
    </w:p>
    <w:bookmarkEnd w:id="46"/>
    <w:bookmarkStart w:name="z53" w:id="47"/>
    <w:p>
      <w:pPr>
        <w:spacing w:after="0"/>
        <w:ind w:left="0"/>
        <w:jc w:val="both"/>
      </w:pPr>
      <w:r>
        <w:rPr>
          <w:rFonts w:ascii="Times New Roman"/>
          <w:b w:val="false"/>
          <w:i w:val="false"/>
          <w:color w:val="000000"/>
          <w:sz w:val="28"/>
        </w:rPr>
        <w:t>
      11. Объект информатизации в области образования поддерживает сохранность и конфиденциальность персональных данных физических лиц в процессе их передачи посредством шифрования данных и использования безопасных протоколов передачи.</w:t>
      </w:r>
    </w:p>
    <w:bookmarkEnd w:id="47"/>
    <w:bookmarkStart w:name="z54" w:id="48"/>
    <w:p>
      <w:pPr>
        <w:spacing w:after="0"/>
        <w:ind w:left="0"/>
        <w:jc w:val="both"/>
      </w:pPr>
      <w:r>
        <w:rPr>
          <w:rFonts w:ascii="Times New Roman"/>
          <w:b w:val="false"/>
          <w:i w:val="false"/>
          <w:color w:val="000000"/>
          <w:sz w:val="28"/>
        </w:rPr>
        <w:t>
      12. Организация образования является собственником электронных информационных ресурсов, сформированных в процессе эксплуатации объекта информатизации в области образования.</w:t>
      </w:r>
    </w:p>
    <w:bookmarkEnd w:id="48"/>
    <w:bookmarkStart w:name="z55" w:id="49"/>
    <w:p>
      <w:pPr>
        <w:spacing w:after="0"/>
        <w:ind w:left="0"/>
        <w:jc w:val="both"/>
      </w:pPr>
      <w:r>
        <w:rPr>
          <w:rFonts w:ascii="Times New Roman"/>
          <w:b w:val="false"/>
          <w:i w:val="false"/>
          <w:color w:val="000000"/>
          <w:sz w:val="28"/>
        </w:rPr>
        <w:t>
      13. Объект информатизации в области образования поддерживает выгрузку основных данных для конечных пользователей в электронном, структурированном, открытом виде (базы данных или электронные таблицы) при завершении эксплуатации объекта информатизации организацией образования. Выгрузка основных данных осуществляется за счет функциональности объекта информатизации в области образования автоматически, либо в ручном режиме.</w:t>
      </w:r>
    </w:p>
    <w:bookmarkEnd w:id="49"/>
    <w:bookmarkStart w:name="z56" w:id="50"/>
    <w:p>
      <w:pPr>
        <w:spacing w:after="0"/>
        <w:ind w:left="0"/>
        <w:jc w:val="both"/>
      </w:pPr>
      <w:r>
        <w:rPr>
          <w:rFonts w:ascii="Times New Roman"/>
          <w:b w:val="false"/>
          <w:i w:val="false"/>
          <w:color w:val="000000"/>
          <w:sz w:val="28"/>
        </w:rPr>
        <w:t xml:space="preserve">
      14. Объекты информатизации в области образования,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 подлежат испытаниям на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под № 18795).</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11.06.2024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15. Объект информатизации в области образования поддерживает получение данных из информационной системы "Национальная образовательная база данных" (далее – НОБД) и передачу данных в синхронном или асинхронном режиме, необходимых для наполнения НОБД, при наличии предоставления соответствующих сервисов и проведения необходимых работ на стороне НОБД.</w:t>
      </w:r>
    </w:p>
    <w:bookmarkEnd w:id="51"/>
    <w:bookmarkStart w:name="z58" w:id="52"/>
    <w:p>
      <w:pPr>
        <w:spacing w:after="0"/>
        <w:ind w:left="0"/>
        <w:jc w:val="both"/>
      </w:pPr>
      <w:r>
        <w:rPr>
          <w:rFonts w:ascii="Times New Roman"/>
          <w:b w:val="false"/>
          <w:i w:val="false"/>
          <w:color w:val="000000"/>
          <w:sz w:val="28"/>
        </w:rPr>
        <w:t>
      16. Объект информатизации в области образования поддерживает получение данных и передачу данных в синхронном или асинхронном режиме с объектами информатизации в области образования, при наличии предоставления соответствующих сервисов и проведения необходимых работ.</w:t>
      </w:r>
    </w:p>
    <w:bookmarkEnd w:id="52"/>
    <w:bookmarkStart w:name="z59" w:id="53"/>
    <w:p>
      <w:pPr>
        <w:spacing w:after="0"/>
        <w:ind w:left="0"/>
        <w:jc w:val="both"/>
      </w:pPr>
      <w:r>
        <w:rPr>
          <w:rFonts w:ascii="Times New Roman"/>
          <w:b w:val="false"/>
          <w:i w:val="false"/>
          <w:color w:val="000000"/>
          <w:sz w:val="28"/>
        </w:rPr>
        <w:t>
      17. Интерфейс объекта информатизации в области образования поддерживает мультиязычность представления информации на казахском и русском языках, и возможность выбора пользователем языка интерфейса.</w:t>
      </w:r>
    </w:p>
    <w:bookmarkEnd w:id="53"/>
    <w:bookmarkStart w:name="z60" w:id="54"/>
    <w:p>
      <w:pPr>
        <w:spacing w:after="0"/>
        <w:ind w:left="0"/>
        <w:jc w:val="both"/>
      </w:pPr>
      <w:r>
        <w:rPr>
          <w:rFonts w:ascii="Times New Roman"/>
          <w:b w:val="false"/>
          <w:i w:val="false"/>
          <w:color w:val="000000"/>
          <w:sz w:val="28"/>
        </w:rPr>
        <w:t>
      18. Информационная система учета поддерживает автоматизацию ведения бухгалтерского учета, налогового учета, учета персонала и заработной платы, тарификации, учета в образовании, учета контингента, бюджетирование, администрирование в соответствии с законодательством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19. Информационная система учета имеет следующие минимальные требования по их функционалу:</w:t>
      </w:r>
    </w:p>
    <w:bookmarkEnd w:id="55"/>
    <w:bookmarkStart w:name="z192" w:id="56"/>
    <w:p>
      <w:pPr>
        <w:spacing w:after="0"/>
        <w:ind w:left="0"/>
        <w:jc w:val="both"/>
      </w:pPr>
      <w:r>
        <w:rPr>
          <w:rFonts w:ascii="Times New Roman"/>
          <w:b w:val="false"/>
          <w:i w:val="false"/>
          <w:color w:val="000000"/>
          <w:sz w:val="28"/>
        </w:rPr>
        <w:t>
      1) ведение нормативно-справочной информации;</w:t>
      </w:r>
    </w:p>
    <w:bookmarkEnd w:id="56"/>
    <w:bookmarkStart w:name="z193" w:id="57"/>
    <w:p>
      <w:pPr>
        <w:spacing w:after="0"/>
        <w:ind w:left="0"/>
        <w:jc w:val="both"/>
      </w:pPr>
      <w:r>
        <w:rPr>
          <w:rFonts w:ascii="Times New Roman"/>
          <w:b w:val="false"/>
          <w:i w:val="false"/>
          <w:color w:val="000000"/>
          <w:sz w:val="28"/>
        </w:rPr>
        <w:t>
      2) ведение главной книги/ книги "журнал главная";</w:t>
      </w:r>
    </w:p>
    <w:bookmarkEnd w:id="57"/>
    <w:bookmarkStart w:name="z194" w:id="58"/>
    <w:p>
      <w:pPr>
        <w:spacing w:after="0"/>
        <w:ind w:left="0"/>
        <w:jc w:val="both"/>
      </w:pPr>
      <w:r>
        <w:rPr>
          <w:rFonts w:ascii="Times New Roman"/>
          <w:b w:val="false"/>
          <w:i w:val="false"/>
          <w:color w:val="000000"/>
          <w:sz w:val="28"/>
        </w:rPr>
        <w:t>
      3) учет денежных средств в кассе и на расчетном счете;</w:t>
      </w:r>
    </w:p>
    <w:bookmarkEnd w:id="58"/>
    <w:bookmarkStart w:name="z195" w:id="59"/>
    <w:p>
      <w:pPr>
        <w:spacing w:after="0"/>
        <w:ind w:left="0"/>
        <w:jc w:val="both"/>
      </w:pPr>
      <w:r>
        <w:rPr>
          <w:rFonts w:ascii="Times New Roman"/>
          <w:b w:val="false"/>
          <w:i w:val="false"/>
          <w:color w:val="000000"/>
          <w:sz w:val="28"/>
        </w:rPr>
        <w:t>
      4) учет расчетов с клиентами и поставщиками, а также с прочими дебиторами и кредиторами;</w:t>
      </w:r>
    </w:p>
    <w:bookmarkEnd w:id="59"/>
    <w:bookmarkStart w:name="z196" w:id="60"/>
    <w:p>
      <w:pPr>
        <w:spacing w:after="0"/>
        <w:ind w:left="0"/>
        <w:jc w:val="both"/>
      </w:pPr>
      <w:r>
        <w:rPr>
          <w:rFonts w:ascii="Times New Roman"/>
          <w:b w:val="false"/>
          <w:i w:val="false"/>
          <w:color w:val="000000"/>
          <w:sz w:val="28"/>
        </w:rPr>
        <w:t>
      5) учет расчетов с подотчетными лицами;</w:t>
      </w:r>
    </w:p>
    <w:bookmarkEnd w:id="60"/>
    <w:bookmarkStart w:name="z197" w:id="61"/>
    <w:p>
      <w:pPr>
        <w:spacing w:after="0"/>
        <w:ind w:left="0"/>
        <w:jc w:val="both"/>
      </w:pPr>
      <w:r>
        <w:rPr>
          <w:rFonts w:ascii="Times New Roman"/>
          <w:b w:val="false"/>
          <w:i w:val="false"/>
          <w:color w:val="000000"/>
          <w:sz w:val="28"/>
        </w:rPr>
        <w:t>
      6) управление командировками;</w:t>
      </w:r>
    </w:p>
    <w:bookmarkEnd w:id="61"/>
    <w:bookmarkStart w:name="z198" w:id="62"/>
    <w:p>
      <w:pPr>
        <w:spacing w:after="0"/>
        <w:ind w:left="0"/>
        <w:jc w:val="both"/>
      </w:pPr>
      <w:r>
        <w:rPr>
          <w:rFonts w:ascii="Times New Roman"/>
          <w:b w:val="false"/>
          <w:i w:val="false"/>
          <w:color w:val="000000"/>
          <w:sz w:val="28"/>
        </w:rPr>
        <w:t>
      7) учет товарно-материальных запасов;</w:t>
      </w:r>
    </w:p>
    <w:bookmarkEnd w:id="62"/>
    <w:bookmarkStart w:name="z199" w:id="63"/>
    <w:p>
      <w:pPr>
        <w:spacing w:after="0"/>
        <w:ind w:left="0"/>
        <w:jc w:val="both"/>
      </w:pPr>
      <w:r>
        <w:rPr>
          <w:rFonts w:ascii="Times New Roman"/>
          <w:b w:val="false"/>
          <w:i w:val="false"/>
          <w:color w:val="000000"/>
          <w:sz w:val="28"/>
        </w:rPr>
        <w:t>
      8) учет расходов по работам и услугам;</w:t>
      </w:r>
    </w:p>
    <w:bookmarkEnd w:id="63"/>
    <w:bookmarkStart w:name="z200" w:id="64"/>
    <w:p>
      <w:pPr>
        <w:spacing w:after="0"/>
        <w:ind w:left="0"/>
        <w:jc w:val="both"/>
      </w:pPr>
      <w:r>
        <w:rPr>
          <w:rFonts w:ascii="Times New Roman"/>
          <w:b w:val="false"/>
          <w:i w:val="false"/>
          <w:color w:val="000000"/>
          <w:sz w:val="28"/>
        </w:rPr>
        <w:t>
      9) учет прочих доходов и расходов организации;</w:t>
      </w:r>
    </w:p>
    <w:bookmarkEnd w:id="64"/>
    <w:bookmarkStart w:name="z201" w:id="65"/>
    <w:p>
      <w:pPr>
        <w:spacing w:after="0"/>
        <w:ind w:left="0"/>
        <w:jc w:val="both"/>
      </w:pPr>
      <w:r>
        <w:rPr>
          <w:rFonts w:ascii="Times New Roman"/>
          <w:b w:val="false"/>
          <w:i w:val="false"/>
          <w:color w:val="000000"/>
          <w:sz w:val="28"/>
        </w:rPr>
        <w:t>
      10) учет основных средств.</w:t>
      </w:r>
    </w:p>
    <w:bookmarkEnd w:id="65"/>
    <w:bookmarkStart w:name="z202" w:id="66"/>
    <w:p>
      <w:pPr>
        <w:spacing w:after="0"/>
        <w:ind w:left="0"/>
        <w:jc w:val="both"/>
      </w:pPr>
      <w:r>
        <w:rPr>
          <w:rFonts w:ascii="Times New Roman"/>
          <w:b w:val="false"/>
          <w:i w:val="false"/>
          <w:color w:val="000000"/>
          <w:sz w:val="28"/>
        </w:rPr>
        <w:t>
      11) учет персонала;</w:t>
      </w:r>
    </w:p>
    <w:bookmarkEnd w:id="66"/>
    <w:bookmarkStart w:name="z203" w:id="67"/>
    <w:p>
      <w:pPr>
        <w:spacing w:after="0"/>
        <w:ind w:left="0"/>
        <w:jc w:val="both"/>
      </w:pPr>
      <w:r>
        <w:rPr>
          <w:rFonts w:ascii="Times New Roman"/>
          <w:b w:val="false"/>
          <w:i w:val="false"/>
          <w:color w:val="000000"/>
          <w:sz w:val="28"/>
        </w:rPr>
        <w:t>
      12) учет труда и заработной платы;</w:t>
      </w:r>
    </w:p>
    <w:bookmarkEnd w:id="67"/>
    <w:bookmarkStart w:name="z204" w:id="68"/>
    <w:p>
      <w:pPr>
        <w:spacing w:after="0"/>
        <w:ind w:left="0"/>
        <w:jc w:val="both"/>
      </w:pPr>
      <w:r>
        <w:rPr>
          <w:rFonts w:ascii="Times New Roman"/>
          <w:b w:val="false"/>
          <w:i w:val="false"/>
          <w:color w:val="000000"/>
          <w:sz w:val="28"/>
        </w:rPr>
        <w:t>
      13) формирование бухгалтерской отчетности (бухгалтерский баланс, отчет о результатах финансовой деятельности, отчет о движении денег на счетах государственного учреждения по источникам финансирования (прямой метод), отчет об изменениях чистых активов/капитала);</w:t>
      </w:r>
    </w:p>
    <w:bookmarkEnd w:id="68"/>
    <w:bookmarkStart w:name="z205" w:id="69"/>
    <w:p>
      <w:pPr>
        <w:spacing w:after="0"/>
        <w:ind w:left="0"/>
        <w:jc w:val="both"/>
      </w:pPr>
      <w:r>
        <w:rPr>
          <w:rFonts w:ascii="Times New Roman"/>
          <w:b w:val="false"/>
          <w:i w:val="false"/>
          <w:color w:val="000000"/>
          <w:sz w:val="28"/>
        </w:rPr>
        <w:t>
      14) учет контингента в организациях образования;</w:t>
      </w:r>
    </w:p>
    <w:bookmarkEnd w:id="69"/>
    <w:bookmarkStart w:name="z206" w:id="70"/>
    <w:p>
      <w:pPr>
        <w:spacing w:after="0"/>
        <w:ind w:left="0"/>
        <w:jc w:val="both"/>
      </w:pPr>
      <w:r>
        <w:rPr>
          <w:rFonts w:ascii="Times New Roman"/>
          <w:b w:val="false"/>
          <w:i w:val="false"/>
          <w:color w:val="000000"/>
          <w:sz w:val="28"/>
        </w:rPr>
        <w:t>
      15) учет в образовании;</w:t>
      </w:r>
    </w:p>
    <w:bookmarkEnd w:id="70"/>
    <w:bookmarkStart w:name="z207" w:id="71"/>
    <w:p>
      <w:pPr>
        <w:spacing w:after="0"/>
        <w:ind w:left="0"/>
        <w:jc w:val="both"/>
      </w:pPr>
      <w:r>
        <w:rPr>
          <w:rFonts w:ascii="Times New Roman"/>
          <w:b w:val="false"/>
          <w:i w:val="false"/>
          <w:color w:val="000000"/>
          <w:sz w:val="28"/>
        </w:rPr>
        <w:t>
      16) тарификация;</w:t>
      </w:r>
    </w:p>
    <w:bookmarkEnd w:id="71"/>
    <w:bookmarkStart w:name="z208" w:id="72"/>
    <w:p>
      <w:pPr>
        <w:spacing w:after="0"/>
        <w:ind w:left="0"/>
        <w:jc w:val="both"/>
      </w:pPr>
      <w:r>
        <w:rPr>
          <w:rFonts w:ascii="Times New Roman"/>
          <w:b w:val="false"/>
          <w:i w:val="false"/>
          <w:color w:val="000000"/>
          <w:sz w:val="28"/>
        </w:rPr>
        <w:t>
      17) бюджетирование;</w:t>
      </w:r>
    </w:p>
    <w:bookmarkEnd w:id="72"/>
    <w:bookmarkStart w:name="z209" w:id="73"/>
    <w:p>
      <w:pPr>
        <w:spacing w:after="0"/>
        <w:ind w:left="0"/>
        <w:jc w:val="both"/>
      </w:pPr>
      <w:r>
        <w:rPr>
          <w:rFonts w:ascii="Times New Roman"/>
          <w:b w:val="false"/>
          <w:i w:val="false"/>
          <w:color w:val="000000"/>
          <w:sz w:val="28"/>
        </w:rPr>
        <w:t>
      18) администрирование.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20. Система электронного документооборота поддерживает обмен документами в электронном виде, с использованием ЭЦП НУЦ РК со всеми участниками системы электронного документооборота.</w:t>
      </w:r>
    </w:p>
    <w:bookmarkEnd w:id="74"/>
    <w:bookmarkStart w:name="z77" w:id="75"/>
    <w:p>
      <w:pPr>
        <w:spacing w:after="0"/>
        <w:ind w:left="0"/>
        <w:jc w:val="both"/>
      </w:pPr>
      <w:r>
        <w:rPr>
          <w:rFonts w:ascii="Times New Roman"/>
          <w:b w:val="false"/>
          <w:i w:val="false"/>
          <w:color w:val="000000"/>
          <w:sz w:val="28"/>
        </w:rPr>
        <w:t>
      21. Система электронного документооборота интегрируется с единой системой электронного документооборота государственных органов.</w:t>
      </w:r>
    </w:p>
    <w:bookmarkEnd w:id="75"/>
    <w:bookmarkStart w:name="z78" w:id="76"/>
    <w:p>
      <w:pPr>
        <w:spacing w:after="0"/>
        <w:ind w:left="0"/>
        <w:jc w:val="both"/>
      </w:pPr>
      <w:r>
        <w:rPr>
          <w:rFonts w:ascii="Times New Roman"/>
          <w:b w:val="false"/>
          <w:i w:val="false"/>
          <w:color w:val="000000"/>
          <w:sz w:val="28"/>
        </w:rPr>
        <w:t>
      22. Система электронного документооборота имеет рабочую преднастроенную конфигурацию для автоматизации следующих процессов:</w:t>
      </w:r>
    </w:p>
    <w:bookmarkEnd w:id="76"/>
    <w:bookmarkStart w:name="z79" w:id="77"/>
    <w:p>
      <w:pPr>
        <w:spacing w:after="0"/>
        <w:ind w:left="0"/>
        <w:jc w:val="both"/>
      </w:pPr>
      <w:r>
        <w:rPr>
          <w:rFonts w:ascii="Times New Roman"/>
          <w:b w:val="false"/>
          <w:i w:val="false"/>
          <w:color w:val="000000"/>
          <w:sz w:val="28"/>
        </w:rPr>
        <w:t>
      1) работа со входящей и исходящей корреспонденцией, с возможностью создавать, регистрировать, отправлять на исполнение, подписывать, закрывать и отправлять документы строго в электронном виде с использованием ЭЦП НУЦ РК;</w:t>
      </w:r>
    </w:p>
    <w:bookmarkEnd w:id="77"/>
    <w:bookmarkStart w:name="z80" w:id="78"/>
    <w:p>
      <w:pPr>
        <w:spacing w:after="0"/>
        <w:ind w:left="0"/>
        <w:jc w:val="both"/>
      </w:pPr>
      <w:r>
        <w:rPr>
          <w:rFonts w:ascii="Times New Roman"/>
          <w:b w:val="false"/>
          <w:i w:val="false"/>
          <w:color w:val="000000"/>
          <w:sz w:val="28"/>
        </w:rPr>
        <w:t>
      2) работа с внутренними документами, с возможностью создавать, отправлять по заданному маршруту, согласовывать и исполнять документы строго в электронном виде с использованием ЭЦП НУЦ РК;</w:t>
      </w:r>
    </w:p>
    <w:bookmarkEnd w:id="78"/>
    <w:bookmarkStart w:name="z81" w:id="79"/>
    <w:p>
      <w:pPr>
        <w:spacing w:after="0"/>
        <w:ind w:left="0"/>
        <w:jc w:val="both"/>
      </w:pPr>
      <w:r>
        <w:rPr>
          <w:rFonts w:ascii="Times New Roman"/>
          <w:b w:val="false"/>
          <w:i w:val="false"/>
          <w:color w:val="000000"/>
          <w:sz w:val="28"/>
        </w:rPr>
        <w:t>
      3) работа с приказами по основной деятельности, с возможностью создавать приказы, согласовывать их с участниками, отправлять на подпись руководителю, регистрировать и исполнять документы строго в электронном виде с использованием ЭЦП НУЦ РК;</w:t>
      </w:r>
    </w:p>
    <w:bookmarkEnd w:id="79"/>
    <w:bookmarkStart w:name="z82" w:id="80"/>
    <w:p>
      <w:pPr>
        <w:spacing w:after="0"/>
        <w:ind w:left="0"/>
        <w:jc w:val="both"/>
      </w:pPr>
      <w:r>
        <w:rPr>
          <w:rFonts w:ascii="Times New Roman"/>
          <w:b w:val="false"/>
          <w:i w:val="false"/>
          <w:color w:val="000000"/>
          <w:sz w:val="28"/>
        </w:rPr>
        <w:t>
      4) работа по кадровым процессам, включая процессы отпуска, командирования, строго в электронном виде с использованием ЭЦП НУЦ РК, с возможностью создавать связанные документы, такие как заявление на отпуск, трудовой договор, дополнительное соглашение, служебная записка на командирование;</w:t>
      </w:r>
    </w:p>
    <w:bookmarkEnd w:id="80"/>
    <w:bookmarkStart w:name="z83" w:id="81"/>
    <w:p>
      <w:pPr>
        <w:spacing w:after="0"/>
        <w:ind w:left="0"/>
        <w:jc w:val="both"/>
      </w:pPr>
      <w:r>
        <w:rPr>
          <w:rFonts w:ascii="Times New Roman"/>
          <w:b w:val="false"/>
          <w:i w:val="false"/>
          <w:color w:val="000000"/>
          <w:sz w:val="28"/>
        </w:rPr>
        <w:t>
      5) работа по финансовым процессам, согласованию и подписанию договоров строго в электронном виде с использованием ЭЦП НУЦ РК.</w:t>
      </w:r>
    </w:p>
    <w:bookmarkEnd w:id="81"/>
    <w:bookmarkStart w:name="z84" w:id="82"/>
    <w:p>
      <w:pPr>
        <w:spacing w:after="0"/>
        <w:ind w:left="0"/>
        <w:jc w:val="both"/>
      </w:pPr>
      <w:r>
        <w:rPr>
          <w:rFonts w:ascii="Times New Roman"/>
          <w:b w:val="false"/>
          <w:i w:val="false"/>
          <w:color w:val="000000"/>
          <w:sz w:val="28"/>
        </w:rPr>
        <w:t>
      23. Система электронного документооборота имеет следующие минимальные требования по их функционалу:</w:t>
      </w:r>
    </w:p>
    <w:bookmarkEnd w:id="82"/>
    <w:bookmarkStart w:name="z85" w:id="83"/>
    <w:p>
      <w:pPr>
        <w:spacing w:after="0"/>
        <w:ind w:left="0"/>
        <w:jc w:val="both"/>
      </w:pPr>
      <w:r>
        <w:rPr>
          <w:rFonts w:ascii="Times New Roman"/>
          <w:b w:val="false"/>
          <w:i w:val="false"/>
          <w:color w:val="000000"/>
          <w:sz w:val="28"/>
        </w:rPr>
        <w:t>
      1) ведение полноценной работы посредством web (веб) - интерфейса в основных интернет-браузерах;</w:t>
      </w:r>
    </w:p>
    <w:bookmarkEnd w:id="83"/>
    <w:bookmarkStart w:name="z86" w:id="84"/>
    <w:p>
      <w:pPr>
        <w:spacing w:after="0"/>
        <w:ind w:left="0"/>
        <w:jc w:val="both"/>
      </w:pPr>
      <w:r>
        <w:rPr>
          <w:rFonts w:ascii="Times New Roman"/>
          <w:b w:val="false"/>
          <w:i w:val="false"/>
          <w:color w:val="000000"/>
          <w:sz w:val="28"/>
        </w:rPr>
        <w:t>
      2) автоматическая регистрация входящих, исходящих, внутренних документов, приказов, договоров;</w:t>
      </w:r>
    </w:p>
    <w:bookmarkEnd w:id="84"/>
    <w:bookmarkStart w:name="z87" w:id="85"/>
    <w:p>
      <w:pPr>
        <w:spacing w:after="0"/>
        <w:ind w:left="0"/>
        <w:jc w:val="both"/>
      </w:pPr>
      <w:r>
        <w:rPr>
          <w:rFonts w:ascii="Times New Roman"/>
          <w:b w:val="false"/>
          <w:i w:val="false"/>
          <w:color w:val="000000"/>
          <w:sz w:val="28"/>
        </w:rPr>
        <w:t>
      3) последовательное или параллельное согласование документов в электронном виде;</w:t>
      </w:r>
    </w:p>
    <w:bookmarkEnd w:id="85"/>
    <w:bookmarkStart w:name="z88" w:id="86"/>
    <w:p>
      <w:pPr>
        <w:spacing w:after="0"/>
        <w:ind w:left="0"/>
        <w:jc w:val="both"/>
      </w:pPr>
      <w:r>
        <w:rPr>
          <w:rFonts w:ascii="Times New Roman"/>
          <w:b w:val="false"/>
          <w:i w:val="false"/>
          <w:color w:val="000000"/>
          <w:sz w:val="28"/>
        </w:rPr>
        <w:t>
      4) подписание/согласование документов с помощью ЭЦП НУЦ РК;</w:t>
      </w:r>
    </w:p>
    <w:bookmarkEnd w:id="86"/>
    <w:bookmarkStart w:name="z89" w:id="87"/>
    <w:p>
      <w:pPr>
        <w:spacing w:after="0"/>
        <w:ind w:left="0"/>
        <w:jc w:val="both"/>
      </w:pPr>
      <w:r>
        <w:rPr>
          <w:rFonts w:ascii="Times New Roman"/>
          <w:b w:val="false"/>
          <w:i w:val="false"/>
          <w:color w:val="000000"/>
          <w:sz w:val="28"/>
        </w:rPr>
        <w:t>
      5) отправка/прием официальных писем и других документов участников системы электронного документооборота, в электронном виде с использованием ЭЦП НУЦ РК;</w:t>
      </w:r>
    </w:p>
    <w:bookmarkEnd w:id="87"/>
    <w:bookmarkStart w:name="z90" w:id="88"/>
    <w:p>
      <w:pPr>
        <w:spacing w:after="0"/>
        <w:ind w:left="0"/>
        <w:jc w:val="both"/>
      </w:pPr>
      <w:r>
        <w:rPr>
          <w:rFonts w:ascii="Times New Roman"/>
          <w:b w:val="false"/>
          <w:i w:val="false"/>
          <w:color w:val="000000"/>
          <w:sz w:val="28"/>
        </w:rPr>
        <w:t>
      6) поиск по отдельным атрибутам документов и служебным словам;</w:t>
      </w:r>
    </w:p>
    <w:bookmarkEnd w:id="88"/>
    <w:bookmarkStart w:name="z91" w:id="89"/>
    <w:p>
      <w:pPr>
        <w:spacing w:after="0"/>
        <w:ind w:left="0"/>
        <w:jc w:val="both"/>
      </w:pPr>
      <w:r>
        <w:rPr>
          <w:rFonts w:ascii="Times New Roman"/>
          <w:b w:val="false"/>
          <w:i w:val="false"/>
          <w:color w:val="000000"/>
          <w:sz w:val="28"/>
        </w:rPr>
        <w:t>
      7) рассылка уведомлений пользователям о необходимости выполнения действий над документами;</w:t>
      </w:r>
    </w:p>
    <w:bookmarkEnd w:id="89"/>
    <w:bookmarkStart w:name="z92" w:id="90"/>
    <w:p>
      <w:pPr>
        <w:spacing w:after="0"/>
        <w:ind w:left="0"/>
        <w:jc w:val="both"/>
      </w:pPr>
      <w:r>
        <w:rPr>
          <w:rFonts w:ascii="Times New Roman"/>
          <w:b w:val="false"/>
          <w:i w:val="false"/>
          <w:color w:val="000000"/>
          <w:sz w:val="28"/>
        </w:rPr>
        <w:t>
      8) предварительный просмотр файлов, прикрепленных к карточкам документов;</w:t>
      </w:r>
    </w:p>
    <w:bookmarkEnd w:id="90"/>
    <w:bookmarkStart w:name="z93" w:id="91"/>
    <w:p>
      <w:pPr>
        <w:spacing w:after="0"/>
        <w:ind w:left="0"/>
        <w:jc w:val="both"/>
      </w:pPr>
      <w:r>
        <w:rPr>
          <w:rFonts w:ascii="Times New Roman"/>
          <w:b w:val="false"/>
          <w:i w:val="false"/>
          <w:color w:val="000000"/>
          <w:sz w:val="28"/>
        </w:rPr>
        <w:t>
      9) мониторинг исполнения отправленных документов участникам системы электронного документооборота;</w:t>
      </w:r>
    </w:p>
    <w:bookmarkEnd w:id="91"/>
    <w:bookmarkStart w:name="z94" w:id="92"/>
    <w:p>
      <w:pPr>
        <w:spacing w:after="0"/>
        <w:ind w:left="0"/>
        <w:jc w:val="both"/>
      </w:pPr>
      <w:r>
        <w:rPr>
          <w:rFonts w:ascii="Times New Roman"/>
          <w:b w:val="false"/>
          <w:i w:val="false"/>
          <w:color w:val="000000"/>
          <w:sz w:val="28"/>
        </w:rPr>
        <w:t>
      10) автоматическая проверка валидности ЭЦП НУЦ РК при подписании документов;</w:t>
      </w:r>
    </w:p>
    <w:bookmarkEnd w:id="92"/>
    <w:bookmarkStart w:name="z95" w:id="93"/>
    <w:p>
      <w:pPr>
        <w:spacing w:after="0"/>
        <w:ind w:left="0"/>
        <w:jc w:val="both"/>
      </w:pPr>
      <w:r>
        <w:rPr>
          <w:rFonts w:ascii="Times New Roman"/>
          <w:b w:val="false"/>
          <w:i w:val="false"/>
          <w:color w:val="000000"/>
          <w:sz w:val="28"/>
        </w:rPr>
        <w:t>
      11) выгрузка документа с ЭЦП НУЦ РК и поддержка QR (кюар) кода.</w:t>
      </w:r>
    </w:p>
    <w:bookmarkEnd w:id="93"/>
    <w:bookmarkStart w:name="z96" w:id="94"/>
    <w:p>
      <w:pPr>
        <w:spacing w:after="0"/>
        <w:ind w:left="0"/>
        <w:jc w:val="both"/>
      </w:pPr>
      <w:r>
        <w:rPr>
          <w:rFonts w:ascii="Times New Roman"/>
          <w:b w:val="false"/>
          <w:i w:val="false"/>
          <w:color w:val="000000"/>
          <w:sz w:val="28"/>
        </w:rPr>
        <w:t>
      12) выгрузка полного архива данных в электронном, структурированном, открытом виде;</w:t>
      </w:r>
    </w:p>
    <w:bookmarkEnd w:id="94"/>
    <w:bookmarkStart w:name="z97" w:id="95"/>
    <w:p>
      <w:pPr>
        <w:spacing w:after="0"/>
        <w:ind w:left="0"/>
        <w:jc w:val="both"/>
      </w:pPr>
      <w:r>
        <w:rPr>
          <w:rFonts w:ascii="Times New Roman"/>
          <w:b w:val="false"/>
          <w:i w:val="false"/>
          <w:color w:val="000000"/>
          <w:sz w:val="28"/>
        </w:rPr>
        <w:t>
      13) передача документа в архив электронных документов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w:t>
      </w:r>
    </w:p>
    <w:bookmarkEnd w:id="95"/>
    <w:bookmarkStart w:name="z98" w:id="96"/>
    <w:p>
      <w:pPr>
        <w:spacing w:after="0"/>
        <w:ind w:left="0"/>
        <w:jc w:val="both"/>
      </w:pPr>
      <w:r>
        <w:rPr>
          <w:rFonts w:ascii="Times New Roman"/>
          <w:b w:val="false"/>
          <w:i w:val="false"/>
          <w:color w:val="000000"/>
          <w:sz w:val="28"/>
        </w:rPr>
        <w:t>
      24. Цифровой образовательный ресурс имеет следующие минимальные требования по их функционалу:</w:t>
      </w:r>
    </w:p>
    <w:bookmarkEnd w:id="96"/>
    <w:bookmarkStart w:name="z99" w:id="97"/>
    <w:p>
      <w:pPr>
        <w:spacing w:after="0"/>
        <w:ind w:left="0"/>
        <w:jc w:val="both"/>
      </w:pPr>
      <w:r>
        <w:rPr>
          <w:rFonts w:ascii="Times New Roman"/>
          <w:b w:val="false"/>
          <w:i w:val="false"/>
          <w:color w:val="000000"/>
          <w:sz w:val="28"/>
        </w:rPr>
        <w:t>
      1) поддержка полноценной работы посредством web (веб) - интерфейса в основных интернет-браузерах;</w:t>
      </w:r>
    </w:p>
    <w:bookmarkEnd w:id="97"/>
    <w:bookmarkStart w:name="z100" w:id="98"/>
    <w:p>
      <w:pPr>
        <w:spacing w:after="0"/>
        <w:ind w:left="0"/>
        <w:jc w:val="both"/>
      </w:pPr>
      <w:r>
        <w:rPr>
          <w:rFonts w:ascii="Times New Roman"/>
          <w:b w:val="false"/>
          <w:i w:val="false"/>
          <w:color w:val="000000"/>
          <w:sz w:val="28"/>
        </w:rPr>
        <w:t>
      2) наличие интерфейса для навигации;</w:t>
      </w:r>
    </w:p>
    <w:bookmarkEnd w:id="98"/>
    <w:bookmarkStart w:name="z101" w:id="99"/>
    <w:p>
      <w:pPr>
        <w:spacing w:after="0"/>
        <w:ind w:left="0"/>
        <w:jc w:val="both"/>
      </w:pPr>
      <w:r>
        <w:rPr>
          <w:rFonts w:ascii="Times New Roman"/>
          <w:b w:val="false"/>
          <w:i w:val="false"/>
          <w:color w:val="000000"/>
          <w:sz w:val="28"/>
        </w:rPr>
        <w:t>
      3) оповещение пользователя необходимой информацией через электронную почту или SMS (СМС) - сообщения, а также размещение информации на интернет-ресурсе;</w:t>
      </w:r>
    </w:p>
    <w:bookmarkEnd w:id="99"/>
    <w:bookmarkStart w:name="z102" w:id="100"/>
    <w:p>
      <w:pPr>
        <w:spacing w:after="0"/>
        <w:ind w:left="0"/>
        <w:jc w:val="both"/>
      </w:pPr>
      <w:r>
        <w:rPr>
          <w:rFonts w:ascii="Times New Roman"/>
          <w:b w:val="false"/>
          <w:i w:val="false"/>
          <w:color w:val="000000"/>
          <w:sz w:val="28"/>
        </w:rPr>
        <w:t>
      4) ведение обратной связи для предоставления возможности пользователю задавать вопросы по работе с цифровым образовательным ресурсом через электронную почту или с помощью телефонной связи;</w:t>
      </w:r>
    </w:p>
    <w:bookmarkEnd w:id="100"/>
    <w:bookmarkStart w:name="z103" w:id="101"/>
    <w:p>
      <w:pPr>
        <w:spacing w:after="0"/>
        <w:ind w:left="0"/>
        <w:jc w:val="both"/>
      </w:pPr>
      <w:r>
        <w:rPr>
          <w:rFonts w:ascii="Times New Roman"/>
          <w:b w:val="false"/>
          <w:i w:val="false"/>
          <w:color w:val="000000"/>
          <w:sz w:val="28"/>
        </w:rPr>
        <w:t>
      5) наличие ссылок на интернет-ресурсы подведомственных организаций Министерства просвещения Республики Казахстан, содержащих цифровые и электронные ресурсы.</w:t>
      </w:r>
    </w:p>
    <w:bookmarkEnd w:id="101"/>
    <w:bookmarkStart w:name="z104" w:id="102"/>
    <w:p>
      <w:pPr>
        <w:spacing w:after="0"/>
        <w:ind w:left="0"/>
        <w:jc w:val="left"/>
      </w:pPr>
      <w:r>
        <w:rPr>
          <w:rFonts w:ascii="Times New Roman"/>
          <w:b/>
          <w:i w:val="false"/>
          <w:color w:val="000000"/>
        </w:rPr>
        <w:t xml:space="preserve"> Глава 1. Минимальные требования к объектам информатизации в области образования в организациях дошкольного воспитания и обучения</w:t>
      </w:r>
    </w:p>
    <w:bookmarkEnd w:id="102"/>
    <w:bookmarkStart w:name="z105" w:id="103"/>
    <w:p>
      <w:pPr>
        <w:spacing w:after="0"/>
        <w:ind w:left="0"/>
        <w:jc w:val="both"/>
      </w:pPr>
      <w:r>
        <w:rPr>
          <w:rFonts w:ascii="Times New Roman"/>
          <w:b w:val="false"/>
          <w:i w:val="false"/>
          <w:color w:val="000000"/>
          <w:sz w:val="28"/>
        </w:rPr>
        <w:t>
      25. Система управленияобучением в организациях дошкольного воспитания и обучения образования имеет следующие минимальные требования по их функционалу:</w:t>
      </w:r>
    </w:p>
    <w:bookmarkEnd w:id="103"/>
    <w:bookmarkStart w:name="z106" w:id="104"/>
    <w:p>
      <w:pPr>
        <w:spacing w:after="0"/>
        <w:ind w:left="0"/>
        <w:jc w:val="both"/>
      </w:pPr>
      <w:r>
        <w:rPr>
          <w:rFonts w:ascii="Times New Roman"/>
          <w:b w:val="false"/>
          <w:i w:val="false"/>
          <w:color w:val="000000"/>
          <w:sz w:val="28"/>
        </w:rPr>
        <w:t>
      1) формирование цифрового профиля ребенка (с указанием социального, медицинского и образовательного статусов);</w:t>
      </w:r>
    </w:p>
    <w:bookmarkEnd w:id="104"/>
    <w:bookmarkStart w:name="z107" w:id="105"/>
    <w:p>
      <w:pPr>
        <w:spacing w:after="0"/>
        <w:ind w:left="0"/>
        <w:jc w:val="both"/>
      </w:pPr>
      <w:r>
        <w:rPr>
          <w:rFonts w:ascii="Times New Roman"/>
          <w:b w:val="false"/>
          <w:i w:val="false"/>
          <w:color w:val="000000"/>
          <w:sz w:val="28"/>
        </w:rPr>
        <w:t>
      2) формирование цифрового профиля педагога/воспитателя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05"/>
    <w:bookmarkStart w:name="z108" w:id="106"/>
    <w:p>
      <w:pPr>
        <w:spacing w:after="0"/>
        <w:ind w:left="0"/>
        <w:jc w:val="both"/>
      </w:pPr>
      <w:r>
        <w:rPr>
          <w:rFonts w:ascii="Times New Roman"/>
          <w:b w:val="false"/>
          <w:i w:val="false"/>
          <w:color w:val="000000"/>
          <w:sz w:val="28"/>
        </w:rPr>
        <w:t>
      3) формирование возрастных групп (с указанием норматива и свободных мест);</w:t>
      </w:r>
    </w:p>
    <w:bookmarkEnd w:id="106"/>
    <w:bookmarkStart w:name="z109" w:id="107"/>
    <w:p>
      <w:pPr>
        <w:spacing w:after="0"/>
        <w:ind w:left="0"/>
        <w:jc w:val="both"/>
      </w:pPr>
      <w:r>
        <w:rPr>
          <w:rFonts w:ascii="Times New Roman"/>
          <w:b w:val="false"/>
          <w:i w:val="false"/>
          <w:color w:val="000000"/>
          <w:sz w:val="28"/>
        </w:rPr>
        <w:t>
      4) формирование расписания организованной деятельности;</w:t>
      </w:r>
    </w:p>
    <w:bookmarkEnd w:id="107"/>
    <w:bookmarkStart w:name="z110" w:id="108"/>
    <w:p>
      <w:pPr>
        <w:spacing w:after="0"/>
        <w:ind w:left="0"/>
        <w:jc w:val="both"/>
      </w:pPr>
      <w:r>
        <w:rPr>
          <w:rFonts w:ascii="Times New Roman"/>
          <w:b w:val="false"/>
          <w:i w:val="false"/>
          <w:color w:val="000000"/>
          <w:sz w:val="28"/>
        </w:rPr>
        <w:t>
      5) ведение журнала посещений детей;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7) ведение аналитического модуля (статистика, отчеты, анкетированиес возможностью перевода в диаграммы и другие формы отчетов);</w:t>
      </w:r>
    </w:p>
    <w:bookmarkEnd w:id="109"/>
    <w:bookmarkStart w:name="z113" w:id="110"/>
    <w:p>
      <w:pPr>
        <w:spacing w:after="0"/>
        <w:ind w:left="0"/>
        <w:jc w:val="both"/>
      </w:pPr>
      <w:r>
        <w:rPr>
          <w:rFonts w:ascii="Times New Roman"/>
          <w:b w:val="false"/>
          <w:i w:val="false"/>
          <w:color w:val="000000"/>
          <w:sz w:val="28"/>
        </w:rPr>
        <w:t>
      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10"/>
    <w:bookmarkStart w:name="z114" w:id="111"/>
    <w:p>
      <w:pPr>
        <w:spacing w:after="0"/>
        <w:ind w:left="0"/>
        <w:jc w:val="both"/>
      </w:pPr>
      <w:r>
        <w:rPr>
          <w:rFonts w:ascii="Times New Roman"/>
          <w:b w:val="false"/>
          <w:i w:val="false"/>
          <w:color w:val="000000"/>
          <w:sz w:val="28"/>
        </w:rPr>
        <w:t>
      9) ведение нормативно-справочной информации;</w:t>
      </w:r>
    </w:p>
    <w:bookmarkEnd w:id="111"/>
    <w:bookmarkStart w:name="z115" w:id="112"/>
    <w:p>
      <w:pPr>
        <w:spacing w:after="0"/>
        <w:ind w:left="0"/>
        <w:jc w:val="both"/>
      </w:pPr>
      <w:r>
        <w:rPr>
          <w:rFonts w:ascii="Times New Roman"/>
          <w:b w:val="false"/>
          <w:i w:val="false"/>
          <w:color w:val="000000"/>
          <w:sz w:val="28"/>
        </w:rPr>
        <w:t>
      10) настройка ролей воспитательно-образовательного процесса: воспитатель, методист, заведующий, родитель или законный представитель ребенка;</w:t>
      </w:r>
    </w:p>
    <w:bookmarkEnd w:id="112"/>
    <w:bookmarkStart w:name="z116" w:id="113"/>
    <w:p>
      <w:pPr>
        <w:spacing w:after="0"/>
        <w:ind w:left="0"/>
        <w:jc w:val="both"/>
      </w:pPr>
      <w:r>
        <w:rPr>
          <w:rFonts w:ascii="Times New Roman"/>
          <w:b w:val="false"/>
          <w:i w:val="false"/>
          <w:color w:val="000000"/>
          <w:sz w:val="28"/>
        </w:rPr>
        <w:t>
      11) размещение в цифровом профиле ребенка фотоизображений файлов его творческих работ, со сроком хранения не более 1 календарного месяца;</w:t>
      </w:r>
    </w:p>
    <w:bookmarkEnd w:id="113"/>
    <w:bookmarkStart w:name="z117" w:id="114"/>
    <w:p>
      <w:pPr>
        <w:spacing w:after="0"/>
        <w:ind w:left="0"/>
        <w:jc w:val="both"/>
      </w:pPr>
      <w:r>
        <w:rPr>
          <w:rFonts w:ascii="Times New Roman"/>
          <w:b w:val="false"/>
          <w:i w:val="false"/>
          <w:color w:val="000000"/>
          <w:sz w:val="28"/>
        </w:rPr>
        <w:t>
      12) мобильное приложение, при его наличии, для работы на смартфонах, планшетах и других мобильных устройствах с безвозмездным доступом для родителей и иных законных представителей ребенка.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26. Цифровой образовательный ресурс в организациях дошкольного воспитания и обучения содержит каталог типовых учебных и вариативных образовательных программ, типовых учебных планов дошкольного воспитания и обучения, авторские методические материалы (пособия, сборники, учебно-методические комплексы).</w:t>
      </w:r>
    </w:p>
    <w:bookmarkEnd w:id="115"/>
    <w:bookmarkStart w:name="z119" w:id="116"/>
    <w:p>
      <w:pPr>
        <w:spacing w:after="0"/>
        <w:ind w:left="0"/>
        <w:jc w:val="left"/>
      </w:pPr>
      <w:r>
        <w:rPr>
          <w:rFonts w:ascii="Times New Roman"/>
          <w:b/>
          <w:i w:val="false"/>
          <w:color w:val="000000"/>
        </w:rPr>
        <w:t xml:space="preserve"> Глава 2. Минимальные требования к объектам информатизации в области образования в организациях среднего (начального, основного среднего и общего среднего), в том числе специального и специализированного образования</w:t>
      </w:r>
    </w:p>
    <w:bookmarkEnd w:id="116"/>
    <w:bookmarkStart w:name="z120" w:id="117"/>
    <w:p>
      <w:pPr>
        <w:spacing w:after="0"/>
        <w:ind w:left="0"/>
        <w:jc w:val="both"/>
      </w:pPr>
      <w:r>
        <w:rPr>
          <w:rFonts w:ascii="Times New Roman"/>
          <w:b w:val="false"/>
          <w:i w:val="false"/>
          <w:color w:val="000000"/>
          <w:sz w:val="28"/>
        </w:rPr>
        <w:t>
      27. Система управления обучением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17"/>
    <w:bookmarkStart w:name="z211" w:id="118"/>
    <w:p>
      <w:pPr>
        <w:spacing w:after="0"/>
        <w:ind w:left="0"/>
        <w:jc w:val="both"/>
      </w:pPr>
      <w:r>
        <w:rPr>
          <w:rFonts w:ascii="Times New Roman"/>
          <w:b w:val="false"/>
          <w:i w:val="false"/>
          <w:color w:val="000000"/>
          <w:sz w:val="28"/>
        </w:rPr>
        <w:t>
      1) формирование цифрового профиля обучающегося (журнал посещения и успеваемости, домашние задания, свидетельства, сертификаты, оценки, расписание, олимпиады, профориентация);</w:t>
      </w:r>
    </w:p>
    <w:bookmarkEnd w:id="118"/>
    <w:bookmarkStart w:name="z212" w:id="119"/>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19"/>
    <w:bookmarkStart w:name="z213" w:id="120"/>
    <w:p>
      <w:pPr>
        <w:spacing w:after="0"/>
        <w:ind w:left="0"/>
        <w:jc w:val="both"/>
      </w:pPr>
      <w:r>
        <w:rPr>
          <w:rFonts w:ascii="Times New Roman"/>
          <w:b w:val="false"/>
          <w:i w:val="false"/>
          <w:color w:val="000000"/>
          <w:sz w:val="28"/>
        </w:rPr>
        <w:t>
      3) формирование классов;</w:t>
      </w:r>
    </w:p>
    <w:bookmarkEnd w:id="120"/>
    <w:bookmarkStart w:name="z214" w:id="121"/>
    <w:p>
      <w:pPr>
        <w:spacing w:after="0"/>
        <w:ind w:left="0"/>
        <w:jc w:val="both"/>
      </w:pPr>
      <w:r>
        <w:rPr>
          <w:rFonts w:ascii="Times New Roman"/>
          <w:b w:val="false"/>
          <w:i w:val="false"/>
          <w:color w:val="000000"/>
          <w:sz w:val="28"/>
        </w:rPr>
        <w:t>
      4) управление обучающимися (контингент) и педагогами (персонал);</w:t>
      </w:r>
    </w:p>
    <w:bookmarkEnd w:id="121"/>
    <w:bookmarkStart w:name="z215" w:id="122"/>
    <w:p>
      <w:pPr>
        <w:spacing w:after="0"/>
        <w:ind w:left="0"/>
        <w:jc w:val="both"/>
      </w:pPr>
      <w:r>
        <w:rPr>
          <w:rFonts w:ascii="Times New Roman"/>
          <w:b w:val="false"/>
          <w:i w:val="false"/>
          <w:color w:val="000000"/>
          <w:sz w:val="28"/>
        </w:rPr>
        <w:t>
      5) ведение мониторинга учебного процесса;</w:t>
      </w:r>
    </w:p>
    <w:bookmarkEnd w:id="122"/>
    <w:bookmarkStart w:name="z216" w:id="123"/>
    <w:p>
      <w:pPr>
        <w:spacing w:after="0"/>
        <w:ind w:left="0"/>
        <w:jc w:val="both"/>
      </w:pPr>
      <w:r>
        <w:rPr>
          <w:rFonts w:ascii="Times New Roman"/>
          <w:b w:val="false"/>
          <w:i w:val="false"/>
          <w:color w:val="000000"/>
          <w:sz w:val="28"/>
        </w:rPr>
        <w:t>
      6) формирование учебного плана;</w:t>
      </w:r>
    </w:p>
    <w:bookmarkEnd w:id="123"/>
    <w:bookmarkStart w:name="z217" w:id="124"/>
    <w:p>
      <w:pPr>
        <w:spacing w:after="0"/>
        <w:ind w:left="0"/>
        <w:jc w:val="both"/>
      </w:pPr>
      <w:r>
        <w:rPr>
          <w:rFonts w:ascii="Times New Roman"/>
          <w:b w:val="false"/>
          <w:i w:val="false"/>
          <w:color w:val="000000"/>
          <w:sz w:val="28"/>
        </w:rPr>
        <w:t>
      7) формирование каталога предметов;</w:t>
      </w:r>
    </w:p>
    <w:bookmarkEnd w:id="124"/>
    <w:bookmarkStart w:name="z218" w:id="125"/>
    <w:p>
      <w:pPr>
        <w:spacing w:after="0"/>
        <w:ind w:left="0"/>
        <w:jc w:val="both"/>
      </w:pPr>
      <w:r>
        <w:rPr>
          <w:rFonts w:ascii="Times New Roman"/>
          <w:b w:val="false"/>
          <w:i w:val="false"/>
          <w:color w:val="000000"/>
          <w:sz w:val="28"/>
        </w:rPr>
        <w:t>
      8) формирование расписания занятий, суммативного оценивания за раздел и суммативного оценивания за четверть;</w:t>
      </w:r>
    </w:p>
    <w:bookmarkEnd w:id="125"/>
    <w:bookmarkStart w:name="z219" w:id="126"/>
    <w:p>
      <w:pPr>
        <w:spacing w:after="0"/>
        <w:ind w:left="0"/>
        <w:jc w:val="both"/>
      </w:pPr>
      <w:r>
        <w:rPr>
          <w:rFonts w:ascii="Times New Roman"/>
          <w:b w:val="false"/>
          <w:i w:val="false"/>
          <w:color w:val="000000"/>
          <w:sz w:val="28"/>
        </w:rPr>
        <w:t>
      9) формирование собственных уроков для педагогов;</w:t>
      </w:r>
    </w:p>
    <w:bookmarkEnd w:id="126"/>
    <w:bookmarkStart w:name="z220" w:id="127"/>
    <w:p>
      <w:pPr>
        <w:spacing w:after="0"/>
        <w:ind w:left="0"/>
        <w:jc w:val="both"/>
      </w:pPr>
      <w:r>
        <w:rPr>
          <w:rFonts w:ascii="Times New Roman"/>
          <w:b w:val="false"/>
          <w:i w:val="false"/>
          <w:color w:val="000000"/>
          <w:sz w:val="28"/>
        </w:rPr>
        <w:t>
      10) проведение дистанционного обучения (создание видеоконференции, чатов, архивирование и хранение данных);</w:t>
      </w:r>
    </w:p>
    <w:bookmarkEnd w:id="127"/>
    <w:bookmarkStart w:name="z221" w:id="128"/>
    <w:p>
      <w:pPr>
        <w:spacing w:after="0"/>
        <w:ind w:left="0"/>
        <w:jc w:val="both"/>
      </w:pPr>
      <w:r>
        <w:rPr>
          <w:rFonts w:ascii="Times New Roman"/>
          <w:b w:val="false"/>
          <w:i w:val="false"/>
          <w:color w:val="000000"/>
          <w:sz w:val="28"/>
        </w:rPr>
        <w:t>
      11) формирование домашних заданий, проверка и выставление оценок;</w:t>
      </w:r>
    </w:p>
    <w:bookmarkEnd w:id="128"/>
    <w:bookmarkStart w:name="z222" w:id="129"/>
    <w:p>
      <w:pPr>
        <w:spacing w:after="0"/>
        <w:ind w:left="0"/>
        <w:jc w:val="both"/>
      </w:pPr>
      <w:r>
        <w:rPr>
          <w:rFonts w:ascii="Times New Roman"/>
          <w:b w:val="false"/>
          <w:i w:val="false"/>
          <w:color w:val="000000"/>
          <w:sz w:val="28"/>
        </w:rPr>
        <w:t>
      12) ведение журнала посещений и успеваемости;</w:t>
      </w:r>
    </w:p>
    <w:bookmarkEnd w:id="129"/>
    <w:bookmarkStart w:name="z223" w:id="130"/>
    <w:p>
      <w:pPr>
        <w:spacing w:after="0"/>
        <w:ind w:left="0"/>
        <w:jc w:val="both"/>
      </w:pPr>
      <w:r>
        <w:rPr>
          <w:rFonts w:ascii="Times New Roman"/>
          <w:b w:val="false"/>
          <w:i w:val="false"/>
          <w:color w:val="000000"/>
          <w:sz w:val="28"/>
        </w:rPr>
        <w:t>
      13) расчет педагогической нагрузки;</w:t>
      </w:r>
    </w:p>
    <w:bookmarkEnd w:id="130"/>
    <w:bookmarkStart w:name="z224" w:id="131"/>
    <w:p>
      <w:pPr>
        <w:spacing w:after="0"/>
        <w:ind w:left="0"/>
        <w:jc w:val="both"/>
      </w:pPr>
      <w:r>
        <w:rPr>
          <w:rFonts w:ascii="Times New Roman"/>
          <w:b w:val="false"/>
          <w:i w:val="false"/>
          <w:color w:val="000000"/>
          <w:sz w:val="28"/>
        </w:rPr>
        <w:t>
      14) ведение тестирование (промежуточный контроль, прокторинг);</w:t>
      </w:r>
    </w:p>
    <w:bookmarkEnd w:id="131"/>
    <w:bookmarkStart w:name="z225" w:id="132"/>
    <w:p>
      <w:pPr>
        <w:spacing w:after="0"/>
        <w:ind w:left="0"/>
        <w:jc w:val="both"/>
      </w:pPr>
      <w:r>
        <w:rPr>
          <w:rFonts w:ascii="Times New Roman"/>
          <w:b w:val="false"/>
          <w:i w:val="false"/>
          <w:color w:val="000000"/>
          <w:sz w:val="28"/>
        </w:rPr>
        <w:t>
      15) ведение аналитического модуля (статистика, отчеты, анкетирование с возможностью перевода в диаграммы и другие формы отчетов);</w:t>
      </w:r>
    </w:p>
    <w:bookmarkEnd w:id="132"/>
    <w:bookmarkStart w:name="z226" w:id="133"/>
    <w:p>
      <w:pPr>
        <w:spacing w:after="0"/>
        <w:ind w:left="0"/>
        <w:jc w:val="both"/>
      </w:pPr>
      <w:r>
        <w:rPr>
          <w:rFonts w:ascii="Times New Roman"/>
          <w:b w:val="false"/>
          <w:i w:val="false"/>
          <w:color w:val="000000"/>
          <w:sz w:val="28"/>
        </w:rPr>
        <w:t>
      16)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33"/>
    <w:bookmarkStart w:name="z227" w:id="134"/>
    <w:p>
      <w:pPr>
        <w:spacing w:after="0"/>
        <w:ind w:left="0"/>
        <w:jc w:val="both"/>
      </w:pPr>
      <w:r>
        <w:rPr>
          <w:rFonts w:ascii="Times New Roman"/>
          <w:b w:val="false"/>
          <w:i w:val="false"/>
          <w:color w:val="000000"/>
          <w:sz w:val="28"/>
        </w:rPr>
        <w:t>
      17) ведение нормативно-справочной информации;</w:t>
      </w:r>
    </w:p>
    <w:bookmarkEnd w:id="134"/>
    <w:bookmarkStart w:name="z228" w:id="135"/>
    <w:p>
      <w:pPr>
        <w:spacing w:after="0"/>
        <w:ind w:left="0"/>
        <w:jc w:val="both"/>
      </w:pPr>
      <w:r>
        <w:rPr>
          <w:rFonts w:ascii="Times New Roman"/>
          <w:b w:val="false"/>
          <w:i w:val="false"/>
          <w:color w:val="000000"/>
          <w:sz w:val="28"/>
        </w:rPr>
        <w:t>
      18) настройка ролей учебного процесса: педагог, методист, тьютор, директор, заместитель директора, обучающийся, родитель или законный представитель обучающегося;</w:t>
      </w:r>
    </w:p>
    <w:bookmarkEnd w:id="135"/>
    <w:bookmarkStart w:name="z229" w:id="136"/>
    <w:p>
      <w:pPr>
        <w:spacing w:after="0"/>
        <w:ind w:left="0"/>
        <w:jc w:val="both"/>
      </w:pPr>
      <w:r>
        <w:rPr>
          <w:rFonts w:ascii="Times New Roman"/>
          <w:b w:val="false"/>
          <w:i w:val="false"/>
          <w:color w:val="000000"/>
          <w:sz w:val="28"/>
        </w:rPr>
        <w:t>
      19)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xml:space="preserve">
      28.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каталог цифровых уроков и материалов по всем предметам действующей учебной программы на казахском и русском языках с 1-11 классы. Образовательные материалы состоят из видеоуроков, аудиоматериалов, визуальных изображений, конспектов, интерактивных упражнений, симуляторов, глоссариев, объяснений, которые соответствуют типовым учебным программам по общеобразовательным предметам и курсам по выбору уровней начального, основного среднего и общего 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16 сентября 2022 года № 399 (зарегистрирован в Реестре государственной регистрации нормативных правовых актов под № 29767).</w:t>
      </w:r>
    </w:p>
    <w:bookmarkEnd w:id="137"/>
    <w:bookmarkStart w:name="z141" w:id="138"/>
    <w:p>
      <w:pPr>
        <w:spacing w:after="0"/>
        <w:ind w:left="0"/>
        <w:jc w:val="both"/>
      </w:pPr>
      <w:r>
        <w:rPr>
          <w:rFonts w:ascii="Times New Roman"/>
          <w:b w:val="false"/>
          <w:i w:val="false"/>
          <w:color w:val="000000"/>
          <w:sz w:val="28"/>
        </w:rPr>
        <w:t xml:space="preserve">
      29.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в соответствии с типовыми учебными планами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bookmarkEnd w:id="138"/>
    <w:bookmarkStart w:name="z142" w:id="139"/>
    <w:p>
      <w:pPr>
        <w:spacing w:after="0"/>
        <w:ind w:left="0"/>
        <w:jc w:val="both"/>
      </w:pPr>
      <w:r>
        <w:rPr>
          <w:rFonts w:ascii="Times New Roman"/>
          <w:b w:val="false"/>
          <w:i w:val="false"/>
          <w:color w:val="000000"/>
          <w:sz w:val="28"/>
        </w:rPr>
        <w:t>
      30.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"Английский язык", "Французский язык" (при изучении учебного предмета), "Немецкий язык" (при изучении учебного предмета), виртуальные симуляторы либо видео лабораторных работ по учебным предметам "Естествознание" (на казахском и русском языках), "Физика" (на казахском и русском языках), "Химия" (на казахском и русском языках), "Биология" (на казахском и русском языках).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31.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библиотеку полных текстов и аудио записей всех произведений, вошедших в программу учебного предмета "Литература" (на казахском и русском языках).</w:t>
      </w:r>
    </w:p>
    <w:bookmarkEnd w:id="140"/>
    <w:bookmarkStart w:name="z144" w:id="141"/>
    <w:p>
      <w:pPr>
        <w:spacing w:after="0"/>
        <w:ind w:left="0"/>
        <w:jc w:val="both"/>
      </w:pPr>
      <w:r>
        <w:rPr>
          <w:rFonts w:ascii="Times New Roman"/>
          <w:b w:val="false"/>
          <w:i w:val="false"/>
          <w:color w:val="000000"/>
          <w:sz w:val="28"/>
        </w:rPr>
        <w:t>
      32.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материалы по проведению контрольных срезов и мониторинга знаний на казахском и русском языках. Пользователю доступно неограниченное количество попыток тестирования попредметно и полное тестирование в любое время на локальных и мобильных устройствах, а также с возможностью работы над ошибками, анализом и мониторингом результатов каждого пользователя. Возможность для каждого обучающегося проверить свой уровень, сдав тест в соответствии с форматом единого национального тестирования.</w:t>
      </w:r>
    </w:p>
    <w:bookmarkEnd w:id="141"/>
    <w:bookmarkStart w:name="z145" w:id="142"/>
    <w:p>
      <w:pPr>
        <w:spacing w:after="0"/>
        <w:ind w:left="0"/>
        <w:jc w:val="both"/>
      </w:pPr>
      <w:r>
        <w:rPr>
          <w:rFonts w:ascii="Times New Roman"/>
          <w:b w:val="false"/>
          <w:i w:val="false"/>
          <w:color w:val="000000"/>
          <w:sz w:val="28"/>
        </w:rPr>
        <w:t>
      33.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142"/>
    <w:bookmarkStart w:name="z146" w:id="143"/>
    <w:p>
      <w:pPr>
        <w:spacing w:after="0"/>
        <w:ind w:left="0"/>
        <w:jc w:val="both"/>
      </w:pPr>
      <w:r>
        <w:rPr>
          <w:rFonts w:ascii="Times New Roman"/>
          <w:b w:val="false"/>
          <w:i w:val="false"/>
          <w:color w:val="000000"/>
          <w:sz w:val="28"/>
        </w:rPr>
        <w:t>
      1) использование методов геймификации учебного процесса;</w:t>
      </w:r>
    </w:p>
    <w:bookmarkEnd w:id="143"/>
    <w:bookmarkStart w:name="z147" w:id="144"/>
    <w:p>
      <w:pPr>
        <w:spacing w:after="0"/>
        <w:ind w:left="0"/>
        <w:jc w:val="both"/>
      </w:pPr>
      <w:r>
        <w:rPr>
          <w:rFonts w:ascii="Times New Roman"/>
          <w:b w:val="false"/>
          <w:i w:val="false"/>
          <w:color w:val="000000"/>
          <w:sz w:val="28"/>
        </w:rPr>
        <w:t>
      2) наличие сурдоперевода для лиц (детей) с нарушениями слуха и аудиосопровождение для лиц (детей) с нарушениями зрения.</w:t>
      </w:r>
    </w:p>
    <w:bookmarkEnd w:id="144"/>
    <w:bookmarkStart w:name="z275" w:id="145"/>
    <w:p>
      <w:pPr>
        <w:spacing w:after="0"/>
        <w:ind w:left="0"/>
        <w:jc w:val="both"/>
      </w:pPr>
      <w:r>
        <w:rPr>
          <w:rFonts w:ascii="Times New Roman"/>
          <w:b w:val="false"/>
          <w:i w:val="false"/>
          <w:color w:val="000000"/>
          <w:sz w:val="28"/>
        </w:rPr>
        <w:t>
      33-1. Аппаратно-программный комплекс имеет следующие минимальные требования по их функционалу:</w:t>
      </w:r>
    </w:p>
    <w:bookmarkEnd w:id="145"/>
    <w:bookmarkStart w:name="z276" w:id="146"/>
    <w:p>
      <w:pPr>
        <w:spacing w:after="0"/>
        <w:ind w:left="0"/>
        <w:jc w:val="both"/>
      </w:pPr>
      <w:r>
        <w:rPr>
          <w:rFonts w:ascii="Times New Roman"/>
          <w:b w:val="false"/>
          <w:i w:val="false"/>
          <w:color w:val="000000"/>
          <w:sz w:val="28"/>
        </w:rPr>
        <w:t xml:space="preserve">
      1) применение функции учета и фиксации посещения здания (прибытие, выбытие) организации среднего (начального, основного среднего и общего среднего), специального и специализированного образования, оплаты питания, учета и фиксации получения бесплатного и льготного питания в школьной столовой по идентификационным картам обучающихся с согласия родителей и иных законных представителей. </w:t>
      </w:r>
    </w:p>
    <w:bookmarkEnd w:id="146"/>
    <w:bookmarkStart w:name="z277" w:id="147"/>
    <w:p>
      <w:pPr>
        <w:spacing w:after="0"/>
        <w:ind w:left="0"/>
        <w:jc w:val="both"/>
      </w:pPr>
      <w:r>
        <w:rPr>
          <w:rFonts w:ascii="Times New Roman"/>
          <w:b w:val="false"/>
          <w:i w:val="false"/>
          <w:color w:val="000000"/>
          <w:sz w:val="28"/>
        </w:rPr>
        <w:t>
      С согласия родителей и иных законных представителей допускается применение альтернативных способов идентификации, не запрещенные законодательством Республики Казахстан;</w:t>
      </w:r>
    </w:p>
    <w:bookmarkEnd w:id="147"/>
    <w:bookmarkStart w:name="z278" w:id="148"/>
    <w:p>
      <w:pPr>
        <w:spacing w:after="0"/>
        <w:ind w:left="0"/>
        <w:jc w:val="both"/>
      </w:pPr>
      <w:r>
        <w:rPr>
          <w:rFonts w:ascii="Times New Roman"/>
          <w:b w:val="false"/>
          <w:i w:val="false"/>
          <w:color w:val="000000"/>
          <w:sz w:val="28"/>
        </w:rPr>
        <w:t>
      2) наличие сервиса для интеграции с цифровыми образовательными ресурсами и (или) электронными учебниками и (или) системой контроля и управления доступом организации среднего (начального, основного среднего и общего среднего), в том числе специального и специализированного образования;</w:t>
      </w:r>
    </w:p>
    <w:bookmarkEnd w:id="148"/>
    <w:bookmarkStart w:name="z279" w:id="149"/>
    <w:p>
      <w:pPr>
        <w:spacing w:after="0"/>
        <w:ind w:left="0"/>
        <w:jc w:val="both"/>
      </w:pPr>
      <w:r>
        <w:rPr>
          <w:rFonts w:ascii="Times New Roman"/>
          <w:b w:val="false"/>
          <w:i w:val="false"/>
          <w:color w:val="000000"/>
          <w:sz w:val="28"/>
        </w:rPr>
        <w:t>
      3) размещение меню с указанием цены блюд, фото блюд для учета и фиксации в школьной столовой;</w:t>
      </w:r>
    </w:p>
    <w:bookmarkEnd w:id="149"/>
    <w:bookmarkStart w:name="z280" w:id="150"/>
    <w:p>
      <w:pPr>
        <w:spacing w:after="0"/>
        <w:ind w:left="0"/>
        <w:jc w:val="both"/>
      </w:pPr>
      <w:r>
        <w:rPr>
          <w:rFonts w:ascii="Times New Roman"/>
          <w:b w:val="false"/>
          <w:i w:val="false"/>
          <w:color w:val="000000"/>
          <w:sz w:val="28"/>
        </w:rPr>
        <w:t xml:space="preserve">
      4) обеспечение оплаты питания, учета и фиксации получения бесплатного и льготного питания в школьной столовой; </w:t>
      </w:r>
    </w:p>
    <w:bookmarkEnd w:id="150"/>
    <w:bookmarkStart w:name="z281" w:id="151"/>
    <w:p>
      <w:pPr>
        <w:spacing w:after="0"/>
        <w:ind w:left="0"/>
        <w:jc w:val="both"/>
      </w:pPr>
      <w:r>
        <w:rPr>
          <w:rFonts w:ascii="Times New Roman"/>
          <w:b w:val="false"/>
          <w:i w:val="false"/>
          <w:color w:val="000000"/>
          <w:sz w:val="28"/>
        </w:rPr>
        <w:t>
      5) автоматическое уведомление родителей и иных законных представителей о питании обучающихся в школьной столовой;</w:t>
      </w:r>
    </w:p>
    <w:bookmarkEnd w:id="151"/>
    <w:bookmarkStart w:name="z282" w:id="152"/>
    <w:p>
      <w:pPr>
        <w:spacing w:after="0"/>
        <w:ind w:left="0"/>
        <w:jc w:val="both"/>
      </w:pPr>
      <w:r>
        <w:rPr>
          <w:rFonts w:ascii="Times New Roman"/>
          <w:b w:val="false"/>
          <w:i w:val="false"/>
          <w:color w:val="000000"/>
          <w:sz w:val="28"/>
        </w:rPr>
        <w:t xml:space="preserve">
      6) информирование родителей и иных законных представителей по школьному меню школьной столовой, получение статистики и отчетности о получении питания (меню с указанием цены, даты и времени получения питания) через личный кабинет бесплатного мобильного приложения и интернет-ресурса; </w:t>
      </w:r>
    </w:p>
    <w:bookmarkEnd w:id="152"/>
    <w:bookmarkStart w:name="z283" w:id="153"/>
    <w:p>
      <w:pPr>
        <w:spacing w:after="0"/>
        <w:ind w:left="0"/>
        <w:jc w:val="both"/>
      </w:pPr>
      <w:r>
        <w:rPr>
          <w:rFonts w:ascii="Times New Roman"/>
          <w:b w:val="false"/>
          <w:i w:val="false"/>
          <w:color w:val="000000"/>
          <w:sz w:val="28"/>
        </w:rPr>
        <w:t>
      7) предоставление родителям и иным законным представителям функции для выставления ограничении по получению обучающимися блюд, обладающих аллергенными свойствами, в меню-раскладке в организациях среднего (начального, основного среднего и общего среднего), в том числе специального и специализированного образования через личный кабинет бесплатного мобильного приложения и интернет-ресурса;</w:t>
      </w:r>
    </w:p>
    <w:bookmarkEnd w:id="153"/>
    <w:bookmarkStart w:name="z284" w:id="154"/>
    <w:p>
      <w:pPr>
        <w:spacing w:after="0"/>
        <w:ind w:left="0"/>
        <w:jc w:val="both"/>
      </w:pPr>
      <w:r>
        <w:rPr>
          <w:rFonts w:ascii="Times New Roman"/>
          <w:b w:val="false"/>
          <w:i w:val="false"/>
          <w:color w:val="000000"/>
          <w:sz w:val="28"/>
        </w:rPr>
        <w:t>
      8) предоставление обучающимся, их родителям и иным законным представителям функции по оценке качества услуг в школьной столовой через личный кабинет бесплатного мобильного приложения и интернет-ресурса;</w:t>
      </w:r>
    </w:p>
    <w:bookmarkEnd w:id="154"/>
    <w:bookmarkStart w:name="z285" w:id="155"/>
    <w:p>
      <w:pPr>
        <w:spacing w:after="0"/>
        <w:ind w:left="0"/>
        <w:jc w:val="both"/>
      </w:pPr>
      <w:r>
        <w:rPr>
          <w:rFonts w:ascii="Times New Roman"/>
          <w:b w:val="false"/>
          <w:i w:val="false"/>
          <w:color w:val="000000"/>
          <w:sz w:val="28"/>
        </w:rPr>
        <w:t>
      9) предоставление отчетности о предоставлении бесплатного и льготного питания с указанием количества обучающихся, наименования и цены блюд в уполномоченный орган в области образования и организацию образования ежемесячно к 5-му числу месяца, следующего за отчетным периодом;</w:t>
      </w:r>
    </w:p>
    <w:bookmarkEnd w:id="155"/>
    <w:bookmarkStart w:name="z286" w:id="156"/>
    <w:p>
      <w:pPr>
        <w:spacing w:after="0"/>
        <w:ind w:left="0"/>
        <w:jc w:val="both"/>
      </w:pPr>
      <w:r>
        <w:rPr>
          <w:rFonts w:ascii="Times New Roman"/>
          <w:b w:val="false"/>
          <w:i w:val="false"/>
          <w:color w:val="000000"/>
          <w:sz w:val="28"/>
        </w:rPr>
        <w:t>
      10) обеспечение учета и фиксации посещения (прибытие, выбытие) обучающихся и работников организации среднего (начального, основного среднего и общего среднего), в том числе специального и специализированного образования;</w:t>
      </w:r>
    </w:p>
    <w:bookmarkEnd w:id="156"/>
    <w:bookmarkStart w:name="z287" w:id="157"/>
    <w:p>
      <w:pPr>
        <w:spacing w:after="0"/>
        <w:ind w:left="0"/>
        <w:jc w:val="both"/>
      </w:pPr>
      <w:r>
        <w:rPr>
          <w:rFonts w:ascii="Times New Roman"/>
          <w:b w:val="false"/>
          <w:i w:val="false"/>
          <w:color w:val="000000"/>
          <w:sz w:val="28"/>
        </w:rPr>
        <w:t xml:space="preserve">
      11) автоматическое уведомление родителей и иных законных представителей о посещении (прибытие, выбытие) обучающихся организации среднего (начального, основного среднего и общего среднего), в том числе специального и специализированного образования с указанием даты и времени посещения (прибытие, выбытие) через личный кабинет бесплатного мобильного приложения и интернет-ресурса; </w:t>
      </w:r>
    </w:p>
    <w:bookmarkEnd w:id="157"/>
    <w:bookmarkStart w:name="z288" w:id="158"/>
    <w:p>
      <w:pPr>
        <w:spacing w:after="0"/>
        <w:ind w:left="0"/>
        <w:jc w:val="both"/>
      </w:pPr>
      <w:r>
        <w:rPr>
          <w:rFonts w:ascii="Times New Roman"/>
          <w:b w:val="false"/>
          <w:i w:val="false"/>
          <w:color w:val="000000"/>
          <w:sz w:val="28"/>
        </w:rPr>
        <w:t>
      12) предоставление отчетности о посещении (прибытие, выбытие) с указанием даты и времени, количества обучающихся и работников организации среднего (начального, основного среднего и общего среднего), в том числе специального и специализированного образования в уполномоченный орган в области образования и организацию образования ежемесячно к 5-му числу месяца, следующего за отчетным периодом;</w:t>
      </w:r>
    </w:p>
    <w:bookmarkEnd w:id="158"/>
    <w:bookmarkStart w:name="z289" w:id="159"/>
    <w:p>
      <w:pPr>
        <w:spacing w:after="0"/>
        <w:ind w:left="0"/>
        <w:jc w:val="both"/>
      </w:pPr>
      <w:r>
        <w:rPr>
          <w:rFonts w:ascii="Times New Roman"/>
          <w:b w:val="false"/>
          <w:i w:val="false"/>
          <w:color w:val="000000"/>
          <w:sz w:val="28"/>
        </w:rPr>
        <w:t>
      13) предоставление обучающимся доступа к цифровым образовательным ресурсам и (или) электронным учебникам (при наличии доступа к цифровым образовательным ресурсам и (или) электронным учебникам у организации среднего (начального, основного среднего и общего среднего), в том числе специального и специализированного образования) через личный кабинет бесплатного мобильного приложения и интернет-ресурса, с применением технологии единого входа (Single Sign-On (Сингл Сайн-Он)).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просвещения РК от 06.10.2023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60"/>
    <w:p>
      <w:pPr>
        <w:spacing w:after="0"/>
        <w:ind w:left="0"/>
        <w:jc w:val="left"/>
      </w:pPr>
      <w:r>
        <w:rPr>
          <w:rFonts w:ascii="Times New Roman"/>
          <w:b/>
          <w:i w:val="false"/>
          <w:color w:val="000000"/>
        </w:rPr>
        <w:t xml:space="preserve"> Глава 3. Минимальные требования к объектам информатизации в области образования в организациях технического и профессионального и послесреднего образования</w:t>
      </w:r>
    </w:p>
    <w:bookmarkEnd w:id="160"/>
    <w:bookmarkStart w:name="z149" w:id="161"/>
    <w:p>
      <w:pPr>
        <w:spacing w:after="0"/>
        <w:ind w:left="0"/>
        <w:jc w:val="both"/>
      </w:pPr>
      <w:r>
        <w:rPr>
          <w:rFonts w:ascii="Times New Roman"/>
          <w:b w:val="false"/>
          <w:i w:val="false"/>
          <w:color w:val="000000"/>
          <w:sz w:val="28"/>
        </w:rPr>
        <w:t>
      34. Система управления обучением в организациях технического и профессионального и послесреднего образования имеет следующие минимальные требования по их функционалу:</w:t>
      </w:r>
    </w:p>
    <w:bookmarkEnd w:id="161"/>
    <w:bookmarkStart w:name="z231" w:id="162"/>
    <w:p>
      <w:pPr>
        <w:spacing w:after="0"/>
        <w:ind w:left="0"/>
        <w:jc w:val="both"/>
      </w:pPr>
      <w:r>
        <w:rPr>
          <w:rFonts w:ascii="Times New Roman"/>
          <w:b w:val="false"/>
          <w:i w:val="false"/>
          <w:color w:val="000000"/>
          <w:sz w:val="28"/>
        </w:rPr>
        <w:t>
      1) формирование цифрового профиля студента (студенческий билет, учебные/внеучебные достижения, свидетельства и (или) сертификаты, прохождение профориентации);</w:t>
      </w:r>
    </w:p>
    <w:bookmarkEnd w:id="162"/>
    <w:bookmarkStart w:name="z232" w:id="163"/>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тестирования, аттестации, повышения квалификации, сертификатах);</w:t>
      </w:r>
    </w:p>
    <w:bookmarkEnd w:id="163"/>
    <w:bookmarkStart w:name="z233" w:id="164"/>
    <w:p>
      <w:pPr>
        <w:spacing w:after="0"/>
        <w:ind w:left="0"/>
        <w:jc w:val="both"/>
      </w:pPr>
      <w:r>
        <w:rPr>
          <w:rFonts w:ascii="Times New Roman"/>
          <w:b w:val="false"/>
          <w:i w:val="false"/>
          <w:color w:val="000000"/>
          <w:sz w:val="28"/>
        </w:rPr>
        <w:t>
      3) формирование сведений по выпуску (выдача диплома, приложение к диплому, карта компетенций, карта социальных достижений, транскрипта при наличии, сведения по продолжению обучения и/или трудоустройству);</w:t>
      </w:r>
    </w:p>
    <w:bookmarkEnd w:id="164"/>
    <w:bookmarkStart w:name="z234" w:id="165"/>
    <w:p>
      <w:pPr>
        <w:spacing w:after="0"/>
        <w:ind w:left="0"/>
        <w:jc w:val="both"/>
      </w:pPr>
      <w:r>
        <w:rPr>
          <w:rFonts w:ascii="Times New Roman"/>
          <w:b w:val="false"/>
          <w:i w:val="false"/>
          <w:color w:val="000000"/>
          <w:sz w:val="28"/>
        </w:rPr>
        <w:t>
      4) формирование и управление группами по специальностям (квалификациям)/курсам обучения;</w:t>
      </w:r>
    </w:p>
    <w:bookmarkEnd w:id="165"/>
    <w:bookmarkStart w:name="z235" w:id="166"/>
    <w:p>
      <w:pPr>
        <w:spacing w:after="0"/>
        <w:ind w:left="0"/>
        <w:jc w:val="both"/>
      </w:pPr>
      <w:r>
        <w:rPr>
          <w:rFonts w:ascii="Times New Roman"/>
          <w:b w:val="false"/>
          <w:i w:val="false"/>
          <w:color w:val="000000"/>
          <w:sz w:val="28"/>
        </w:rPr>
        <w:t>
      5) ведение мониторинга учебного процесса;</w:t>
      </w:r>
    </w:p>
    <w:bookmarkEnd w:id="166"/>
    <w:bookmarkStart w:name="z236" w:id="167"/>
    <w:p>
      <w:pPr>
        <w:spacing w:after="0"/>
        <w:ind w:left="0"/>
        <w:jc w:val="both"/>
      </w:pPr>
      <w:r>
        <w:rPr>
          <w:rFonts w:ascii="Times New Roman"/>
          <w:b w:val="false"/>
          <w:i w:val="false"/>
          <w:color w:val="000000"/>
          <w:sz w:val="28"/>
        </w:rPr>
        <w:t>
      6) формирование академических периодов по курсам обучения;</w:t>
      </w:r>
    </w:p>
    <w:bookmarkEnd w:id="167"/>
    <w:bookmarkStart w:name="z237" w:id="168"/>
    <w:p>
      <w:pPr>
        <w:spacing w:after="0"/>
        <w:ind w:left="0"/>
        <w:jc w:val="both"/>
      </w:pPr>
      <w:r>
        <w:rPr>
          <w:rFonts w:ascii="Times New Roman"/>
          <w:b w:val="false"/>
          <w:i w:val="false"/>
          <w:color w:val="000000"/>
          <w:sz w:val="28"/>
        </w:rPr>
        <w:t>
      7) формирование рабочего учебного плана и программы;</w:t>
      </w:r>
    </w:p>
    <w:bookmarkEnd w:id="168"/>
    <w:bookmarkStart w:name="z238" w:id="169"/>
    <w:p>
      <w:pPr>
        <w:spacing w:after="0"/>
        <w:ind w:left="0"/>
        <w:jc w:val="both"/>
      </w:pPr>
      <w:r>
        <w:rPr>
          <w:rFonts w:ascii="Times New Roman"/>
          <w:b w:val="false"/>
          <w:i w:val="false"/>
          <w:color w:val="000000"/>
          <w:sz w:val="28"/>
        </w:rPr>
        <w:t>
      8) проведение дистанционного обучения (создание видеоконференции, чатов, архивирование и хранение данных);</w:t>
      </w:r>
    </w:p>
    <w:bookmarkEnd w:id="169"/>
    <w:bookmarkStart w:name="z239" w:id="170"/>
    <w:p>
      <w:pPr>
        <w:spacing w:after="0"/>
        <w:ind w:left="0"/>
        <w:jc w:val="both"/>
      </w:pPr>
      <w:r>
        <w:rPr>
          <w:rFonts w:ascii="Times New Roman"/>
          <w:b w:val="false"/>
          <w:i w:val="false"/>
          <w:color w:val="000000"/>
          <w:sz w:val="28"/>
        </w:rPr>
        <w:t>
      9) учет посещаемости занятий и успеваемости обучающихся (формирование ведомостей);</w:t>
      </w:r>
    </w:p>
    <w:bookmarkEnd w:id="170"/>
    <w:bookmarkStart w:name="z240" w:id="171"/>
    <w:p>
      <w:pPr>
        <w:spacing w:after="0"/>
        <w:ind w:left="0"/>
        <w:jc w:val="both"/>
      </w:pPr>
      <w:r>
        <w:rPr>
          <w:rFonts w:ascii="Times New Roman"/>
          <w:b w:val="false"/>
          <w:i w:val="false"/>
          <w:color w:val="000000"/>
          <w:sz w:val="28"/>
        </w:rPr>
        <w:t>
      10) проведение текущего контроля успеваемости, промежуточной и итоговой аттестации;</w:t>
      </w:r>
    </w:p>
    <w:bookmarkEnd w:id="171"/>
    <w:bookmarkStart w:name="z241" w:id="172"/>
    <w:p>
      <w:pPr>
        <w:spacing w:after="0"/>
        <w:ind w:left="0"/>
        <w:jc w:val="both"/>
      </w:pPr>
      <w:r>
        <w:rPr>
          <w:rFonts w:ascii="Times New Roman"/>
          <w:b w:val="false"/>
          <w:i w:val="false"/>
          <w:color w:val="000000"/>
          <w:sz w:val="28"/>
        </w:rPr>
        <w:t>
      11) ведение профессиональной практики (сведения о прохождении профессиональной практики, сведения по дуальному обучению при наличии, приказ о прохождении практики, наличие наставника, дневник-отчет о прохождении профессиональной практики);</w:t>
      </w:r>
    </w:p>
    <w:bookmarkEnd w:id="172"/>
    <w:bookmarkStart w:name="z242" w:id="173"/>
    <w:p>
      <w:pPr>
        <w:spacing w:after="0"/>
        <w:ind w:left="0"/>
        <w:jc w:val="both"/>
      </w:pPr>
      <w:r>
        <w:rPr>
          <w:rFonts w:ascii="Times New Roman"/>
          <w:b w:val="false"/>
          <w:i w:val="false"/>
          <w:color w:val="000000"/>
          <w:sz w:val="28"/>
        </w:rPr>
        <w:t>
      12) расчет годовой педагогической нагрузки;</w:t>
      </w:r>
    </w:p>
    <w:bookmarkEnd w:id="173"/>
    <w:bookmarkStart w:name="z243" w:id="174"/>
    <w:p>
      <w:pPr>
        <w:spacing w:after="0"/>
        <w:ind w:left="0"/>
        <w:jc w:val="both"/>
      </w:pPr>
      <w:r>
        <w:rPr>
          <w:rFonts w:ascii="Times New Roman"/>
          <w:b w:val="false"/>
          <w:i w:val="false"/>
          <w:color w:val="000000"/>
          <w:sz w:val="28"/>
        </w:rPr>
        <w:t>
      13) формирование сведений о взаимодействии с работодателями (участие в индустриальном и (или) попечительском совете, совместная разработка образовательных программ, прохождение курсов повышения квалификации и стажировки педагогов);</w:t>
      </w:r>
    </w:p>
    <w:bookmarkEnd w:id="174"/>
    <w:bookmarkStart w:name="z244" w:id="175"/>
    <w:p>
      <w:pPr>
        <w:spacing w:after="0"/>
        <w:ind w:left="0"/>
        <w:jc w:val="both"/>
      </w:pPr>
      <w:r>
        <w:rPr>
          <w:rFonts w:ascii="Times New Roman"/>
          <w:b w:val="false"/>
          <w:i w:val="false"/>
          <w:color w:val="000000"/>
          <w:sz w:val="28"/>
        </w:rPr>
        <w:t>
      14) проведение анкетирования (оценка педагогического состава студентами и педагогами);</w:t>
      </w:r>
    </w:p>
    <w:bookmarkEnd w:id="175"/>
    <w:bookmarkStart w:name="z245" w:id="176"/>
    <w:p>
      <w:pPr>
        <w:spacing w:after="0"/>
        <w:ind w:left="0"/>
        <w:jc w:val="both"/>
      </w:pPr>
      <w:r>
        <w:rPr>
          <w:rFonts w:ascii="Times New Roman"/>
          <w:b w:val="false"/>
          <w:i w:val="false"/>
          <w:color w:val="000000"/>
          <w:sz w:val="28"/>
        </w:rPr>
        <w:t>
      15) учет заселения и управление местами в общежитии;</w:t>
      </w:r>
    </w:p>
    <w:bookmarkEnd w:id="176"/>
    <w:bookmarkStart w:name="z246" w:id="177"/>
    <w:p>
      <w:pPr>
        <w:spacing w:after="0"/>
        <w:ind w:left="0"/>
        <w:jc w:val="both"/>
      </w:pPr>
      <w:r>
        <w:rPr>
          <w:rFonts w:ascii="Times New Roman"/>
          <w:b w:val="false"/>
          <w:i w:val="false"/>
          <w:color w:val="000000"/>
          <w:sz w:val="28"/>
        </w:rPr>
        <w:t>
      16) ведение онлайн-библиотеки;</w:t>
      </w:r>
    </w:p>
    <w:bookmarkEnd w:id="177"/>
    <w:bookmarkStart w:name="z247" w:id="178"/>
    <w:p>
      <w:pPr>
        <w:spacing w:after="0"/>
        <w:ind w:left="0"/>
        <w:jc w:val="both"/>
      </w:pPr>
      <w:r>
        <w:rPr>
          <w:rFonts w:ascii="Times New Roman"/>
          <w:b w:val="false"/>
          <w:i w:val="false"/>
          <w:color w:val="000000"/>
          <w:sz w:val="28"/>
        </w:rPr>
        <w:t>
      17) ведение аналитического модуля (статистика, отчеты, анкетирование);</w:t>
      </w:r>
    </w:p>
    <w:bookmarkEnd w:id="178"/>
    <w:bookmarkStart w:name="z248" w:id="179"/>
    <w:p>
      <w:pPr>
        <w:spacing w:after="0"/>
        <w:ind w:left="0"/>
        <w:jc w:val="both"/>
      </w:pPr>
      <w:r>
        <w:rPr>
          <w:rFonts w:ascii="Times New Roman"/>
          <w:b w:val="false"/>
          <w:i w:val="false"/>
          <w:color w:val="000000"/>
          <w:sz w:val="28"/>
        </w:rPr>
        <w:t>
      18)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79"/>
    <w:bookmarkStart w:name="z249" w:id="180"/>
    <w:p>
      <w:pPr>
        <w:spacing w:after="0"/>
        <w:ind w:left="0"/>
        <w:jc w:val="both"/>
      </w:pPr>
      <w:r>
        <w:rPr>
          <w:rFonts w:ascii="Times New Roman"/>
          <w:b w:val="false"/>
          <w:i w:val="false"/>
          <w:color w:val="000000"/>
          <w:sz w:val="28"/>
        </w:rPr>
        <w:t>
      19) ведение нормативно-справочной информации;</w:t>
      </w:r>
    </w:p>
    <w:bookmarkEnd w:id="180"/>
    <w:bookmarkStart w:name="z250" w:id="181"/>
    <w:p>
      <w:pPr>
        <w:spacing w:after="0"/>
        <w:ind w:left="0"/>
        <w:jc w:val="both"/>
      </w:pPr>
      <w:r>
        <w:rPr>
          <w:rFonts w:ascii="Times New Roman"/>
          <w:b w:val="false"/>
          <w:i w:val="false"/>
          <w:color w:val="000000"/>
          <w:sz w:val="28"/>
        </w:rPr>
        <w:t>
      20) настройка ролей учебного процесса: педагог, методист, тьютор, руководитель (директор), заместитель руководителя (директора), обучающийся, родитель или законный представитель обучающегося;</w:t>
      </w:r>
    </w:p>
    <w:bookmarkEnd w:id="181"/>
    <w:bookmarkStart w:name="z251" w:id="182"/>
    <w:p>
      <w:pPr>
        <w:spacing w:after="0"/>
        <w:ind w:left="0"/>
        <w:jc w:val="both"/>
      </w:pPr>
      <w:r>
        <w:rPr>
          <w:rFonts w:ascii="Times New Roman"/>
          <w:b w:val="false"/>
          <w:i w:val="false"/>
          <w:color w:val="000000"/>
          <w:sz w:val="28"/>
        </w:rPr>
        <w:t>
      21) мобильное приложение, при его наличии, для работы на смартфонах, планшетах и других мобильных устройствах с бесплатным доступом для обучающихся, родителей и иных законных представителей обучающихся.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3"/>
    <w:p>
      <w:pPr>
        <w:spacing w:after="0"/>
        <w:ind w:left="0"/>
        <w:jc w:val="both"/>
      </w:pPr>
      <w:r>
        <w:rPr>
          <w:rFonts w:ascii="Times New Roman"/>
          <w:b w:val="false"/>
          <w:i w:val="false"/>
          <w:color w:val="000000"/>
          <w:sz w:val="28"/>
        </w:rPr>
        <w:t>
      35. Цифровой образовательный ресурс в организациях технического и профессионального, послесреднего образования содержит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 в соответствии с образовательной программой.</w:t>
      </w:r>
    </w:p>
    <w:bookmarkEnd w:id="183"/>
    <w:bookmarkStart w:name="z172" w:id="184"/>
    <w:p>
      <w:pPr>
        <w:spacing w:after="0"/>
        <w:ind w:left="0"/>
        <w:jc w:val="left"/>
      </w:pPr>
      <w:r>
        <w:rPr>
          <w:rFonts w:ascii="Times New Roman"/>
          <w:b/>
          <w:i w:val="false"/>
          <w:color w:val="000000"/>
        </w:rPr>
        <w:t xml:space="preserve"> Глава 4. Минимальные требования к объектам информатизации в области образования в организациях дополнительного образования</w:t>
      </w:r>
    </w:p>
    <w:bookmarkEnd w:id="184"/>
    <w:bookmarkStart w:name="z173" w:id="185"/>
    <w:p>
      <w:pPr>
        <w:spacing w:after="0"/>
        <w:ind w:left="0"/>
        <w:jc w:val="both"/>
      </w:pPr>
      <w:r>
        <w:rPr>
          <w:rFonts w:ascii="Times New Roman"/>
          <w:b w:val="false"/>
          <w:i w:val="false"/>
          <w:color w:val="000000"/>
          <w:sz w:val="28"/>
        </w:rPr>
        <w:t>
      36. Система управления обучением в организациях дополнительного образования имеет следующие минимальные требования по их функционалу:</w:t>
      </w:r>
    </w:p>
    <w:bookmarkEnd w:id="185"/>
    <w:bookmarkStart w:name="z253" w:id="186"/>
    <w:p>
      <w:pPr>
        <w:spacing w:after="0"/>
        <w:ind w:left="0"/>
        <w:jc w:val="both"/>
      </w:pPr>
      <w:r>
        <w:rPr>
          <w:rFonts w:ascii="Times New Roman"/>
          <w:b w:val="false"/>
          <w:i w:val="false"/>
          <w:color w:val="000000"/>
          <w:sz w:val="28"/>
        </w:rPr>
        <w:t>
      1) формирование цифрового профиля ребенка/слушателя;</w:t>
      </w:r>
    </w:p>
    <w:bookmarkEnd w:id="186"/>
    <w:bookmarkStart w:name="z254" w:id="187"/>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187"/>
    <w:bookmarkStart w:name="z255" w:id="188"/>
    <w:p>
      <w:pPr>
        <w:spacing w:after="0"/>
        <w:ind w:left="0"/>
        <w:jc w:val="both"/>
      </w:pPr>
      <w:r>
        <w:rPr>
          <w:rFonts w:ascii="Times New Roman"/>
          <w:b w:val="false"/>
          <w:i w:val="false"/>
          <w:color w:val="000000"/>
          <w:sz w:val="28"/>
        </w:rPr>
        <w:t>
      3) комплектование групп (объединений);</w:t>
      </w:r>
    </w:p>
    <w:bookmarkEnd w:id="188"/>
    <w:bookmarkStart w:name="z256" w:id="189"/>
    <w:p>
      <w:pPr>
        <w:spacing w:after="0"/>
        <w:ind w:left="0"/>
        <w:jc w:val="both"/>
      </w:pPr>
      <w:r>
        <w:rPr>
          <w:rFonts w:ascii="Times New Roman"/>
          <w:b w:val="false"/>
          <w:i w:val="false"/>
          <w:color w:val="000000"/>
          <w:sz w:val="28"/>
        </w:rPr>
        <w:t>
      4) ведение мониторинга учебного процесса;</w:t>
      </w:r>
    </w:p>
    <w:bookmarkEnd w:id="189"/>
    <w:bookmarkStart w:name="z257" w:id="190"/>
    <w:p>
      <w:pPr>
        <w:spacing w:after="0"/>
        <w:ind w:left="0"/>
        <w:jc w:val="both"/>
      </w:pPr>
      <w:r>
        <w:rPr>
          <w:rFonts w:ascii="Times New Roman"/>
          <w:b w:val="false"/>
          <w:i w:val="false"/>
          <w:color w:val="000000"/>
          <w:sz w:val="28"/>
        </w:rPr>
        <w:t>
      5) формирование учебного плана;</w:t>
      </w:r>
    </w:p>
    <w:bookmarkEnd w:id="190"/>
    <w:bookmarkStart w:name="z258" w:id="191"/>
    <w:p>
      <w:pPr>
        <w:spacing w:after="0"/>
        <w:ind w:left="0"/>
        <w:jc w:val="both"/>
      </w:pPr>
      <w:r>
        <w:rPr>
          <w:rFonts w:ascii="Times New Roman"/>
          <w:b w:val="false"/>
          <w:i w:val="false"/>
          <w:color w:val="000000"/>
          <w:sz w:val="28"/>
        </w:rPr>
        <w:t>
      6) формирование каталога занятий;</w:t>
      </w:r>
    </w:p>
    <w:bookmarkEnd w:id="191"/>
    <w:bookmarkStart w:name="z259" w:id="192"/>
    <w:p>
      <w:pPr>
        <w:spacing w:after="0"/>
        <w:ind w:left="0"/>
        <w:jc w:val="both"/>
      </w:pPr>
      <w:r>
        <w:rPr>
          <w:rFonts w:ascii="Times New Roman"/>
          <w:b w:val="false"/>
          <w:i w:val="false"/>
          <w:color w:val="000000"/>
          <w:sz w:val="28"/>
        </w:rPr>
        <w:t>
      7) формирование образовательных программ дополнительного образования;</w:t>
      </w:r>
    </w:p>
    <w:bookmarkEnd w:id="192"/>
    <w:bookmarkStart w:name="z260" w:id="193"/>
    <w:p>
      <w:pPr>
        <w:spacing w:after="0"/>
        <w:ind w:left="0"/>
        <w:jc w:val="both"/>
      </w:pPr>
      <w:r>
        <w:rPr>
          <w:rFonts w:ascii="Times New Roman"/>
          <w:b w:val="false"/>
          <w:i w:val="false"/>
          <w:color w:val="000000"/>
          <w:sz w:val="28"/>
        </w:rPr>
        <w:t>
      8) составление расписания занятий;</w:t>
      </w:r>
    </w:p>
    <w:bookmarkEnd w:id="193"/>
    <w:bookmarkStart w:name="z261" w:id="194"/>
    <w:p>
      <w:pPr>
        <w:spacing w:after="0"/>
        <w:ind w:left="0"/>
        <w:jc w:val="both"/>
      </w:pPr>
      <w:r>
        <w:rPr>
          <w:rFonts w:ascii="Times New Roman"/>
          <w:b w:val="false"/>
          <w:i w:val="false"/>
          <w:color w:val="000000"/>
          <w:sz w:val="28"/>
        </w:rPr>
        <w:t>
      9) ведение журнала посещений и успеваемости;</w:t>
      </w:r>
    </w:p>
    <w:bookmarkEnd w:id="194"/>
    <w:bookmarkStart w:name="z262" w:id="195"/>
    <w:p>
      <w:pPr>
        <w:spacing w:after="0"/>
        <w:ind w:left="0"/>
        <w:jc w:val="both"/>
      </w:pPr>
      <w:r>
        <w:rPr>
          <w:rFonts w:ascii="Times New Roman"/>
          <w:b w:val="false"/>
          <w:i w:val="false"/>
          <w:color w:val="000000"/>
          <w:sz w:val="28"/>
        </w:rPr>
        <w:t>
      10) выдача электронных сертификатов;</w:t>
      </w:r>
    </w:p>
    <w:bookmarkEnd w:id="195"/>
    <w:bookmarkStart w:name="z263" w:id="196"/>
    <w:p>
      <w:pPr>
        <w:spacing w:after="0"/>
        <w:ind w:left="0"/>
        <w:jc w:val="both"/>
      </w:pPr>
      <w:r>
        <w:rPr>
          <w:rFonts w:ascii="Times New Roman"/>
          <w:b w:val="false"/>
          <w:i w:val="false"/>
          <w:color w:val="000000"/>
          <w:sz w:val="28"/>
        </w:rPr>
        <w:t>
      11) ведение аналитического модуля (статистика, отчеты, анкетирование с возможностью перевода в диаграммы и другие формы отчетов);</w:t>
      </w:r>
    </w:p>
    <w:bookmarkEnd w:id="196"/>
    <w:bookmarkStart w:name="z264" w:id="197"/>
    <w:p>
      <w:pPr>
        <w:spacing w:after="0"/>
        <w:ind w:left="0"/>
        <w:jc w:val="both"/>
      </w:pPr>
      <w:r>
        <w:rPr>
          <w:rFonts w:ascii="Times New Roman"/>
          <w:b w:val="false"/>
          <w:i w:val="false"/>
          <w:color w:val="000000"/>
          <w:sz w:val="28"/>
        </w:rPr>
        <w:t>
      12)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197"/>
    <w:bookmarkStart w:name="z265" w:id="198"/>
    <w:p>
      <w:pPr>
        <w:spacing w:after="0"/>
        <w:ind w:left="0"/>
        <w:jc w:val="both"/>
      </w:pPr>
      <w:r>
        <w:rPr>
          <w:rFonts w:ascii="Times New Roman"/>
          <w:b w:val="false"/>
          <w:i w:val="false"/>
          <w:color w:val="000000"/>
          <w:sz w:val="28"/>
        </w:rPr>
        <w:t>
      13) ведение нормативно-справочной информации;</w:t>
      </w:r>
    </w:p>
    <w:bookmarkEnd w:id="198"/>
    <w:bookmarkStart w:name="z266" w:id="199"/>
    <w:p>
      <w:pPr>
        <w:spacing w:after="0"/>
        <w:ind w:left="0"/>
        <w:jc w:val="both"/>
      </w:pPr>
      <w:r>
        <w:rPr>
          <w:rFonts w:ascii="Times New Roman"/>
          <w:b w:val="false"/>
          <w:i w:val="false"/>
          <w:color w:val="000000"/>
          <w:sz w:val="28"/>
        </w:rPr>
        <w:t>
      14) настройка ролей образовательного процесса: педагог, руководитель организации, обучающийся, родитель или законный представитель обучающегося;</w:t>
      </w:r>
    </w:p>
    <w:bookmarkEnd w:id="199"/>
    <w:bookmarkStart w:name="z267" w:id="200"/>
    <w:p>
      <w:pPr>
        <w:spacing w:after="0"/>
        <w:ind w:left="0"/>
        <w:jc w:val="both"/>
      </w:pPr>
      <w:r>
        <w:rPr>
          <w:rFonts w:ascii="Times New Roman"/>
          <w:b w:val="false"/>
          <w:i w:val="false"/>
          <w:color w:val="000000"/>
          <w:sz w:val="28"/>
        </w:rPr>
        <w:t>
      15)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26.01.2023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