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6f48" w14:textId="44f6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15 ноября 2022 года № 701. Зарегистрирован в Министерстве юстиции Республики Казахстан 16 ноября 2022 года № 30559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 в Реестре государственной регистрации нормативных правовых актов за № 10168)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пользование животным миром,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End w:id="4"/>
    <w:bookmarkStart w:name="z10" w:id="5"/>
    <w:p>
      <w:pPr>
        <w:spacing w:after="0"/>
        <w:ind w:left="0"/>
        <w:jc w:val="both"/>
      </w:pPr>
      <w:r>
        <w:rPr>
          <w:rFonts w:ascii="Times New Roman"/>
          <w:b w:val="false"/>
          <w:i w:val="false"/>
          <w:color w:val="000000"/>
          <w:sz w:val="28"/>
        </w:rPr>
        <w:t>
      2) рыболовство – лов рыбных ресурсов и других водных животных;</w:t>
      </w:r>
    </w:p>
    <w:bookmarkEnd w:id="5"/>
    <w:bookmarkStart w:name="z11" w:id="6"/>
    <w:p>
      <w:pPr>
        <w:spacing w:after="0"/>
        <w:ind w:left="0"/>
        <w:jc w:val="both"/>
      </w:pPr>
      <w:r>
        <w:rPr>
          <w:rFonts w:ascii="Times New Roman"/>
          <w:b w:val="false"/>
          <w:i w:val="false"/>
          <w:color w:val="000000"/>
          <w:sz w:val="28"/>
        </w:rPr>
        <w:t>
      3) ведомство в области охраны, воспроизводства и использования животного мира – Комитет рыбного хозяйства Министерства экологии, геологии и природных ресурсов Республики Казахстан (далее – ведомство).";</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 </w:t>
      </w:r>
    </w:p>
    <w:bookmarkStart w:name="z13" w:id="7"/>
    <w:p>
      <w:pPr>
        <w:spacing w:after="0"/>
        <w:ind w:left="0"/>
        <w:jc w:val="both"/>
      </w:pPr>
      <w:r>
        <w:rPr>
          <w:rFonts w:ascii="Times New Roman"/>
          <w:b w:val="false"/>
          <w:i w:val="false"/>
          <w:color w:val="000000"/>
          <w:sz w:val="28"/>
        </w:rPr>
        <w:t xml:space="preserve">
      "8.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Правил аккредитации субъектов научной и (или) научно-технической деятельности".</w:t>
      </w:r>
    </w:p>
    <w:bookmarkEnd w:id="7"/>
    <w:bookmarkStart w:name="z14" w:id="8"/>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 </w:t>
      </w:r>
    </w:p>
    <w:bookmarkEnd w:id="8"/>
    <w:bookmarkStart w:name="z15" w:id="9"/>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"11. В случае предоставления услугополучателем полного пакета документов услугодатель рассматривает заявку и прилагаемые к ней документов согласно пункта 10 настоящих Правил на предмет соответствия данных и сведений указанных в заявке и представленных документах, и в течение 1 (одного) рабочего дня с момента поступления заявки формирует разрешение либо мотивированный отказ в оказании государственной услуги в форме электронного документа, подписанного ЭЦП руководителя услугодателя и направляет в "личный кабинет" на Портале.</w:t>
      </w:r>
    </w:p>
    <w:bookmarkEnd w:id="10"/>
    <w:bookmarkStart w:name="z18" w:id="11"/>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изложены в приложении 8 к настоящим Правилам.</w:t>
      </w:r>
    </w:p>
    <w:bookmarkEnd w:id="11"/>
    <w:bookmarkStart w:name="z19" w:id="12"/>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2"/>
    <w:bookmarkStart w:name="z20" w:id="1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13"/>
    <w:bookmarkStart w:name="z21" w:id="14"/>
    <w:p>
      <w:pPr>
        <w:spacing w:after="0"/>
        <w:ind w:left="0"/>
        <w:jc w:val="both"/>
      </w:pPr>
      <w:r>
        <w:rPr>
          <w:rFonts w:ascii="Times New Roman"/>
          <w:b w:val="false"/>
          <w:i w:val="false"/>
          <w:color w:val="000000"/>
          <w:sz w:val="28"/>
        </w:rPr>
        <w:t>
      Заслушивание проводится не позднее 2 (двух) рабочих дней со дня уведомления. По результатам заслушивания услугодатель выдает положительный результат либо мотивированный ответ об отказе в оказании государственной услуги.".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6" w:id="15"/>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15"/>
    <w:bookmarkStart w:name="z27"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8"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7"/>
    <w:bookmarkStart w:name="z29"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8"/>
    <w:bookmarkStart w:name="z30"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19"/>
    <w:bookmarkStart w:name="z31" w:id="2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33"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2022 года № 701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пользование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 w:id="2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ведомства или местного исполнительного органа)</w:t>
      </w:r>
      <w:r>
        <w:br/>
      </w:r>
      <w:r>
        <w:rPr>
          <w:rFonts w:ascii="Times New Roman"/>
          <w:b/>
          <w:i w:val="false"/>
          <w:color w:val="000000"/>
        </w:rPr>
        <w:t>Номер: _________ Дата выдачи: ________</w:t>
      </w:r>
      <w:r>
        <w:br/>
      </w:r>
      <w:r>
        <w:rPr>
          <w:rFonts w:ascii="Times New Roman"/>
          <w:b/>
          <w:i w:val="false"/>
          <w:color w:val="000000"/>
        </w:rPr>
        <w:t>Разрешение на пользование животным миром (промысловый лов, любительский</w:t>
      </w:r>
      <w:r>
        <w:br/>
      </w:r>
      <w:r>
        <w:rPr>
          <w:rFonts w:ascii="Times New Roman"/>
          <w:b/>
          <w:i w:val="false"/>
          <w:color w:val="000000"/>
        </w:rPr>
        <w:t>(спортивный) лов, научно-исследовательский лов, мелиоративный лов,</w:t>
      </w:r>
      <w:r>
        <w:br/>
      </w:r>
      <w:r>
        <w:rPr>
          <w:rFonts w:ascii="Times New Roman"/>
          <w:b/>
          <w:i w:val="false"/>
          <w:color w:val="000000"/>
        </w:rPr>
        <w:t>лов в воспроизводственных целях)</w:t>
      </w:r>
    </w:p>
    <w:bookmarkEnd w:id="23"/>
    <w:p>
      <w:pPr>
        <w:spacing w:after="0"/>
        <w:ind w:left="0"/>
        <w:jc w:val="both"/>
      </w:pPr>
      <w:bookmarkStart w:name="z39" w:id="24"/>
      <w:r>
        <w:rPr>
          <w:rFonts w:ascii="Times New Roman"/>
          <w:b w:val="false"/>
          <w:i w:val="false"/>
          <w:color w:val="000000"/>
          <w:sz w:val="28"/>
        </w:rPr>
        <w:t>
      Выдано: _________________________________________________________________</w:t>
      </w:r>
    </w:p>
    <w:bookmarkEnd w:id="24"/>
    <w:p>
      <w:pPr>
        <w:spacing w:after="0"/>
        <w:ind w:left="0"/>
        <w:jc w:val="both"/>
      </w:pPr>
      <w:r>
        <w:rPr>
          <w:rFonts w:ascii="Times New Roman"/>
          <w:b w:val="false"/>
          <w:i w:val="false"/>
          <w:color w:val="000000"/>
          <w:sz w:val="28"/>
        </w:rPr>
        <w:t>Вид пользования __________________________________________________________</w:t>
      </w:r>
    </w:p>
    <w:p>
      <w:pPr>
        <w:spacing w:after="0"/>
        <w:ind w:left="0"/>
        <w:jc w:val="both"/>
      </w:pPr>
      <w:r>
        <w:rPr>
          <w:rFonts w:ascii="Times New Roman"/>
          <w:b w:val="false"/>
          <w:i w:val="false"/>
          <w:color w:val="000000"/>
          <w:sz w:val="28"/>
        </w:rPr>
        <w:t>Цель изъятия _____________________________________________________________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 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Способы изъятия __________________________________________________________</w:t>
      </w:r>
    </w:p>
    <w:p>
      <w:pPr>
        <w:spacing w:after="0"/>
        <w:ind w:left="0"/>
        <w:jc w:val="both"/>
      </w:pPr>
      <w:r>
        <w:rPr>
          <w:rFonts w:ascii="Times New Roman"/>
          <w:b w:val="false"/>
          <w:i w:val="false"/>
          <w:color w:val="000000"/>
          <w:sz w:val="28"/>
        </w:rPr>
        <w:t>Ответственные лица за использование разрешения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(килограмм, тонн, особей)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кефаль, камбала, килька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5"/>
      <w:r>
        <w:rPr>
          <w:rFonts w:ascii="Times New Roman"/>
          <w:b w:val="false"/>
          <w:i w:val="false"/>
          <w:color w:val="000000"/>
          <w:sz w:val="28"/>
        </w:rPr>
        <w:t>
      Сроки изъятия c _______________ по _______________________</w:t>
      </w:r>
    </w:p>
    <w:bookmarkEnd w:id="25"/>
    <w:p>
      <w:pPr>
        <w:spacing w:after="0"/>
        <w:ind w:left="0"/>
        <w:jc w:val="both"/>
      </w:pPr>
      <w:r>
        <w:rPr>
          <w:rFonts w:ascii="Times New Roman"/>
          <w:b w:val="false"/>
          <w:i w:val="false"/>
          <w:color w:val="000000"/>
          <w:sz w:val="28"/>
        </w:rPr>
        <w:t>Район (территория) и границы участка предполагаемого изъятия</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Орудия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6"/>
    <w:p>
      <w:pPr>
        <w:spacing w:after="0"/>
        <w:ind w:left="0"/>
        <w:jc w:val="both"/>
      </w:pPr>
      <w:r>
        <w:rPr>
          <w:rFonts w:ascii="Times New Roman"/>
          <w:b w:val="false"/>
          <w:i w:val="false"/>
          <w:color w:val="000000"/>
          <w:sz w:val="28"/>
        </w:rPr>
        <w:t>
      Плавательные средства: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7"/>
    <w:p>
      <w:pPr>
        <w:spacing w:after="0"/>
        <w:ind w:left="0"/>
        <w:jc w:val="both"/>
      </w:pPr>
      <w:r>
        <w:rPr>
          <w:rFonts w:ascii="Times New Roman"/>
          <w:b w:val="false"/>
          <w:i w:val="false"/>
          <w:color w:val="000000"/>
          <w:sz w:val="28"/>
        </w:rPr>
        <w:t>
      Уполномоченное лицо: ____________________________________________</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bookmarkStart w:name="z45" w:id="28"/>
    <w:p>
      <w:pPr>
        <w:spacing w:after="0"/>
        <w:ind w:left="0"/>
        <w:jc w:val="left"/>
      </w:pPr>
      <w:r>
        <w:rPr>
          <w:rFonts w:ascii="Times New Roman"/>
          <w:b/>
          <w:i w:val="false"/>
          <w:color w:val="000000"/>
        </w:rPr>
        <w:t xml:space="preserve"> Ставки платы за пользование животным миром</w:t>
      </w:r>
    </w:p>
    <w:bookmarkEnd w:id="28"/>
    <w:bookmarkStart w:name="z46" w:id="29"/>
    <w:p>
      <w:pPr>
        <w:spacing w:after="0"/>
        <w:ind w:left="0"/>
        <w:jc w:val="both"/>
      </w:pPr>
      <w:r>
        <w:rPr>
          <w:rFonts w:ascii="Times New Roman"/>
          <w:b w:val="false"/>
          <w:i w:val="false"/>
          <w:color w:val="000000"/>
          <w:sz w:val="28"/>
        </w:rPr>
        <w:t>
      Ставки платы при проведении промысловой, любительской и спортивной охоты в Республике Казахстан составляют: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за одну особь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охота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любительская и спортивная охота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(самка, сеголетка)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тянь-шаньского)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выдра (кроме среднеазиатской)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сурки (кроме сурка Мензбира)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лисица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зайцы (толай, русак, беляк)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енот-полоскун, росомаха, солонгой, ласка, горностай, колонок, степной хорек, обыкновенная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(песчаник)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чернозобая)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 (серый, белолобый, гуменник), черная казарка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 гага-гребенушка, синьга, луток, длинноносый крохаль, большой крохаль)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bookmarkStart w:name="z47" w:id="30"/>
    <w:p>
      <w:pPr>
        <w:spacing w:after="0"/>
        <w:ind w:left="0"/>
        <w:jc w:val="both"/>
      </w:pPr>
      <w:r>
        <w:rPr>
          <w:rFonts w:ascii="Times New Roman"/>
          <w:b w:val="false"/>
          <w:i w:val="false"/>
          <w:color w:val="000000"/>
          <w:sz w:val="28"/>
        </w:rPr>
        <w:t>
      * Кроме видов, занесенных в Красную книгу Республики Казахстан.</w:t>
      </w:r>
    </w:p>
    <w:bookmarkEnd w:id="30"/>
    <w:bookmarkStart w:name="z48" w:id="31"/>
    <w:p>
      <w:pPr>
        <w:spacing w:after="0"/>
        <w:ind w:left="0"/>
        <w:jc w:val="both"/>
      </w:pPr>
      <w:r>
        <w:rPr>
          <w:rFonts w:ascii="Times New Roman"/>
          <w:b w:val="false"/>
          <w:i w:val="false"/>
          <w:color w:val="000000"/>
          <w:sz w:val="28"/>
        </w:rPr>
        <w:t>
      Ставки платы за пользование видами животных, являющихся объектами рыболовства, составляют: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промысловых и научных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(пузанок, бражниковская, черноспинка), кефаль, камбала, килька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(радужная форель, ленок, хариус)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(рипус, ряпушка, пелядь, чир, муксун), длиннополый 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 сазан, карп, кутум, жерех, берш, сом, налим, толстолобик, щука, змееголов, судак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спортивно-любительского (рекреационного)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изъятием: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лососевые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принципа "поймал-отпустил":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и лососевые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bookmarkStart w:name="z49" w:id="32"/>
    <w:p>
      <w:pPr>
        <w:spacing w:after="0"/>
        <w:ind w:left="0"/>
        <w:jc w:val="both"/>
      </w:pPr>
      <w:r>
        <w:rPr>
          <w:rFonts w:ascii="Times New Roman"/>
          <w:b w:val="false"/>
          <w:i w:val="false"/>
          <w:color w:val="000000"/>
          <w:sz w:val="28"/>
        </w:rPr>
        <w:t>
      Ставки платы за пользование видами животных, используемых в иных хозяйственных целях (кроме охоты и рыболовства), составляют: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или степная кошка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соня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черношейная, красношейная, серощекая, большая поганка, большой баклан, большая выпь, кваква, серая и рыжая цапля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цапля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сплюшка, домовой сыч, мохноногий сыч, ушастая сова, болотная сова, канюк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Пресмыкающиеся: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 болотная черепаха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щитомордник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дафнии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водные беспозвоночные и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bookmarkStart w:name="z50" w:id="33"/>
    <w:p>
      <w:pPr>
        <w:spacing w:after="0"/>
        <w:ind w:left="0"/>
        <w:jc w:val="both"/>
      </w:pPr>
      <w:r>
        <w:rPr>
          <w:rFonts w:ascii="Times New Roman"/>
          <w:b w:val="false"/>
          <w:i w:val="false"/>
          <w:color w:val="000000"/>
          <w:sz w:val="28"/>
        </w:rPr>
        <w:t>
      Примечание:</w:t>
      </w:r>
    </w:p>
    <w:bookmarkEnd w:id="33"/>
    <w:bookmarkStart w:name="z51" w:id="34"/>
    <w:p>
      <w:pPr>
        <w:spacing w:after="0"/>
        <w:ind w:left="0"/>
        <w:jc w:val="both"/>
      </w:pPr>
      <w:r>
        <w:rPr>
          <w:rFonts w:ascii="Times New Roman"/>
          <w:b w:val="false"/>
          <w:i w:val="false"/>
          <w:color w:val="000000"/>
          <w:sz w:val="28"/>
        </w:rPr>
        <w:t>
      1. Плата за пользование животным миром (далее – плата) взимается за пользование животным миром в порядке специального пользования животным миром.</w:t>
      </w:r>
    </w:p>
    <w:bookmarkEnd w:id="34"/>
    <w:bookmarkStart w:name="z52" w:id="35"/>
    <w:p>
      <w:pPr>
        <w:spacing w:after="0"/>
        <w:ind w:left="0"/>
        <w:jc w:val="both"/>
      </w:pPr>
      <w:r>
        <w:rPr>
          <w:rFonts w:ascii="Times New Roman"/>
          <w:b w:val="false"/>
          <w:i w:val="false"/>
          <w:color w:val="000000"/>
          <w:sz w:val="28"/>
        </w:rPr>
        <w:t>
      2.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w:t>
      </w:r>
    </w:p>
    <w:bookmarkEnd w:id="35"/>
    <w:bookmarkStart w:name="z53" w:id="36"/>
    <w:p>
      <w:pPr>
        <w:spacing w:after="0"/>
        <w:ind w:left="0"/>
        <w:jc w:val="both"/>
      </w:pPr>
      <w:r>
        <w:rPr>
          <w:rFonts w:ascii="Times New Roman"/>
          <w:b w:val="false"/>
          <w:i w:val="false"/>
          <w:color w:val="000000"/>
          <w:sz w:val="28"/>
        </w:rPr>
        <w:t>
      3. Плата не взимается:</w:t>
      </w:r>
    </w:p>
    <w:bookmarkEnd w:id="36"/>
    <w:bookmarkStart w:name="z54" w:id="37"/>
    <w:p>
      <w:pPr>
        <w:spacing w:after="0"/>
        <w:ind w:left="0"/>
        <w:jc w:val="both"/>
      </w:pPr>
      <w:r>
        <w:rPr>
          <w:rFonts w:ascii="Times New Roman"/>
          <w:b w:val="false"/>
          <w:i w:val="false"/>
          <w:color w:val="000000"/>
          <w:sz w:val="28"/>
        </w:rPr>
        <w:t>
      1) при изъятии из природной среды животных для целей мечения, кольцевания, переселения, искусственного разведения и скрещивания в научно-исследовательских и хозяйственных целях с последующим их выпуском в природную среду;</w:t>
      </w:r>
    </w:p>
    <w:bookmarkEnd w:id="37"/>
    <w:bookmarkStart w:name="z55" w:id="38"/>
    <w:p>
      <w:pPr>
        <w:spacing w:after="0"/>
        <w:ind w:left="0"/>
        <w:jc w:val="both"/>
      </w:pPr>
      <w:r>
        <w:rPr>
          <w:rFonts w:ascii="Times New Roman"/>
          <w:b w:val="false"/>
          <w:i w:val="false"/>
          <w:color w:val="000000"/>
          <w:sz w:val="28"/>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bookmarkEnd w:id="38"/>
    <w:bookmarkStart w:name="z56" w:id="39"/>
    <w:p>
      <w:pPr>
        <w:spacing w:after="0"/>
        <w:ind w:left="0"/>
        <w:jc w:val="both"/>
      </w:pPr>
      <w:r>
        <w:rPr>
          <w:rFonts w:ascii="Times New Roman"/>
          <w:b w:val="false"/>
          <w:i w:val="false"/>
          <w:color w:val="000000"/>
          <w:sz w:val="28"/>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bookmarkEnd w:id="39"/>
    <w:bookmarkStart w:name="z57" w:id="40"/>
    <w:p>
      <w:pPr>
        <w:spacing w:after="0"/>
        <w:ind w:left="0"/>
        <w:jc w:val="both"/>
      </w:pPr>
      <w:r>
        <w:rPr>
          <w:rFonts w:ascii="Times New Roman"/>
          <w:b w:val="false"/>
          <w:i w:val="false"/>
          <w:color w:val="000000"/>
          <w:sz w:val="28"/>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40"/>
    <w:bookmarkStart w:name="z58" w:id="41"/>
    <w:p>
      <w:pPr>
        <w:spacing w:after="0"/>
        <w:ind w:left="0"/>
        <w:jc w:val="both"/>
      </w:pPr>
      <w:r>
        <w:rPr>
          <w:rFonts w:ascii="Times New Roman"/>
          <w:b w:val="false"/>
          <w:i w:val="false"/>
          <w:color w:val="000000"/>
          <w:sz w:val="28"/>
        </w:rPr>
        <w:t>
      4. Уполномоченный государственный орган в области охраны, воспроизводства и использования животного мира и местные исполнительные органы ежеквартально,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(полное услугополучателя)</w:t>
            </w:r>
            <w:r>
              <w:br/>
            </w:r>
            <w:r>
              <w:rPr>
                <w:rFonts w:ascii="Times New Roman"/>
                <w:b w:val="false"/>
                <w:i w:val="false"/>
                <w:color w:val="000000"/>
                <w:sz w:val="20"/>
              </w:rPr>
              <w:t>адрес</w:t>
            </w:r>
            <w:r>
              <w:br/>
            </w:r>
            <w:r>
              <w:rPr>
                <w:rFonts w:ascii="Times New Roman"/>
                <w:b w:val="false"/>
                <w:i w:val="false"/>
                <w:color w:val="000000"/>
                <w:sz w:val="20"/>
              </w:rPr>
              <w:t>___________________________</w:t>
            </w:r>
            <w:r>
              <w:br/>
            </w:r>
            <w:r>
              <w:rPr>
                <w:rFonts w:ascii="Times New Roman"/>
                <w:b w:val="false"/>
                <w:i w:val="false"/>
                <w:color w:val="000000"/>
                <w:sz w:val="20"/>
              </w:rPr>
              <w:t>(индекс, область, город,</w:t>
            </w:r>
            <w:r>
              <w:br/>
            </w:r>
            <w:r>
              <w:rPr>
                <w:rFonts w:ascii="Times New Roman"/>
                <w:b w:val="false"/>
                <w:i w:val="false"/>
                <w:color w:val="000000"/>
                <w:sz w:val="20"/>
              </w:rPr>
              <w:t>район, улица, № дома,</w:t>
            </w:r>
            <w:r>
              <w:br/>
            </w:r>
            <w:r>
              <w:rPr>
                <w:rFonts w:ascii="Times New Roman"/>
                <w:b w:val="false"/>
                <w:i w:val="false"/>
                <w:color w:val="000000"/>
                <w:sz w:val="20"/>
              </w:rPr>
              <w:t>№ квартиры (при его наличии),</w:t>
            </w:r>
            <w:r>
              <w:br/>
            </w:r>
            <w:r>
              <w:rPr>
                <w:rFonts w:ascii="Times New Roman"/>
                <w:b w:val="false"/>
                <w:i w:val="false"/>
                <w:color w:val="000000"/>
                <w:sz w:val="20"/>
              </w:rPr>
              <w:t>телефон) реквизиты</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63" w:id="42"/>
    <w:p>
      <w:pPr>
        <w:spacing w:after="0"/>
        <w:ind w:left="0"/>
        <w:jc w:val="left"/>
      </w:pPr>
      <w:r>
        <w:rPr>
          <w:rFonts w:ascii="Times New Roman"/>
          <w:b/>
          <w:i w:val="false"/>
          <w:color w:val="000000"/>
        </w:rPr>
        <w:t xml:space="preserve"> Заявка</w:t>
      </w:r>
    </w:p>
    <w:bookmarkEnd w:id="42"/>
    <w:p>
      <w:pPr>
        <w:spacing w:after="0"/>
        <w:ind w:left="0"/>
        <w:jc w:val="both"/>
      </w:pPr>
      <w:bookmarkStart w:name="z64" w:id="43"/>
      <w:r>
        <w:rPr>
          <w:rFonts w:ascii="Times New Roman"/>
          <w:b w:val="false"/>
          <w:i w:val="false"/>
          <w:color w:val="000000"/>
          <w:sz w:val="28"/>
        </w:rPr>
        <w:t>
      Прошу выдать "Разрешение на пользование животным миром" (промысловое,</w:t>
      </w:r>
    </w:p>
    <w:bookmarkEnd w:id="43"/>
    <w:p>
      <w:pPr>
        <w:spacing w:after="0"/>
        <w:ind w:left="0"/>
        <w:jc w:val="both"/>
      </w:pPr>
      <w:r>
        <w:rPr>
          <w:rFonts w:ascii="Times New Roman"/>
          <w:b w:val="false"/>
          <w:i w:val="false"/>
          <w:color w:val="000000"/>
          <w:sz w:val="28"/>
        </w:rPr>
        <w:t>любительское (спортивное), научно-исследовательский лов, мелиоративный лов,</w:t>
      </w:r>
    </w:p>
    <w:p>
      <w:pPr>
        <w:spacing w:after="0"/>
        <w:ind w:left="0"/>
        <w:jc w:val="both"/>
      </w:pPr>
      <w:r>
        <w:rPr>
          <w:rFonts w:ascii="Times New Roman"/>
          <w:b w:val="false"/>
          <w:i w:val="false"/>
          <w:color w:val="000000"/>
          <w:sz w:val="28"/>
        </w:rPr>
        <w:t>лов в воспроизводственных целях)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Вид пользования: 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 ___________________________________</w:t>
      </w:r>
    </w:p>
    <w:p>
      <w:pPr>
        <w:spacing w:after="0"/>
        <w:ind w:left="0"/>
        <w:jc w:val="both"/>
      </w:pPr>
      <w:r>
        <w:rPr>
          <w:rFonts w:ascii="Times New Roman"/>
          <w:b w:val="false"/>
          <w:i w:val="false"/>
          <w:color w:val="000000"/>
          <w:sz w:val="28"/>
        </w:rPr>
        <w:t>Цель изъятия: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Способы изъятия: ______________________________________________________</w:t>
      </w:r>
    </w:p>
    <w:p>
      <w:pPr>
        <w:spacing w:after="0"/>
        <w:ind w:left="0"/>
        <w:jc w:val="both"/>
      </w:pPr>
      <w:r>
        <w:rPr>
          <w:rFonts w:ascii="Times New Roman"/>
          <w:b w:val="false"/>
          <w:i w:val="false"/>
          <w:color w:val="000000"/>
          <w:sz w:val="28"/>
        </w:rPr>
        <w:t>Ответственные лица за использование разрешения: 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Список лиц, участвующих в изъятии объектов животного мира, за исключением</w:t>
      </w:r>
    </w:p>
    <w:p>
      <w:pPr>
        <w:spacing w:after="0"/>
        <w:ind w:left="0"/>
        <w:jc w:val="both"/>
      </w:pPr>
      <w:r>
        <w:rPr>
          <w:rFonts w:ascii="Times New Roman"/>
          <w:b w:val="false"/>
          <w:i w:val="false"/>
          <w:color w:val="000000"/>
          <w:sz w:val="28"/>
        </w:rPr>
        <w:t>любительского (спортивного) рыболовства: 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индивидуальный идентификационный</w:t>
      </w:r>
    </w:p>
    <w:p>
      <w:pPr>
        <w:spacing w:after="0"/>
        <w:ind w:left="0"/>
        <w:jc w:val="both"/>
      </w:pPr>
      <w:r>
        <w:rPr>
          <w:rFonts w:ascii="Times New Roman"/>
          <w:b w:val="false"/>
          <w:i w:val="false"/>
          <w:color w:val="000000"/>
          <w:sz w:val="28"/>
        </w:rPr>
        <w:t>номер)</w:t>
      </w:r>
    </w:p>
    <w:p>
      <w:pPr>
        <w:spacing w:after="0"/>
        <w:ind w:left="0"/>
        <w:jc w:val="both"/>
      </w:pPr>
      <w:r>
        <w:rPr>
          <w:rFonts w:ascii="Times New Roman"/>
          <w:b w:val="false"/>
          <w:i w:val="false"/>
          <w:color w:val="000000"/>
          <w:sz w:val="28"/>
        </w:rPr>
        <w:t>Договор на ведение рыбного хозяйства от "___" ________20__ года №______</w:t>
      </w:r>
    </w:p>
    <w:p>
      <w:pPr>
        <w:spacing w:after="0"/>
        <w:ind w:left="0"/>
        <w:jc w:val="both"/>
      </w:pPr>
      <w:r>
        <w:rPr>
          <w:rFonts w:ascii="Times New Roman"/>
          <w:b w:val="false"/>
          <w:i w:val="false"/>
          <w:color w:val="000000"/>
          <w:sz w:val="28"/>
        </w:rPr>
        <w:t>Номер, дата и серия свидетельства об аккредитации субъекта</w:t>
      </w:r>
    </w:p>
    <w:p>
      <w:pPr>
        <w:spacing w:after="0"/>
        <w:ind w:left="0"/>
        <w:jc w:val="both"/>
      </w:pPr>
      <w:r>
        <w:rPr>
          <w:rFonts w:ascii="Times New Roman"/>
          <w:b w:val="false"/>
          <w:i w:val="false"/>
          <w:color w:val="000000"/>
          <w:sz w:val="28"/>
        </w:rPr>
        <w:t>(в случае научно- исследовательского лова)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Перечень и количество объектов, планируемых для изъятия из среды обитания: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 w:id="44"/>
      <w:r>
        <w:rPr>
          <w:rFonts w:ascii="Times New Roman"/>
          <w:b w:val="false"/>
          <w:i w:val="false"/>
          <w:color w:val="000000"/>
          <w:sz w:val="28"/>
        </w:rPr>
        <w:t>
      Половозрастной состав (в случае необходимости) ____________________________</w:t>
      </w:r>
    </w:p>
    <w:bookmarkEnd w:id="44"/>
    <w:p>
      <w:pPr>
        <w:spacing w:after="0"/>
        <w:ind w:left="0"/>
        <w:jc w:val="both"/>
      </w:pPr>
      <w:r>
        <w:rPr>
          <w:rFonts w:ascii="Times New Roman"/>
          <w:b w:val="false"/>
          <w:i w:val="false"/>
          <w:color w:val="000000"/>
          <w:sz w:val="28"/>
        </w:rPr>
        <w:t>Сроки изъятия c _____________ по _________________</w:t>
      </w:r>
    </w:p>
    <w:p>
      <w:pPr>
        <w:spacing w:after="0"/>
        <w:ind w:left="0"/>
        <w:jc w:val="both"/>
      </w:pPr>
      <w:r>
        <w:rPr>
          <w:rFonts w:ascii="Times New Roman"/>
          <w:b w:val="false"/>
          <w:i w:val="false"/>
          <w:color w:val="000000"/>
          <w:sz w:val="28"/>
        </w:rPr>
        <w:t>Район (территория) и границы участка предполагаемого изъятия: ____________</w:t>
      </w:r>
    </w:p>
    <w:p>
      <w:pPr>
        <w:spacing w:after="0"/>
        <w:ind w:left="0"/>
        <w:jc w:val="both"/>
      </w:pPr>
      <w:r>
        <w:rPr>
          <w:rFonts w:ascii="Times New Roman"/>
          <w:b w:val="false"/>
          <w:i w:val="false"/>
          <w:color w:val="000000"/>
          <w:sz w:val="28"/>
        </w:rPr>
        <w:t>Орудия изъятия: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5"/>
    <w:p>
      <w:pPr>
        <w:spacing w:after="0"/>
        <w:ind w:left="0"/>
        <w:jc w:val="both"/>
      </w:pPr>
      <w:r>
        <w:rPr>
          <w:rFonts w:ascii="Times New Roman"/>
          <w:b w:val="false"/>
          <w:i w:val="false"/>
          <w:color w:val="000000"/>
          <w:sz w:val="28"/>
        </w:rPr>
        <w:t>
      Плавательные средства: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46"/>
      <w:r>
        <w:rPr>
          <w:rFonts w:ascii="Times New Roman"/>
          <w:b w:val="false"/>
          <w:i w:val="false"/>
          <w:color w:val="000000"/>
          <w:sz w:val="28"/>
        </w:rPr>
        <w:t>
      Подтверждаю достоверность представленной информации и осведомлен</w:t>
      </w:r>
    </w:p>
    <w:bookmarkEnd w:id="46"/>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подачи заявления "___" ______________ 20 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разрешений на пользование животным миром"</w:t>
            </w:r>
          </w:p>
          <w:p>
            <w:pPr>
              <w:spacing w:after="20"/>
              <w:ind w:left="20"/>
              <w:jc w:val="both"/>
            </w:pPr>
            <w:r>
              <w:rPr>
                <w:rFonts w:ascii="Times New Roman"/>
                <w:b w:val="false"/>
                <w:i w:val="false"/>
                <w:color w:val="000000"/>
                <w:sz w:val="20"/>
              </w:rPr>
              <w:t>
1. Охота</w:t>
            </w:r>
          </w:p>
          <w:p>
            <w:pPr>
              <w:spacing w:after="20"/>
              <w:ind w:left="20"/>
              <w:jc w:val="both"/>
            </w:pPr>
            <w:r>
              <w:rPr>
                <w:rFonts w:ascii="Times New Roman"/>
                <w:b w:val="false"/>
                <w:i w:val="false"/>
                <w:color w:val="000000"/>
                <w:sz w:val="20"/>
              </w:rPr>
              <w:t>
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4. Использование видов животных в воспроизводственных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Комитет рыбного хозяйства Министерства экологии, геологии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p>
          <w:p>
            <w:pPr>
              <w:spacing w:after="20"/>
              <w:ind w:left="20"/>
              <w:jc w:val="both"/>
            </w:pPr>
            <w:r>
              <w:rPr>
                <w:rFonts w:ascii="Times New Roman"/>
                <w:b w:val="false"/>
                <w:i w:val="false"/>
                <w:color w:val="000000"/>
                <w:sz w:val="20"/>
              </w:rPr>
              <w:t>
1) охота;</w:t>
            </w:r>
          </w:p>
          <w:p>
            <w:pPr>
              <w:spacing w:after="20"/>
              <w:ind w:left="20"/>
              <w:jc w:val="both"/>
            </w:pPr>
            <w:r>
              <w:rPr>
                <w:rFonts w:ascii="Times New Roman"/>
                <w:b w:val="false"/>
                <w:i w:val="false"/>
                <w:color w:val="000000"/>
                <w:sz w:val="20"/>
              </w:rPr>
              <w:t>
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4) использование видов животных в воспроизводственных целях.</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Государственная услуга оказывается на платной/бесплатной основе.</w:t>
            </w:r>
          </w:p>
          <w:p>
            <w:pPr>
              <w:spacing w:after="20"/>
              <w:ind w:left="20"/>
              <w:jc w:val="both"/>
            </w:pPr>
            <w:r>
              <w:rPr>
                <w:rFonts w:ascii="Times New Roman"/>
                <w:b w:val="false"/>
                <w:i w:val="false"/>
                <w:color w:val="000000"/>
                <w:sz w:val="20"/>
              </w:rPr>
              <w:t xml:space="preserve">
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приложению 5 к настоящим Правилам.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w:t>
            </w:r>
          </w:p>
          <w:p>
            <w:pPr>
              <w:spacing w:after="20"/>
              <w:ind w:left="20"/>
              <w:jc w:val="both"/>
            </w:pPr>
            <w:r>
              <w:rPr>
                <w:rFonts w:ascii="Times New Roman"/>
                <w:b w:val="false"/>
                <w:i w:val="false"/>
                <w:color w:val="000000"/>
                <w:sz w:val="20"/>
              </w:rPr>
              <w:t>
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w:t>
            </w:r>
          </w:p>
          <w:p>
            <w:pPr>
              <w:spacing w:after="20"/>
              <w:ind w:left="20"/>
              <w:jc w:val="both"/>
            </w:pPr>
            <w:r>
              <w:rPr>
                <w:rFonts w:ascii="Times New Roman"/>
                <w:b w:val="false"/>
                <w:i w:val="false"/>
                <w:color w:val="000000"/>
                <w:sz w:val="20"/>
              </w:rPr>
              <w:t>
до 25 декабря текущего года – 20 процентов от общей квоты, выданной в текущем году;</w:t>
            </w:r>
          </w:p>
          <w:p>
            <w:pPr>
              <w:spacing w:after="20"/>
              <w:ind w:left="20"/>
              <w:jc w:val="both"/>
            </w:pPr>
            <w:r>
              <w:rPr>
                <w:rFonts w:ascii="Times New Roman"/>
                <w:b w:val="false"/>
                <w:i w:val="false"/>
                <w:color w:val="000000"/>
                <w:sz w:val="20"/>
              </w:rPr>
              <w:t>
до 25 марта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до 25 июня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Плата не взимается:</w:t>
            </w:r>
          </w:p>
          <w:p>
            <w:pPr>
              <w:spacing w:after="20"/>
              <w:ind w:left="20"/>
              <w:jc w:val="both"/>
            </w:pPr>
            <w:r>
              <w:rPr>
                <w:rFonts w:ascii="Times New Roman"/>
                <w:b w:val="false"/>
                <w:i w:val="false"/>
                <w:color w:val="000000"/>
                <w:sz w:val="20"/>
              </w:rPr>
              <w:t>
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20"/>
              <w:ind w:left="20"/>
              <w:jc w:val="both"/>
            </w:pPr>
            <w:r>
              <w:rPr>
                <w:rFonts w:ascii="Times New Roman"/>
                <w:b w:val="false"/>
                <w:i w:val="false"/>
                <w:color w:val="000000"/>
                <w:sz w:val="20"/>
              </w:rPr>
              <w:t>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p>
            <w:pPr>
              <w:spacing w:after="20"/>
              <w:ind w:left="20"/>
              <w:jc w:val="both"/>
            </w:pPr>
            <w:r>
              <w:rPr>
                <w:rFonts w:ascii="Times New Roman"/>
                <w:b w:val="false"/>
                <w:i w:val="false"/>
                <w:color w:val="000000"/>
                <w:sz w:val="20"/>
              </w:rPr>
              <w:t>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p>
            <w:pPr>
              <w:spacing w:after="20"/>
              <w:ind w:left="20"/>
              <w:jc w:val="both"/>
            </w:pP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p>
          <w:p>
            <w:pPr>
              <w:spacing w:after="20"/>
              <w:ind w:left="20"/>
              <w:jc w:val="both"/>
            </w:pPr>
            <w:r>
              <w:rPr>
                <w:rFonts w:ascii="Times New Roman"/>
                <w:b w:val="false"/>
                <w:i w:val="false"/>
                <w:color w:val="000000"/>
                <w:sz w:val="20"/>
              </w:rPr>
              <w:t xml:space="preserve">
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В зависимости от вида пользования, дополнительно:</w:t>
            </w:r>
          </w:p>
          <w:p>
            <w:pPr>
              <w:spacing w:after="20"/>
              <w:ind w:left="20"/>
              <w:jc w:val="both"/>
            </w:pPr>
            <w:r>
              <w:rPr>
                <w:rFonts w:ascii="Times New Roman"/>
                <w:b w:val="false"/>
                <w:i w:val="false"/>
                <w:color w:val="000000"/>
                <w:sz w:val="20"/>
              </w:rPr>
              <w:t>
1) на охоту (при первичном обращении):</w:t>
            </w:r>
          </w:p>
          <w:p>
            <w:pPr>
              <w:spacing w:after="20"/>
              <w:ind w:left="20"/>
              <w:jc w:val="both"/>
            </w:pPr>
            <w:r>
              <w:rPr>
                <w:rFonts w:ascii="Times New Roman"/>
                <w:b w:val="false"/>
                <w:i w:val="false"/>
                <w:color w:val="000000"/>
                <w:sz w:val="20"/>
              </w:rPr>
              <w:t>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20"/>
              <w:ind w:left="20"/>
              <w:jc w:val="both"/>
            </w:pPr>
            <w:r>
              <w:rPr>
                <w:rFonts w:ascii="Times New Roman"/>
                <w:b w:val="false"/>
                <w:i w:val="false"/>
                <w:color w:val="000000"/>
                <w:sz w:val="20"/>
              </w:rPr>
              <w:t>
2) на научно-исследовательский лов:</w:t>
            </w:r>
          </w:p>
          <w:p>
            <w:pPr>
              <w:spacing w:after="20"/>
              <w:ind w:left="20"/>
              <w:jc w:val="both"/>
            </w:pPr>
            <w:r>
              <w:rPr>
                <w:rFonts w:ascii="Times New Roman"/>
                <w:b w:val="false"/>
                <w:i w:val="false"/>
                <w:color w:val="000000"/>
                <w:sz w:val="20"/>
              </w:rPr>
              <w:t>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p>
            <w:pPr>
              <w:spacing w:after="20"/>
              <w:ind w:left="20"/>
              <w:jc w:val="both"/>
            </w:pPr>
            <w:r>
              <w:rPr>
                <w:rFonts w:ascii="Times New Roman"/>
                <w:b w:val="false"/>
                <w:i w:val="false"/>
                <w:color w:val="000000"/>
                <w:sz w:val="20"/>
              </w:rPr>
              <w:t>
электронная копия расчетов, обосновывающая предполагаемый объем изъятия объектов животного мира;</w:t>
            </w:r>
          </w:p>
          <w:p>
            <w:pPr>
              <w:spacing w:after="20"/>
              <w:ind w:left="20"/>
              <w:jc w:val="both"/>
            </w:pPr>
            <w:r>
              <w:rPr>
                <w:rFonts w:ascii="Times New Roman"/>
                <w:b w:val="false"/>
                <w:i w:val="false"/>
                <w:color w:val="000000"/>
                <w:sz w:val="20"/>
              </w:rPr>
              <w:t>
электронная копия отчета о результатах использования ранее выданных разрешений (в случае выданных разрешений);</w:t>
            </w:r>
          </w:p>
          <w:p>
            <w:pPr>
              <w:spacing w:after="20"/>
              <w:ind w:left="20"/>
              <w:jc w:val="both"/>
            </w:pPr>
            <w:r>
              <w:rPr>
                <w:rFonts w:ascii="Times New Roman"/>
                <w:b w:val="false"/>
                <w:i w:val="false"/>
                <w:color w:val="000000"/>
                <w:sz w:val="20"/>
              </w:rPr>
              <w:t>
3)на мелиоративный лов:</w:t>
            </w:r>
          </w:p>
          <w:p>
            <w:pPr>
              <w:spacing w:after="20"/>
              <w:ind w:left="20"/>
              <w:jc w:val="both"/>
            </w:pPr>
            <w:r>
              <w:rPr>
                <w:rFonts w:ascii="Times New Roman"/>
                <w:b w:val="false"/>
                <w:i w:val="false"/>
                <w:color w:val="000000"/>
                <w:sz w:val="20"/>
              </w:rPr>
              <w:t xml:space="preserve">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4) на лов в воспроизводственных целях:</w:t>
            </w:r>
          </w:p>
          <w:p>
            <w:pPr>
              <w:spacing w:after="20"/>
              <w:ind w:left="20"/>
              <w:jc w:val="both"/>
            </w:pPr>
            <w:r>
              <w:rPr>
                <w:rFonts w:ascii="Times New Roman"/>
                <w:b w:val="false"/>
                <w:i w:val="false"/>
                <w:color w:val="000000"/>
                <w:sz w:val="20"/>
              </w:rPr>
              <w:t>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p>
            <w:pPr>
              <w:spacing w:after="20"/>
              <w:ind w:left="20"/>
              <w:jc w:val="both"/>
            </w:pPr>
            <w:r>
              <w:rPr>
                <w:rFonts w:ascii="Times New Roman"/>
                <w:b w:val="false"/>
                <w:i w:val="false"/>
                <w:color w:val="000000"/>
                <w:sz w:val="20"/>
              </w:rPr>
              <w:t>
5) на промысловый лов:</w:t>
            </w:r>
          </w:p>
          <w:p>
            <w:pPr>
              <w:spacing w:after="20"/>
              <w:ind w:left="20"/>
              <w:jc w:val="both"/>
            </w:pPr>
            <w:r>
              <w:rPr>
                <w:rFonts w:ascii="Times New Roman"/>
                <w:b w:val="false"/>
                <w:i w:val="false"/>
                <w:color w:val="000000"/>
                <w:sz w:val="20"/>
              </w:rPr>
              <w:t xml:space="preserve">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6) на использование видов животных в воспроизводственных целях:</w:t>
            </w:r>
          </w:p>
          <w:p>
            <w:pPr>
              <w:spacing w:after="20"/>
              <w:ind w:left="20"/>
              <w:jc w:val="both"/>
            </w:pPr>
            <w:r>
              <w:rPr>
                <w:rFonts w:ascii="Times New Roman"/>
                <w:b w:val="false"/>
                <w:i w:val="false"/>
                <w:color w:val="000000"/>
                <w:sz w:val="20"/>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7) на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p>
          <w:p>
            <w:pPr>
              <w:spacing w:after="20"/>
              <w:ind w:left="20"/>
              <w:jc w:val="both"/>
            </w:pPr>
            <w:r>
              <w:rPr>
                <w:rFonts w:ascii="Times New Roman"/>
                <w:b w:val="false"/>
                <w:i w:val="false"/>
                <w:color w:val="000000"/>
                <w:sz w:val="20"/>
              </w:rPr>
              <w:t>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p>
            <w:pPr>
              <w:spacing w:after="20"/>
              <w:ind w:left="20"/>
              <w:jc w:val="both"/>
            </w:pPr>
            <w:r>
              <w:rPr>
                <w:rFonts w:ascii="Times New Roman"/>
                <w:b w:val="false"/>
                <w:i w:val="false"/>
                <w:color w:val="000000"/>
                <w:sz w:val="20"/>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p>
          <w:p>
            <w:pPr>
              <w:spacing w:after="20"/>
              <w:ind w:left="20"/>
              <w:jc w:val="both"/>
            </w:pPr>
            <w:r>
              <w:rPr>
                <w:rFonts w:ascii="Times New Roman"/>
                <w:b w:val="false"/>
                <w:i w:val="false"/>
                <w:color w:val="000000"/>
                <w:sz w:val="20"/>
              </w:rPr>
              <w:t>
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p>
            <w:pPr>
              <w:spacing w:after="20"/>
              <w:ind w:left="20"/>
              <w:jc w:val="both"/>
            </w:pPr>
            <w:r>
              <w:rPr>
                <w:rFonts w:ascii="Times New Roman"/>
                <w:b w:val="false"/>
                <w:i w:val="false"/>
                <w:color w:val="000000"/>
                <w:sz w:val="20"/>
              </w:rPr>
              <w:t>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