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4224c" w14:textId="bf422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организации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научных, научно-технических и инновационных проектов (программ) военными учебными заведениями, подведомственными Министерству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ноября 2022 года № 1049. Зарегистрирован в Министерстве юстиции Республики Казахстан 17 ноября 2022 года № 30571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обороны Республики Казахстан, утвержденного постановлением Правительства Республики Казахстан от 2 июня 2022 года № 357,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научных, научно-технических и инновационных проектов (программ) военными учебными заведениями, подведомственными Министерству обороны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30 апреля 2021 года № 275 "Об утверждении Инструкции об организации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научных, научно-технических и инновационных проектов (программ) военными учебными заведениями, подведомственными Министерству обороны Республики Казахстан" (зарегистрирован в Реестре государственной регистрации нормативных правовых актов за № 22710).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обороны Республики Казахстан, курирующего вопросы военного образования.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1049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об организации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научных, научно-технических и инновационных проектов (программ) военными учебными заведениями, подведомственными Министерству обороны Республики Казахстан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об организации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научных, научно-технических и инновационных проектов (программ) военными учебными заведениями, подведомственными Министерству обороны Республики Казахстан (далее – Инструкция) детализирует организацию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научных, научно-технических и инновационных проектов (программ) (далее – проекты (программы) военными учебными заведениями, подведомственными Министерству обороны Республики Казахстан (далее – ВУЗы).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науки (далее – уполномоченный орган) –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отраслевой уполномоченный орган – государственный орган, осуществляющий реализацию государственной политики в области науки и научно-технической деятельности и координацию работ по проведению научных исследований в соответствующей отрасли;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заказ – заказ уполномоченного органа и (или) отраслевых уполномоченных органов субъекту научной и (или) научно-технической деятельности на основании договора на выполнение научно-исследовательских работ, финансируемых за счет государственного бюджета в форме базового, грантового и программно-целевого финансирования;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научно-исследовательская работа – работа, связанная с научным поиском, проведением исследований, экспериментов в целях расширения имеющихся и получения новых знаний, проверки научных гипотез, установления закономерностей развития природы и общества, научного обобщения, научного обоснования проектов;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опытно-конструкторские работы – комплекс работ, выполняемых при создании или модернизации продукции, разработка конструкторской и технологической документации на опытные образцы, изготовление и испытание опытных образцов и полезных моделей;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технологические работы – разработка конструкторской и технической документации;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исследовательская группа проекта (программы) ВУЗа – исследовательский коллектив, реализующий проект (программу) под руководством научного руководителя.</w:t>
      </w:r>
    </w:p>
    <w:bookmarkEnd w:id="20"/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проектов (программ)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"О науке" (далее – Закон), работа по реализации научным руководителем и членами исследовательской группы ВУЗа проектов (программ), финансируемых за счет государственного бюджета в форме грантового и программно-целевого финансирования, является выполнением государственного заказа.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(программ) научными руководителями и членами исследовательских групп проектов (программ) не должна препятствовать исполнению должностных и специальных обязанностей военнослужащих.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Научный руководитель проекта (программы), определенный согласно требований конкурсной документации, утвержденной уполномоченным органом или отраслевым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2011 года № 575 "Об утверждении Правил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организации, осуществляющих фундаментальные научные исследования" (далее – ППРК № 575), организует работу по выполнению проекта (программы), а также представляет результаты научных исследований в уполномоченный орган или отраслевой уполномоченный орган, объявивший конкурс.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исследовательской группы на время выполнения проекта (программы) определяется научным руководителем проекта (программы) в соответствии с требованиями конкурсной документации.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исследовательской группы включается штатный персонал ВУЗов – военнослужащие и гражданский персонал, а также, обучающиеся в ВУЗе магистранты и докторанты.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в состав исследовательской группы проекта (программы) допускается включение других физических лиц, в том числе личного состава, не состоящего в штате ВУЗа, если это не препятствует исполнению обязанностей воинской службы или выполнению условий трудового договора.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составу и членам исследовательских групп устанавливаются конкурсной документацией.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работам, содержащим сведения, составляющие государственные секреты, не допускаются члены исследовательских групп, не имеющих соответствующего допуска.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работа содержит сведения, составляющие государственные секреты Республики Казахстан, их направление осуществляется в соответствии с законодательством Республики Казахстан о государственных секретах.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работа содержит сведения ограниченного распространения (с пометкой "для служебного пользования"), их направление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2022 года № 429 "Об утверждении Правил отнесения сведений к служебной информации ограниченного распространения и работы с ней".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Участие ВУЗов в конкурсах на грантовое или программно-целевое финансирование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ППРК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575,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реализации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проектов (программ), научные руководители проектов (программ) ВУЗа заключают с уполномоченным органом и (или) отраслевым уполномоченным органом договоры с приложением календарных планов по каждому проекту (программе), выполнение которых организуется научными руководителями проектов (программ).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определения условий, порядка выполнения научных и (или) научно-исследовательских работ и принятия обязательств перед ВУЗом научные руководители проектов (программ) заключают с руководителем ВУЗа либо лицом, им уполномоченным, договоры на выполнение научно-исследовательских работ, научно-исследовательских и опытно-конструкторских работ, опытно-конструкторских работ и технологических работ на весь период реализации проектов (программ).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распределения задач, определения условий выполнения научно-исследовательских работ, научно-исследовательских и опытно-конструкторских работ, опытно-конструкторских работ и технологических работ научные руководители проектов (программ) заключают индивидуальные договоры на выполнение работ (оказание услуг) с каждым членом исследовательской группы.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учета выполняемых работ по проектам (программам) научными руководителями оформляются журналы учета работ в рамках реализации проектов (программ)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Инструкции. В журналах на протяжении всего времени реализации проектов (программ) отражаются дата, наименования работ (сведения), исполнители.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Научные руководители проектов (программ) представляют промежуточные и итоговые (заключительные) отчеты по проектам (программам) в сроки и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ППРК</w:t>
      </w:r>
      <w:r>
        <w:rPr>
          <w:rFonts w:ascii="Times New Roman"/>
          <w:b w:val="false"/>
          <w:i w:val="false"/>
          <w:color w:val="000000"/>
          <w:sz w:val="28"/>
        </w:rPr>
        <w:t xml:space="preserve"> № 575.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Средства грантового и программно-целевого финансирования распределяются научными руководителями проектов (программ)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65</w:t>
      </w:r>
      <w:r>
        <w:rPr>
          <w:rFonts w:ascii="Times New Roman"/>
          <w:b w:val="false"/>
          <w:i w:val="false"/>
          <w:color w:val="000000"/>
          <w:sz w:val="28"/>
        </w:rPr>
        <w:t xml:space="preserve"> ППРК № 575.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выполнения проектов (программ) исследовательская группа использует имеющееся в наличии и необходимое для реализации проектов (программ) оборудование ВУЗа, что не должно препятствовать повседневной служебной деятельности ВУЗа.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завершения проектов (программ) в текущем году являются: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положительное решение Национального научного совета об одобрении отчета о научно-исследовательской работе по проекту (программе) за соответствующий год;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выполненных работ за соответствующий год, подписанный научным руководителем проекта (программы) и уполномоченным органом или отраслевым уполномоченным органом, объявившим конкурс.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Сроки выполнения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проектов (программ), устанавливаются в соответствии с договорами на их реализацию.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выполнения научно-исследовательских работ, научно-исследовательских и опытно-конструкторских работ, опытно-конструкторских работ и технологических работ по планам научной работы ВУЗа на текущий учебный год, выполнение которых осуществляется без заключения договоров на их реализацию, устанавливаются в плане научной работы ВУЗа на текущий учебный год длительностью от 0,5 до 1 учебного года исходя из необходимого времени для осуществления научного поиска, проведения исследований, экспериментов, математических расчетов, проверки научных гипотез, разработки моделей, установления закономерностей, научного обоснования, необходимых для достижения целей научно-исследовательских работ, научно-исследовательских и опытно-конструкторских работ, опытно-конструкторских работ и технологических работ.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Инструкции об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исследовательских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 и 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конструкторских работ, опытно-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конструкторских 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технологических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реализуемых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научных,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и инновационных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(программ) военными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учебными заведениями,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подведомственными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Министерству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ВУЗа)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ЖУРНАЛ УЧЕТА РАБОТ ПО НАУЧНОМУ ПРОЕКТУ (ПРОГРАММЕ)</w:t>
      </w:r>
    </w:p>
    <w:bookmarkEnd w:id="45"/>
    <w:p>
      <w:pPr>
        <w:spacing w:after="0"/>
        <w:ind w:left="0"/>
        <w:jc w:val="both"/>
      </w:pPr>
      <w:bookmarkStart w:name="z59" w:id="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(наименование, индивидуальный регистрационный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Научный руководитель: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(воинское звание, Ф.И.О.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Начат "____"___________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Окончен "____"___________ 20___года.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на ______ листах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город________________</w:t>
      </w:r>
    </w:p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работ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 (время)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работ (сведения)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контроля на протяжении всего времени реализации проектов (программ) в графе "Наименование работ (сведения)" отражаются проводимые по ним работы, выполняемые мероприятия: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закупе товаров (оборудование, оргтехника, комплектующие, приборы, инструменты, канцелярские товары, программное обеспечение, программные продукты), работ и услуг, их поставке, установке, подключении, настройке;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проводимых ремонтных, монтажных, строительных работах;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командировках;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проведении либо участии на конференциях (круглых столах, семинарах, симпозиумах);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проведении рабочих совещаний исследовательских групп (в том числе с привлечением других лиц);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ходе выполнения пунктов календарного плана;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завершении разработки отдельных этапов (моделей, алгоритмов, программ, тактико-технических заданий, технических требований);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получении охранных документов на интеллектуальную собственность;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об издании монографий, учебных пособий, справочников, альбомов, сборников конференций (учетные реквизиты, тираж, место размещения (номера исходящих и адресаты);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проведении испытаний.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