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faf1" w14:textId="44ff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29 мая 2020 года № 159 "Об утверждении Правил оказания государственных услуг в области архивного дела"</w:t>
      </w:r>
    </w:p>
    <w:p>
      <w:pPr>
        <w:spacing w:after="0"/>
        <w:ind w:left="0"/>
        <w:jc w:val="both"/>
      </w:pPr>
      <w:r>
        <w:rPr>
          <w:rFonts w:ascii="Times New Roman"/>
          <w:b w:val="false"/>
          <w:i w:val="false"/>
          <w:color w:val="000000"/>
          <w:sz w:val="28"/>
        </w:rPr>
        <w:t>Приказ и.о. Министра культуры и спорта Республики Казахстан от 18 ноября 2022 года № 329. Зарегистрирован в Министерстве юстиции Республики Казахстан 21 ноября 2022 года № 30637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159 "Об утверждении Правил оказания государственных услуг в области архивного дела" (зарегистрирован в Реестре государственной регистрации нормативных правовых актов под № 20790)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утвержденных указанным приказом: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архивных справок, копий архивных документов или архивных выписок"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архивных справок, копий архивных документов или архивных выписок" (далее – государственная услуга).";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канцелярию услугодателя,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w:t>
      </w:r>
    </w:p>
    <w:bookmarkEnd w:id="5"/>
    <w:bookmarkStart w:name="z13" w:id="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4-1. При соответствии пакета документов Перечню ответственный исполнитель услугодателя вносит сведения в автоматизированную информационную систему "Единый архив электронных документов" (далее – ИС "ЕАЭД").</w:t>
      </w:r>
    </w:p>
    <w:bookmarkEnd w:id="7"/>
    <w:bookmarkStart w:name="z15" w:id="8"/>
    <w:p>
      <w:pPr>
        <w:spacing w:after="0"/>
        <w:ind w:left="0"/>
        <w:jc w:val="both"/>
      </w:pPr>
      <w:r>
        <w:rPr>
          <w:rFonts w:ascii="Times New Roman"/>
          <w:b w:val="false"/>
          <w:i w:val="false"/>
          <w:color w:val="000000"/>
          <w:sz w:val="28"/>
        </w:rPr>
        <w:t>
      5. При предоставлении полного пакета документов в канцелярию услугодателя на его копии ставится отметка о принятии с указанием даты и фамилии работника канцелярии, при обращении через портал в "личный кабинет" услугополучателя направляется статус о принятии запроса на оказание государственной услуги.</w:t>
      </w:r>
    </w:p>
    <w:bookmarkEnd w:id="8"/>
    <w:bookmarkStart w:name="z16" w:id="9"/>
    <w:p>
      <w:pPr>
        <w:spacing w:after="0"/>
        <w:ind w:left="0"/>
        <w:jc w:val="both"/>
      </w:pPr>
      <w:r>
        <w:rPr>
          <w:rFonts w:ascii="Times New Roman"/>
          <w:b w:val="false"/>
          <w:i w:val="false"/>
          <w:color w:val="000000"/>
          <w:sz w:val="28"/>
        </w:rPr>
        <w:t>
      При подаче пакета документов через Государственную корпорацию услугополучатель предоставляет услугодателю документ, удостоверяющий личность, либо цифровой документ из сервиса цифровых документов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bookmarkEnd w:id="9"/>
    <w:bookmarkStart w:name="z17" w:id="10"/>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10"/>
    <w:bookmarkStart w:name="z18" w:id="11"/>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bookmarkEnd w:id="11"/>
    <w:bookmarkStart w:name="z19" w:id="12"/>
    <w:p>
      <w:pPr>
        <w:spacing w:after="0"/>
        <w:ind w:left="0"/>
        <w:jc w:val="both"/>
      </w:pPr>
      <w:r>
        <w:rPr>
          <w:rFonts w:ascii="Times New Roman"/>
          <w:b w:val="false"/>
          <w:i w:val="false"/>
          <w:color w:val="000000"/>
          <w:sz w:val="28"/>
        </w:rPr>
        <w:t>
      При обращении услугополучателя через Государственную корпорацию работник Государственной корпорации направляет заявление в ИС "ЕАЭД" через шлюз "электронного правительства.";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"8. Поступившее заявление через канцелярию услугодателя или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18.00 часов заявление регистрируется на следующий рабочий день).</w:t>
      </w:r>
    </w:p>
    <w:bookmarkEnd w:id="13"/>
    <w:bookmarkStart w:name="z22" w:id="14"/>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документов проверяет полноту и соответствие представленных документов требованиям, предусмотренным пунктом 8 Перечня.</w:t>
      </w:r>
    </w:p>
    <w:bookmarkEnd w:id="14"/>
    <w:bookmarkStart w:name="z23" w:id="15"/>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15"/>
    <w:bookmarkStart w:name="z24" w:id="16"/>
    <w:p>
      <w:pPr>
        <w:spacing w:after="0"/>
        <w:ind w:left="0"/>
        <w:jc w:val="both"/>
      </w:pPr>
      <w:r>
        <w:rPr>
          <w:rFonts w:ascii="Times New Roman"/>
          <w:b w:val="false"/>
          <w:i w:val="false"/>
          <w:color w:val="000000"/>
          <w:sz w:val="28"/>
        </w:rPr>
        <w:t>
      В случае предоставления услугполучателем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bookmarkEnd w:id="16"/>
    <w:bookmarkStart w:name="z25" w:id="17"/>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17"/>
    <w:bookmarkStart w:name="z26" w:id="1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8"/>
    <w:bookmarkStart w:name="z27" w:id="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9"/>
    <w:bookmarkStart w:name="z28" w:id="20"/>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результата оказания государственной услуги либо мотивированный ответ об отказе в оказании государственной услуги.</w:t>
      </w:r>
    </w:p>
    <w:bookmarkEnd w:id="20"/>
    <w:bookmarkStart w:name="z29" w:id="21"/>
    <w:p>
      <w:pPr>
        <w:spacing w:after="0"/>
        <w:ind w:left="0"/>
        <w:jc w:val="both"/>
      </w:pPr>
      <w:r>
        <w:rPr>
          <w:rFonts w:ascii="Times New Roman"/>
          <w:b w:val="false"/>
          <w:i w:val="false"/>
          <w:color w:val="000000"/>
          <w:sz w:val="28"/>
        </w:rPr>
        <w:t>
      Ответственный исполнитель рассматривает (изучает) документы и подготавливает результат оказания государственной услуги в течение 8 (восьми) рабочих дней.</w:t>
      </w:r>
    </w:p>
    <w:bookmarkEnd w:id="21"/>
    <w:bookmarkStart w:name="z30" w:id="22"/>
    <w:p>
      <w:pPr>
        <w:spacing w:after="0"/>
        <w:ind w:left="0"/>
        <w:jc w:val="both"/>
      </w:pPr>
      <w:r>
        <w:rPr>
          <w:rFonts w:ascii="Times New Roman"/>
          <w:b w:val="false"/>
          <w:i w:val="false"/>
          <w:color w:val="000000"/>
          <w:sz w:val="28"/>
        </w:rPr>
        <w:t>
      Ответственный исполнитель в течение 1 (одного) рабочего дня подготавливает документы на отправку через канцелярию услугодателя.</w:t>
      </w:r>
    </w:p>
    <w:bookmarkEnd w:id="22"/>
    <w:bookmarkStart w:name="z31" w:id="23"/>
    <w:p>
      <w:pPr>
        <w:spacing w:after="0"/>
        <w:ind w:left="0"/>
        <w:jc w:val="both"/>
      </w:pPr>
      <w:r>
        <w:rPr>
          <w:rFonts w:ascii="Times New Roman"/>
          <w:b w:val="false"/>
          <w:i w:val="false"/>
          <w:color w:val="000000"/>
          <w:sz w:val="28"/>
        </w:rPr>
        <w:t>
      С момента поступления документов услугодателю из Государственной корпорации, а также при обращении на портал результат оказания государственной услуги выдается в течение 11 (одиннадцати) рабочих дней.</w:t>
      </w:r>
    </w:p>
    <w:bookmarkEnd w:id="23"/>
    <w:bookmarkStart w:name="z32" w:id="24"/>
    <w:p>
      <w:pPr>
        <w:spacing w:after="0"/>
        <w:ind w:left="0"/>
        <w:jc w:val="both"/>
      </w:pPr>
      <w:r>
        <w:rPr>
          <w:rFonts w:ascii="Times New Roman"/>
          <w:b w:val="false"/>
          <w:i w:val="false"/>
          <w:color w:val="000000"/>
          <w:sz w:val="28"/>
        </w:rPr>
        <w:t>
      В случае, когда для оказания государственной услуги необходимо изучение документов двух и более организаций и (или) периода более чем за 5 (пять) лет, ответственный исполнитель в течение 3 (трех) рабочих дней до истечения срока оказания уведомляет услугополучателя о продлении срока оказания государственной услуги не более чем на 25 (двадцать пять) рабочих дней.</w:t>
      </w:r>
    </w:p>
    <w:bookmarkEnd w:id="24"/>
    <w:bookmarkStart w:name="z33" w:id="25"/>
    <w:p>
      <w:pPr>
        <w:spacing w:after="0"/>
        <w:ind w:left="0"/>
        <w:jc w:val="both"/>
      </w:pPr>
      <w:r>
        <w:rPr>
          <w:rFonts w:ascii="Times New Roman"/>
          <w:b w:val="false"/>
          <w:i w:val="false"/>
          <w:color w:val="000000"/>
          <w:sz w:val="28"/>
        </w:rPr>
        <w:t>
      В случае отсутствия документов (сведений) на государственном хранении, ответственный исполнитель в течение 3 (трех) рабочих дней с момента поступления документов подготавливает ответ об отсутствии на государственном хранении у услугодателя запрашиваемых документов (сведений) на государственном хранении либо направлении запроса по принадлежности в другой государственный или ведомственный архив.";</w:t>
      </w:r>
    </w:p>
    <w:bookmarkEnd w:id="25"/>
    <w:bookmarkStart w:name="z34" w:id="26"/>
    <w:p>
      <w:pPr>
        <w:spacing w:after="0"/>
        <w:ind w:left="0"/>
        <w:jc w:val="both"/>
      </w:pPr>
      <w:r>
        <w:rPr>
          <w:rFonts w:ascii="Times New Roman"/>
          <w:b w:val="false"/>
          <w:i w:val="false"/>
          <w:color w:val="000000"/>
          <w:sz w:val="28"/>
        </w:rPr>
        <w:t xml:space="preserve">
      дополнить пунктом 9-1 следующего содержания: </w:t>
      </w:r>
    </w:p>
    <w:bookmarkEnd w:id="26"/>
    <w:bookmarkStart w:name="z35" w:id="27"/>
    <w:p>
      <w:pPr>
        <w:spacing w:after="0"/>
        <w:ind w:left="0"/>
        <w:jc w:val="both"/>
      </w:pPr>
      <w:r>
        <w:rPr>
          <w:rFonts w:ascii="Times New Roman"/>
          <w:b w:val="false"/>
          <w:i w:val="false"/>
          <w:color w:val="000000"/>
          <w:sz w:val="28"/>
        </w:rPr>
        <w:t>
      "9-1.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37" w:id="28"/>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Министерства культуры и спорта Республики Казахстан: www.msm.gov.kz в разделе "Государственные услуги", либо на имя руководителя Комитета по делам архивов и управления документацией Министерства культуры и спорта Республики Казахстан по адресу: 010000, город Астана, Есильский район, проспект Мәңгілік Ел, дом 8, здание "Дом министерств", подъезд № 15.</w:t>
      </w:r>
    </w:p>
    <w:bookmarkEnd w:id="28"/>
    <w:bookmarkStart w:name="z38" w:id="2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9"/>
    <w:bookmarkStart w:name="z39" w:id="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0"/>
    <w:bookmarkStart w:name="z40" w:id="3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1"/>
    <w:bookmarkStart w:name="z41" w:id="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2"/>
    <w:bookmarkStart w:name="z42" w:id="3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33"/>
    <w:bookmarkStart w:name="z43" w:id="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архивных справок, копий архивных документов или архивных выписок"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 Национальном архивном фонде и архивах"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государственная услуга).";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"3. Государственная услуга оказывается Комитетом по делам архивов и управления документацией Министерства культуры и спорта Республики Казахстан (далее – услугодатель).</w:t>
      </w:r>
    </w:p>
    <w:bookmarkEnd w:id="37"/>
    <w:bookmarkStart w:name="z50" w:id="38"/>
    <w:p>
      <w:pPr>
        <w:spacing w:after="0"/>
        <w:ind w:left="0"/>
        <w:jc w:val="both"/>
      </w:pPr>
      <w:r>
        <w:rPr>
          <w:rFonts w:ascii="Times New Roman"/>
          <w:b w:val="false"/>
          <w:i w:val="false"/>
          <w:color w:val="000000"/>
          <w:sz w:val="28"/>
        </w:rPr>
        <w:t>
      4. Для получения государственной услуги физические и юридические лица (далее – услугополучатель) обращаются с заявлением по форме согласно приложению 1 к настоящим Правилам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www.egov.kz (далее – портал).</w:t>
      </w:r>
    </w:p>
    <w:bookmarkEnd w:id="38"/>
    <w:bookmarkStart w:name="z51" w:id="39"/>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39"/>
    <w:bookmarkStart w:name="z52" w:id="40"/>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bookmarkEnd w:id="40"/>
    <w:bookmarkStart w:name="z53" w:id="4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"6. В случае предоставления услугополучателем полного пакета документов в Государственную корпорацию, а также при обращении на портал результат оказания государственной услуги выдается в течение 30 (тридцати) календарных дней.</w:t>
      </w:r>
    </w:p>
    <w:bookmarkEnd w:id="42"/>
    <w:bookmarkStart w:name="z56" w:id="43"/>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проверяет полноту и соответствие представленных документов требованиям, предусмотренным пунктом 8 Перечня.</w:t>
      </w:r>
    </w:p>
    <w:bookmarkEnd w:id="43"/>
    <w:bookmarkStart w:name="z57" w:id="4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bookmarkEnd w:id="44"/>
    <w:bookmarkStart w:name="z58" w:id="45"/>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45"/>
    <w:bookmarkStart w:name="z59" w:id="4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6"/>
    <w:bookmarkStart w:name="z60" w:id="4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
    <w:bookmarkStart w:name="z61" w:id="48"/>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либо мотивированный ответ об отказе в оказании государственной услуги.</w:t>
      </w:r>
    </w:p>
    <w:bookmarkEnd w:id="48"/>
    <w:bookmarkStart w:name="z62" w:id="49"/>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49"/>
    <w:bookmarkStart w:name="z63" w:id="50"/>
    <w:p>
      <w:pPr>
        <w:spacing w:after="0"/>
        <w:ind w:left="0"/>
        <w:jc w:val="both"/>
      </w:pPr>
      <w:r>
        <w:rPr>
          <w:rFonts w:ascii="Times New Roman"/>
          <w:b w:val="false"/>
          <w:i w:val="false"/>
          <w:color w:val="000000"/>
          <w:sz w:val="28"/>
        </w:rPr>
        <w:t>
      Ответственный исполнитель в течение 1 (одного) рабочего дня после направления уведомления направляет документы на рассмотрение экспертной комиссии.</w:t>
      </w:r>
    </w:p>
    <w:bookmarkEnd w:id="50"/>
    <w:bookmarkStart w:name="z64" w:id="51"/>
    <w:p>
      <w:pPr>
        <w:spacing w:after="0"/>
        <w:ind w:left="0"/>
        <w:jc w:val="both"/>
      </w:pPr>
      <w:r>
        <w:rPr>
          <w:rFonts w:ascii="Times New Roman"/>
          <w:b w:val="false"/>
          <w:i w:val="false"/>
          <w:color w:val="000000"/>
          <w:sz w:val="28"/>
        </w:rPr>
        <w:t>
      Экспертная комиссия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bookmarkEnd w:id="51"/>
    <w:bookmarkStart w:name="z65" w:id="52"/>
    <w:p>
      <w:pPr>
        <w:spacing w:after="0"/>
        <w:ind w:left="0"/>
        <w:jc w:val="both"/>
      </w:pPr>
      <w:r>
        <w:rPr>
          <w:rFonts w:ascii="Times New Roman"/>
          <w:b w:val="false"/>
          <w:i w:val="false"/>
          <w:color w:val="000000"/>
          <w:sz w:val="28"/>
        </w:rPr>
        <w:t xml:space="preserve">
      Ответственный исполнитель в течение 1 (одного)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52"/>
    <w:bookmarkStart w:name="z66" w:id="53"/>
    <w:p>
      <w:pPr>
        <w:spacing w:after="0"/>
        <w:ind w:left="0"/>
        <w:jc w:val="both"/>
      </w:pPr>
      <w:r>
        <w:rPr>
          <w:rFonts w:ascii="Times New Roman"/>
          <w:b w:val="false"/>
          <w:i w:val="false"/>
          <w:color w:val="000000"/>
          <w:sz w:val="28"/>
        </w:rPr>
        <w:t>
      Руководитель соответствующего структурного подразделения услугодателя в течение 1 (одного) рабочего дня с момента получения от ответственного исполнителя разрешения и сопроводительного письма визирует разрешение,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53"/>
    <w:bookmarkStart w:name="z67" w:id="54"/>
    <w:p>
      <w:pPr>
        <w:spacing w:after="0"/>
        <w:ind w:left="0"/>
        <w:jc w:val="both"/>
      </w:pPr>
      <w:r>
        <w:rPr>
          <w:rFonts w:ascii="Times New Roman"/>
          <w:b w:val="false"/>
          <w:i w:val="false"/>
          <w:color w:val="000000"/>
          <w:sz w:val="28"/>
        </w:rPr>
        <w:t>
      Руководитель услугодателя в течение 1 (одного)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54"/>
    <w:bookmarkStart w:name="z68" w:id="55"/>
    <w:p>
      <w:pPr>
        <w:spacing w:after="0"/>
        <w:ind w:left="0"/>
        <w:jc w:val="both"/>
      </w:pPr>
      <w:r>
        <w:rPr>
          <w:rFonts w:ascii="Times New Roman"/>
          <w:b w:val="false"/>
          <w:i w:val="false"/>
          <w:color w:val="000000"/>
          <w:sz w:val="28"/>
        </w:rPr>
        <w:t>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w:t>
      </w:r>
    </w:p>
    <w:bookmarkEnd w:id="55"/>
    <w:bookmarkStart w:name="z69" w:id="56"/>
    <w:p>
      <w:pPr>
        <w:spacing w:after="0"/>
        <w:ind w:left="0"/>
        <w:jc w:val="both"/>
      </w:pPr>
      <w:r>
        <w:rPr>
          <w:rFonts w:ascii="Times New Roman"/>
          <w:b w:val="false"/>
          <w:i w:val="false"/>
          <w:color w:val="000000"/>
          <w:sz w:val="28"/>
        </w:rPr>
        <w:t>
      Сотрудник канцелярии в течение 4 (четырех)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w:t>
      </w:r>
    </w:p>
    <w:bookmarkEnd w:id="56"/>
    <w:bookmarkStart w:name="z70" w:id="57"/>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57"/>
    <w:bookmarkStart w:name="z71" w:id="5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58"/>
    <w:bookmarkStart w:name="z72" w:id="59"/>
    <w:p>
      <w:pPr>
        <w:spacing w:after="0"/>
        <w:ind w:left="0"/>
        <w:jc w:val="both"/>
      </w:pPr>
      <w:r>
        <w:rPr>
          <w:rFonts w:ascii="Times New Roman"/>
          <w:b w:val="false"/>
          <w:i w:val="false"/>
          <w:color w:val="000000"/>
          <w:sz w:val="28"/>
        </w:rPr>
        <w:t xml:space="preserve">
      Услугодатель в соответствии с 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9"/>
    <w:bookmarkStart w:name="z73" w:id="60"/>
    <w:p>
      <w:pPr>
        <w:spacing w:after="0"/>
        <w:ind w:left="0"/>
        <w:jc w:val="both"/>
      </w:pPr>
      <w:r>
        <w:rPr>
          <w:rFonts w:ascii="Times New Roman"/>
          <w:b w:val="false"/>
          <w:i w:val="false"/>
          <w:color w:val="000000"/>
          <w:sz w:val="28"/>
        </w:rPr>
        <w:t>
      дополнить пунктом 6-1 следующего содержания:</w:t>
      </w:r>
    </w:p>
    <w:bookmarkEnd w:id="60"/>
    <w:bookmarkStart w:name="z74" w:id="61"/>
    <w:p>
      <w:pPr>
        <w:spacing w:after="0"/>
        <w:ind w:left="0"/>
        <w:jc w:val="both"/>
      </w:pPr>
      <w:r>
        <w:rPr>
          <w:rFonts w:ascii="Times New Roman"/>
          <w:b w:val="false"/>
          <w:i w:val="false"/>
          <w:color w:val="000000"/>
          <w:sz w:val="28"/>
        </w:rPr>
        <w:t>
      "6-1.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76" w:id="62"/>
    <w:p>
      <w:pPr>
        <w:spacing w:after="0"/>
        <w:ind w:left="0"/>
        <w:jc w:val="both"/>
      </w:pPr>
      <w:r>
        <w:rPr>
          <w:rFonts w:ascii="Times New Roman"/>
          <w:b w:val="false"/>
          <w:i w:val="false"/>
          <w:color w:val="000000"/>
          <w:sz w:val="28"/>
        </w:rPr>
        <w:t>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15, контактные телефоны: 8 (7172) 740429, 740643.</w:t>
      </w:r>
    </w:p>
    <w:bookmarkEnd w:id="62"/>
    <w:bookmarkStart w:name="z77" w:id="6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3"/>
    <w:bookmarkStart w:name="z78" w:id="6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4"/>
    <w:bookmarkStart w:name="z79" w:id="6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5"/>
    <w:bookmarkStart w:name="z80" w:id="6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66"/>
    <w:bookmarkStart w:name="z81" w:id="6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приложения 4 Стандарту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w:t>
            </w:r>
            <w:r>
              <w:br/>
            </w:r>
            <w:r>
              <w:rPr>
                <w:rFonts w:ascii="Times New Roman"/>
                <w:b w:val="false"/>
                <w:i w:val="false"/>
                <w:color w:val="000000"/>
                <w:sz w:val="20"/>
              </w:rPr>
              <w:t>Национального архивного</w:t>
            </w:r>
            <w:r>
              <w:br/>
            </w:r>
            <w:r>
              <w:rPr>
                <w:rFonts w:ascii="Times New Roman"/>
                <w:b w:val="false"/>
                <w:i w:val="false"/>
                <w:color w:val="000000"/>
                <w:sz w:val="20"/>
              </w:rPr>
              <w:t>фонда, находящихся</w:t>
            </w:r>
            <w:r>
              <w:br/>
            </w:r>
            <w:r>
              <w:rPr>
                <w:rFonts w:ascii="Times New Roman"/>
                <w:b w:val="false"/>
                <w:i w:val="false"/>
                <w:color w:val="000000"/>
                <w:sz w:val="20"/>
              </w:rPr>
              <w:t>в государственной собственности";</w:t>
            </w:r>
          </w:p>
        </w:tc>
      </w:tr>
    </w:tbl>
    <w:bookmarkStart w:name="z85"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выписок, исходящих из государственных архивов Республики Казахстан и направляемых за рубеж", утвержденных указанным приказом: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7" w:id="69"/>
    <w:p>
      <w:pPr>
        <w:spacing w:after="0"/>
        <w:ind w:left="0"/>
        <w:jc w:val="both"/>
      </w:pPr>
      <w:r>
        <w:rPr>
          <w:rFonts w:ascii="Times New Roman"/>
          <w:b w:val="false"/>
          <w:i w:val="false"/>
          <w:color w:val="000000"/>
          <w:sz w:val="28"/>
        </w:rPr>
        <w:t xml:space="preserve">
      "1. Настоящие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государственная услуга).";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89" w:id="70"/>
    <w:p>
      <w:pPr>
        <w:spacing w:after="0"/>
        <w:ind w:left="0"/>
        <w:jc w:val="both"/>
      </w:pPr>
      <w:r>
        <w:rPr>
          <w:rFonts w:ascii="Times New Roman"/>
          <w:b w:val="false"/>
          <w:i w:val="false"/>
          <w:color w:val="000000"/>
          <w:sz w:val="28"/>
        </w:rPr>
        <w:t>
      "3. Государственная услуга оказывается Комитетом по делам архивов и управления документацией Министерства культуры и спорта Республики Казахстан (далее – услугодатель).</w:t>
      </w:r>
    </w:p>
    <w:bookmarkEnd w:id="70"/>
    <w:bookmarkStart w:name="z90" w:id="71"/>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обращаются к услугодателю с заявлением на проставление апостиля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w:t>
      </w:r>
    </w:p>
    <w:bookmarkEnd w:id="71"/>
    <w:bookmarkStart w:name="z91" w:id="7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
    <w:bookmarkStart w:name="z92" w:id="73"/>
    <w:p>
      <w:pPr>
        <w:spacing w:after="0"/>
        <w:ind w:left="0"/>
        <w:jc w:val="both"/>
      </w:pPr>
      <w:r>
        <w:rPr>
          <w:rFonts w:ascii="Times New Roman"/>
          <w:b w:val="false"/>
          <w:i w:val="false"/>
          <w:color w:val="000000"/>
          <w:sz w:val="28"/>
        </w:rPr>
        <w:t xml:space="preserve">
      5. При обращении в Государственную корпорацию день приема не входит в срок оказания государственной услуги. </w:t>
      </w:r>
    </w:p>
    <w:bookmarkEnd w:id="73"/>
    <w:bookmarkStart w:name="z93" w:id="74"/>
    <w:p>
      <w:pPr>
        <w:spacing w:after="0"/>
        <w:ind w:left="0"/>
        <w:jc w:val="both"/>
      </w:pPr>
      <w:r>
        <w:rPr>
          <w:rFonts w:ascii="Times New Roman"/>
          <w:b w:val="false"/>
          <w:i w:val="false"/>
          <w:color w:val="000000"/>
          <w:sz w:val="28"/>
        </w:rPr>
        <w:t>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bookmarkEnd w:id="74"/>
    <w:bookmarkStart w:name="z94" w:id="7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bookmarkEnd w:id="75"/>
    <w:bookmarkStart w:name="z95" w:id="76"/>
    <w:p>
      <w:pPr>
        <w:spacing w:after="0"/>
        <w:ind w:left="0"/>
        <w:jc w:val="both"/>
      </w:pPr>
      <w:r>
        <w:rPr>
          <w:rFonts w:ascii="Times New Roman"/>
          <w:b w:val="false"/>
          <w:i w:val="false"/>
          <w:color w:val="000000"/>
          <w:sz w:val="28"/>
        </w:rPr>
        <w:t>
      Поступившее заявление услугополучателя через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18.30 часов заявление регистрируется на следующий рабочий день).</w:t>
      </w:r>
    </w:p>
    <w:bookmarkEnd w:id="76"/>
    <w:bookmarkStart w:name="z96" w:id="77"/>
    <w:p>
      <w:pPr>
        <w:spacing w:after="0"/>
        <w:ind w:left="0"/>
        <w:jc w:val="both"/>
      </w:pPr>
      <w:r>
        <w:rPr>
          <w:rFonts w:ascii="Times New Roman"/>
          <w:b w:val="false"/>
          <w:i w:val="false"/>
          <w:color w:val="000000"/>
          <w:sz w:val="28"/>
        </w:rPr>
        <w:t>
      Срок оказания государственной услуги услугодателя и подразделений Государственной корпорации города Астана – 3 (три) рабочих дня.</w:t>
      </w:r>
    </w:p>
    <w:bookmarkEnd w:id="77"/>
    <w:bookmarkStart w:name="z97" w:id="78"/>
    <w:p>
      <w:pPr>
        <w:spacing w:after="0"/>
        <w:ind w:left="0"/>
        <w:jc w:val="both"/>
      </w:pPr>
      <w:r>
        <w:rPr>
          <w:rFonts w:ascii="Times New Roman"/>
          <w:b w:val="false"/>
          <w:i w:val="false"/>
          <w:color w:val="000000"/>
          <w:sz w:val="28"/>
        </w:rPr>
        <w:t>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p>
    <w:bookmarkEnd w:id="78"/>
    <w:bookmarkStart w:name="z98" w:id="79"/>
    <w:p>
      <w:pPr>
        <w:spacing w:after="0"/>
        <w:ind w:left="0"/>
        <w:jc w:val="both"/>
      </w:pPr>
      <w:r>
        <w:rPr>
          <w:rFonts w:ascii="Times New Roman"/>
          <w:b w:val="false"/>
          <w:i w:val="false"/>
          <w:color w:val="000000"/>
          <w:sz w:val="28"/>
        </w:rPr>
        <w:t>
      Ответственный исполнитель услугодателя проверяет в течение 1 (одного) рабочего дня полноту и соответствие представленных документов требованиям, предусмотренным пунктом 8 Перечня.</w:t>
      </w:r>
    </w:p>
    <w:bookmarkEnd w:id="79"/>
    <w:bookmarkStart w:name="z99" w:id="80"/>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80"/>
    <w:bookmarkStart w:name="z100" w:id="81"/>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bookmarkEnd w:id="81"/>
    <w:bookmarkStart w:name="z101" w:id="82"/>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1 (один) рабочий день, если в течение 1 (одного) рабочего дня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82"/>
    <w:bookmarkStart w:name="z102" w:id="8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83"/>
    <w:bookmarkStart w:name="z103" w:id="84"/>
    <w:p>
      <w:pPr>
        <w:spacing w:after="0"/>
        <w:ind w:left="0"/>
        <w:jc w:val="both"/>
      </w:pPr>
      <w:r>
        <w:rPr>
          <w:rFonts w:ascii="Times New Roman"/>
          <w:b w:val="false"/>
          <w:i w:val="false"/>
          <w:color w:val="000000"/>
          <w:sz w:val="28"/>
        </w:rPr>
        <w:t>
      Уведомление о заслушивании направляется не менее чем за 2 (два) рабочих дня до завершения срока оказания государственной услуги. Заслушивание проводится не позднее 1 (одного) рабочего дня со дня уведомления.</w:t>
      </w:r>
    </w:p>
    <w:bookmarkEnd w:id="84"/>
    <w:bookmarkStart w:name="z104" w:id="85"/>
    <w:p>
      <w:pPr>
        <w:spacing w:after="0"/>
        <w:ind w:left="0"/>
        <w:jc w:val="both"/>
      </w:pPr>
      <w:r>
        <w:rPr>
          <w:rFonts w:ascii="Times New Roman"/>
          <w:b w:val="false"/>
          <w:i w:val="false"/>
          <w:color w:val="000000"/>
          <w:sz w:val="28"/>
        </w:rPr>
        <w:t>
      По результатам заслушивания услугодатель принимает решение о проставлении штампа апостиля на архивных справках, копиях архивных документов или архивных выписках либо мотивированный ответ об отказе в оказании государственной услуги.</w:t>
      </w:r>
    </w:p>
    <w:bookmarkEnd w:id="85"/>
    <w:bookmarkStart w:name="z105" w:id="86"/>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86"/>
    <w:bookmarkStart w:name="z106" w:id="87"/>
    <w:p>
      <w:pPr>
        <w:spacing w:after="0"/>
        <w:ind w:left="0"/>
        <w:jc w:val="both"/>
      </w:pPr>
      <w:r>
        <w:rPr>
          <w:rFonts w:ascii="Times New Roman"/>
          <w:b w:val="false"/>
          <w:i w:val="false"/>
          <w:color w:val="000000"/>
          <w:sz w:val="28"/>
        </w:rPr>
        <w:t>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w:t>
      </w:r>
    </w:p>
    <w:bookmarkEnd w:id="87"/>
    <w:bookmarkStart w:name="z107" w:id="88"/>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88"/>
    <w:bookmarkStart w:name="z108" w:id="89"/>
    <w:p>
      <w:pPr>
        <w:spacing w:after="0"/>
        <w:ind w:left="0"/>
        <w:jc w:val="both"/>
      </w:pPr>
      <w:r>
        <w:rPr>
          <w:rFonts w:ascii="Times New Roman"/>
          <w:b w:val="false"/>
          <w:i w:val="false"/>
          <w:color w:val="000000"/>
          <w:sz w:val="28"/>
        </w:rPr>
        <w:t xml:space="preserve">
      Услугодатель в соответствии с 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p>
    <w:bookmarkEnd w:id="89"/>
    <w:bookmarkStart w:name="z109" w:id="90"/>
    <w:p>
      <w:pPr>
        <w:spacing w:after="0"/>
        <w:ind w:left="0"/>
        <w:jc w:val="both"/>
      </w:pPr>
      <w:r>
        <w:rPr>
          <w:rFonts w:ascii="Times New Roman"/>
          <w:b w:val="false"/>
          <w:i w:val="false"/>
          <w:color w:val="000000"/>
          <w:sz w:val="28"/>
        </w:rPr>
        <w:t>
      дополнить пунктом 5-1 следующего содержания:</w:t>
      </w:r>
    </w:p>
    <w:bookmarkEnd w:id="90"/>
    <w:bookmarkStart w:name="z110" w:id="91"/>
    <w:p>
      <w:pPr>
        <w:spacing w:after="0"/>
        <w:ind w:left="0"/>
        <w:jc w:val="both"/>
      </w:pPr>
      <w:r>
        <w:rPr>
          <w:rFonts w:ascii="Times New Roman"/>
          <w:b w:val="false"/>
          <w:i w:val="false"/>
          <w:color w:val="000000"/>
          <w:sz w:val="28"/>
        </w:rPr>
        <w:t>
      "5-1.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"Государственная корпация "Правительство для граждан", Единый контакт-центр и услугодателям.";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2" w:id="92"/>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92"/>
    <w:bookmarkStart w:name="z113" w:id="9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3"/>
    <w:bookmarkStart w:name="z114" w:id="94"/>
    <w:p>
      <w:pPr>
        <w:spacing w:after="0"/>
        <w:ind w:left="0"/>
        <w:jc w:val="both"/>
      </w:pPr>
      <w:r>
        <w:rPr>
          <w:rFonts w:ascii="Times New Roman"/>
          <w:b w:val="false"/>
          <w:i w:val="false"/>
          <w:color w:val="000000"/>
          <w:sz w:val="28"/>
        </w:rPr>
        <w:t xml:space="preserve">
      2) в течение трех рабочих дней введения в действие настоящего приказа размещение на интернет-ресурсе Министерства культуры и спорта Республики Казахстан; </w:t>
      </w:r>
    </w:p>
    <w:bookmarkEnd w:id="94"/>
    <w:bookmarkStart w:name="z115" w:id="9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5"/>
    <w:bookmarkStart w:name="z116" w:id="9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96"/>
    <w:bookmarkStart w:name="z117" w:id="9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bookmarkStart w:name="z119" w:id="98"/>
      <w:r>
        <w:rPr>
          <w:rFonts w:ascii="Times New Roman"/>
          <w:b w:val="false"/>
          <w:i w:val="false"/>
          <w:color w:val="000000"/>
          <w:sz w:val="28"/>
        </w:rPr>
        <w:t>
      "СОГЛАСОВАН"</w:t>
      </w:r>
    </w:p>
    <w:bookmarkEnd w:id="9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2022 года № 329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архивных справок, копий архивных документов или архивных выписок"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Комитета по делам архивов и управления документацией Министерства культуры и спорта Республики Казахстан, центральные государственные архивы Комитета по делам архивов и управления документацией Министерства культуры и спорта Республики Казахстан, государственные архивы местных исполнительных органов областей, городов Астана, Алматы и Шымкента, городов, районов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11 (одиннадцати)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с 09.00 до 18.00 часов, обеденный перерыв с 13.00 до 14.00 часов, Государственный архив города Астана с 8.30 до 18.00 часов, с перерывом на обед с 13.00 до 14.30 часов,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 При наличии к заявлению прилагаются документы либо их копии, подтверждающие запрашиваемые сведения;</w:t>
            </w:r>
          </w:p>
          <w:p>
            <w:pPr>
              <w:spacing w:after="20"/>
              <w:ind w:left="20"/>
              <w:jc w:val="both"/>
            </w:pPr>
            <w:r>
              <w:rPr>
                <w:rFonts w:ascii="Times New Roman"/>
                <w:b w:val="false"/>
                <w:i w:val="false"/>
                <w:color w:val="000000"/>
                <w:sz w:val="20"/>
              </w:rPr>
              <w:t>
2) документ, удостоверяющий личность услугополучателя либо цифровой документ из сервиса цифровых документов (для идентификации),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при обращении услугополучателя по почте:</w:t>
            </w:r>
          </w:p>
          <w:p>
            <w:pPr>
              <w:spacing w:after="20"/>
              <w:ind w:left="20"/>
              <w:jc w:val="both"/>
            </w:pPr>
            <w:r>
              <w:rPr>
                <w:rFonts w:ascii="Times New Roman"/>
                <w:b w:val="false"/>
                <w:i w:val="false"/>
                <w:color w:val="000000"/>
                <w:sz w:val="20"/>
              </w:rPr>
              <w:t>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p>
          <w:p>
            <w:pPr>
              <w:spacing w:after="20"/>
              <w:ind w:left="20"/>
              <w:jc w:val="both"/>
            </w:pPr>
            <w:r>
              <w:rPr>
                <w:rFonts w:ascii="Times New Roman"/>
                <w:b w:val="false"/>
                <w:i w:val="false"/>
                <w:color w:val="000000"/>
                <w:sz w:val="20"/>
              </w:rPr>
              <w:t>
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pPr>
              <w:spacing w:after="20"/>
              <w:ind w:left="20"/>
              <w:jc w:val="both"/>
            </w:pPr>
            <w:r>
              <w:rPr>
                <w:rFonts w:ascii="Times New Roman"/>
                <w:b w:val="false"/>
                <w:i w:val="false"/>
                <w:color w:val="000000"/>
                <w:sz w:val="20"/>
              </w:rPr>
              <w:t>
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При наличии к заявлению прилагаются электронные копии документов, подтверждающие запрашиваемые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и через Государственную корпорацию.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2022 года № 329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Министерства культуры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цифровой документ из сервиса цифровых документов (для идентификации),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w:t>
            </w:r>
          </w:p>
          <w:p>
            <w:pPr>
              <w:spacing w:after="20"/>
              <w:ind w:left="20"/>
              <w:jc w:val="both"/>
            </w:pPr>
            <w:r>
              <w:rPr>
                <w:rFonts w:ascii="Times New Roman"/>
                <w:b w:val="false"/>
                <w:i w:val="false"/>
                <w:color w:val="000000"/>
                <w:sz w:val="20"/>
              </w:rPr>
              <w:t>
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w:t>
            </w:r>
          </w:p>
          <w:p>
            <w:pPr>
              <w:spacing w:after="20"/>
              <w:ind w:left="20"/>
              <w:jc w:val="both"/>
            </w:pPr>
            <w:r>
              <w:rPr>
                <w:rFonts w:ascii="Times New Roman"/>
                <w:b w:val="false"/>
                <w:i w:val="false"/>
                <w:color w:val="000000"/>
                <w:sz w:val="20"/>
              </w:rPr>
              <w:t xml:space="preserve">
4) справка государственного архива о наличии страховых копий запрашиваемых документов по форме согласно приложению 50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
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в форме электронной копии документа; электронная справка государственного архива о наличии страховых копий запрашиваемых документов по форме согласно приложению 50 к Формам.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секретах".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2022 года № 329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 справок</w:t>
            </w:r>
            <w:r>
              <w:br/>
            </w:r>
            <w:r>
              <w:rPr>
                <w:rFonts w:ascii="Times New Roman"/>
                <w:b w:val="false"/>
                <w:i w:val="false"/>
                <w:color w:val="000000"/>
                <w:sz w:val="20"/>
              </w:rPr>
              <w:t>и копий архивных документов</w:t>
            </w:r>
            <w:r>
              <w:br/>
            </w:r>
            <w:r>
              <w:rPr>
                <w:rFonts w:ascii="Times New Roman"/>
                <w:b w:val="false"/>
                <w:i w:val="false"/>
                <w:color w:val="000000"/>
                <w:sz w:val="20"/>
              </w:rPr>
              <w:t>или архивных 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w:t>
            </w:r>
            <w:r>
              <w:br/>
            </w:r>
            <w:r>
              <w:rPr>
                <w:rFonts w:ascii="Times New Roman"/>
                <w:b w:val="false"/>
                <w:i w:val="false"/>
                <w:color w:val="000000"/>
                <w:sz w:val="20"/>
              </w:rPr>
              <w:t>и направляемых за рубеж"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Министерства культуры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и подразделения Государственной корпорации города Астана – 3 (три) рабочих дня;</w:t>
            </w:r>
          </w:p>
          <w:p>
            <w:pPr>
              <w:spacing w:after="20"/>
              <w:ind w:left="20"/>
              <w:jc w:val="both"/>
            </w:pPr>
            <w:r>
              <w:rPr>
                <w:rFonts w:ascii="Times New Roman"/>
                <w:b w:val="false"/>
                <w:i w:val="false"/>
                <w:color w:val="000000"/>
                <w:sz w:val="20"/>
              </w:rPr>
              <w:t>
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 3) на портале – 3 (три) рабочих дня.</w:t>
            </w:r>
          </w:p>
          <w:p>
            <w:pPr>
              <w:spacing w:after="20"/>
              <w:ind w:left="20"/>
              <w:jc w:val="both"/>
            </w:pPr>
            <w:r>
              <w:rPr>
                <w:rFonts w:ascii="Times New Roman"/>
                <w:b w:val="false"/>
                <w:i w:val="false"/>
                <w:color w:val="000000"/>
                <w:sz w:val="20"/>
              </w:rPr>
              <w:t>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которая составляет 50 (пятьдесят) процентов от размера месячного расчетного показателя, установленного на день уплаты государственной пошлины за каждый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услугодателя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 на проставление апостиля по форме, согласно приложению 1 к настоящим Правилам;</w:t>
            </w:r>
          </w:p>
          <w:p>
            <w:pPr>
              <w:spacing w:after="20"/>
              <w:ind w:left="20"/>
              <w:jc w:val="both"/>
            </w:pPr>
            <w:r>
              <w:rPr>
                <w:rFonts w:ascii="Times New Roman"/>
                <w:b w:val="false"/>
                <w:i w:val="false"/>
                <w:color w:val="000000"/>
                <w:sz w:val="20"/>
              </w:rPr>
              <w:t>
2) документ, удостоверяющий личность заявителя либо цифровой документ из сервиса цифровых документов (представляется для идентификации личности) – для физического лица, копия учредительного документа – для юридического лица;</w:t>
            </w:r>
          </w:p>
          <w:p>
            <w:pPr>
              <w:spacing w:after="20"/>
              <w:ind w:left="20"/>
              <w:jc w:val="both"/>
            </w:pPr>
            <w:r>
              <w:rPr>
                <w:rFonts w:ascii="Times New Roman"/>
                <w:b w:val="false"/>
                <w:i w:val="false"/>
                <w:color w:val="000000"/>
                <w:sz w:val="20"/>
              </w:rPr>
              <w:t xml:space="preserve">
3) выданная государственным архивом архивная справка по форме согласно приложению 50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 или копия архивного документа или архивная выписка по форме согласно приложению 51 к Формам, на которые необходимо проставить штамп апостиля;</w:t>
            </w:r>
          </w:p>
          <w:p>
            <w:pPr>
              <w:spacing w:after="20"/>
              <w:ind w:left="20"/>
              <w:jc w:val="both"/>
            </w:pPr>
            <w:r>
              <w:rPr>
                <w:rFonts w:ascii="Times New Roman"/>
                <w:b w:val="false"/>
                <w:i w:val="false"/>
                <w:color w:val="000000"/>
                <w:sz w:val="20"/>
              </w:rPr>
              <w:t>
4) документ, подтверждающий оплату в бюджет государственной пошлины.</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
2) выданная государственным архивом электронная архивная справка, электронная копия архивной справки согласно приложению 50 к Формам, электронная копия архивного документа либо электронная архивная выписка или электронная копия архивной выписки согласно приложению 51 к Формам;</w:t>
            </w:r>
          </w:p>
          <w:p>
            <w:pPr>
              <w:spacing w:after="20"/>
              <w:ind w:left="20"/>
              <w:jc w:val="both"/>
            </w:pPr>
            <w:r>
              <w:rPr>
                <w:rFonts w:ascii="Times New Roman"/>
                <w:b w:val="false"/>
                <w:i w:val="false"/>
                <w:color w:val="000000"/>
                <w:sz w:val="20"/>
              </w:rPr>
              <w:t>
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представленных данных и сведений, необходимых для оказания государственной услуги, требованиям, установленным подпунктам 1) и 2) пункта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и через Государственную корпорацию.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