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93f9" w14:textId="c9b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20 июля 2012 года № 3-3/373 "Об утверждении Правил ведения информационной базы селекционной и племенной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декабря 2022 года № 396. Зарегистрирован в Министерстве юстиции Республики Казахстан 5 декабря 2022 года № 30950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2012 года № 3-3/373 "Об утверждении Правил ведения информационной базы селекционной и племенной работы" (зарегистрирован в Реестре государственной регистрации нормативных правовых актов № 7864)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информационной базы селекционной и племенной работы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ведения информационной базы селекционной и племенной работы.";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оператор – организация сельскохозяйственного профиля, имеющая документ, подтверждающий исключительное право на информационную базу селекционной и племенной работы или авторский договор о передаче исключительных прав, заключенный в соответствии со статьей 31 Закона Республики Казахстан "Об авторском праве и смежных правах", и осуществляющая сопровождение информационной базы селекционной и племенной работы;";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информационная база селекционной и племенной работы (далее – ИАС) – автоматизированная система сбора, накопления и обработки данных о племенных 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декабря 2022 года и подлежит официальному опубликованию.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