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4c411" w14:textId="bb4c4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национальной экономики Республики Казахстан от 9 декабря 2014 года № 136 "Об утверждении единых квалификационных требований, предъявляемых для осуществления лицензируемой архитектурной, градостроительной и строительной деятельности"</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7 декабря 2022 года № 697. Зарегистрирован в Министерстве юстиции Республики Казахстан 9 декабря 2022 года № 31040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9 декабря 2014 года № 136 "Об утверждении единых квалификационных требований, предъявляемых для осуществления лицензируемой архитектурной, градостроительной и строительной деятельности" (зарегистрирован в Реестре государственной регистрации нормативных правовых актов за № 9994)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Единые квалификационные требования</w:t>
      </w:r>
      <w:r>
        <w:rPr>
          <w:rFonts w:ascii="Times New Roman"/>
          <w:b w:val="false"/>
          <w:i w:val="false"/>
          <w:color w:val="000000"/>
          <w:sz w:val="28"/>
        </w:rPr>
        <w:t xml:space="preserve"> и перечень документов, подтверждающих соответствие им, для осуществления деятельности в сфере архитектуры, градостроительства и строительства,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индустрии и</w:t>
            </w:r>
          </w:p>
          <w:p>
            <w:pPr>
              <w:spacing w:after="20"/>
              <w:ind w:left="20"/>
              <w:jc w:val="both"/>
            </w:pPr>
          </w:p>
          <w:p>
            <w:pPr>
              <w:spacing w:after="20"/>
              <w:ind w:left="20"/>
              <w:jc w:val="both"/>
            </w:pPr>
            <w:r>
              <w:rPr>
                <w:rFonts w:ascii="Times New Roman"/>
                <w:b w:val="false"/>
                <w:i/>
                <w:color w:val="000000"/>
                <w:sz w:val="20"/>
              </w:rPr>
              <w:t>инфраструктурного развития</w:t>
            </w: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p>
          <w:p>
            <w:pPr>
              <w:spacing w:after="20"/>
              <w:ind w:left="20"/>
              <w:jc w:val="both"/>
            </w:pPr>
          </w:p>
          <w:p>
            <w:pPr>
              <w:spacing w:after="20"/>
              <w:ind w:left="20"/>
              <w:jc w:val="both"/>
            </w:pPr>
            <w:r>
              <w:rPr>
                <w:rFonts w:ascii="Times New Roman"/>
                <w:b w:val="false"/>
                <w:i/>
                <w:color w:val="000000"/>
                <w:sz w:val="20"/>
              </w:rPr>
              <w:t>Министерство национальной экономики</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p>
          <w:p>
            <w:pPr>
              <w:spacing w:after="20"/>
              <w:ind w:left="20"/>
              <w:jc w:val="both"/>
            </w:pPr>
          </w:p>
          <w:p>
            <w:pPr>
              <w:spacing w:after="20"/>
              <w:ind w:left="20"/>
              <w:jc w:val="both"/>
            </w:pPr>
            <w:r>
              <w:rPr>
                <w:rFonts w:ascii="Times New Roman"/>
                <w:b w:val="false"/>
                <w:i/>
                <w:color w:val="000000"/>
                <w:sz w:val="20"/>
              </w:rPr>
              <w:t>Министерство цифрового развития,</w:t>
            </w:r>
          </w:p>
          <w:p>
            <w:pPr>
              <w:spacing w:after="20"/>
              <w:ind w:left="20"/>
              <w:jc w:val="both"/>
            </w:pPr>
            <w:r>
              <w:rPr>
                <w:rFonts w:ascii="Times New Roman"/>
                <w:b w:val="false"/>
                <w:i/>
                <w:color w:val="000000"/>
                <w:sz w:val="20"/>
              </w:rPr>
              <w:t>инноваций и аэрокосмической промышленности</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2022 года № 697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2014 года № 136</w:t>
            </w:r>
          </w:p>
        </w:tc>
      </w:tr>
    </w:tbl>
    <w:bookmarkStart w:name="z17" w:id="7"/>
    <w:p>
      <w:pPr>
        <w:spacing w:after="0"/>
        <w:ind w:left="0"/>
        <w:jc w:val="left"/>
      </w:pPr>
      <w:r>
        <w:rPr>
          <w:rFonts w:ascii="Times New Roman"/>
          <w:b/>
          <w:i w:val="false"/>
          <w:color w:val="000000"/>
        </w:rPr>
        <w:t xml:space="preserve"> Единые квалификационные требования и перечень документов, подтверждающих соответствие им, для осуществления деятельности в сфере архитектуры, градостроительства и строительства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соответствие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Изыскательская деятельность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одного инженерно-технического работника, имеющего соответствующее высшее профессиональное образование в области изыскательской деятельности и трудовой стаж (трудовая деятельность) работы не менее трех лет по профилю работ, входящих в состав запрашиваемого подвида лицензируемого вида деятельности, или соответствующее среднее профессиональное или техническое и профессиональное образование в области изыскательской деятельности, трудовой стаж (трудовая деятельность) не менее пяти лет по профилю работ, входящих в состав запрашиваемого подвида лицензируемого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наличии квалификации и стаже работы инженерно-технических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наличие производственной базы на праве собственности (хозяйственного ведения или оперативного управления) и (или) аренды на срок не менее одного года (с государственной регистрацией в правовом кадастре), оснащенной:</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1) административно-производственными зданиями или помещениями, необходимыми для выполнения заявленных видов работ, подвида лицензируемого вида деятельности. При этом административные, производственные и иные здания или помещения производственной базы могут быть совмещены, если это не противоречит требованиям системы охраны труда и техники безопасности при проведении работ;</w:t>
            </w:r>
          </w:p>
          <w:p>
            <w:pPr>
              <w:spacing w:after="20"/>
              <w:ind w:left="20"/>
              <w:jc w:val="both"/>
            </w:pPr>
            <w:r>
              <w:rPr>
                <w:rFonts w:ascii="Times New Roman"/>
                <w:b w:val="false"/>
                <w:i w:val="false"/>
                <w:color w:val="000000"/>
                <w:sz w:val="20"/>
              </w:rPr>
              <w:t>
2) рабочими местами, организованными в соответствии с условиями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производственной базе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производственной базы на праве собственности, информация получается с информационной системы "Государственная база данных "Регистр 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наличие минимальной материально-технической оснащенности на праве собственности (хозяйственного ведения или оперативного управления) и (или) аренды согласно приложения 1 к настоящим Единым квалификационным требованиям и перечню документов, подтверждающих соответствие им, для осуществления деятельности в сфере архитектуры, градостроительства и строительства:</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контрольно-измерительных приборов, механизмов, приспособлений, которые используются в зависимости от технических требований, необходимых для выполнения заявленных работ подвида; лицензируемого вида деятельности;</w:t>
            </w:r>
          </w:p>
          <w:p>
            <w:pPr>
              <w:spacing w:after="20"/>
              <w:ind w:left="20"/>
              <w:jc w:val="both"/>
            </w:pPr>
            <w:r>
              <w:rPr>
                <w:rFonts w:ascii="Times New Roman"/>
                <w:b w:val="false"/>
                <w:i w:val="false"/>
                <w:color w:val="000000"/>
                <w:sz w:val="20"/>
              </w:rPr>
              <w:t>
2) персонального компьютера с установленным программным обеспечением, необходимым для выполнения расчетов, составления и оформления графических и иных материалов при осуществлении инженерно-геодезических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материально-технической оснащенности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заявителем (лицензиатом) инструкции по системе контроля качества, регламентирующей надлежащее выполнение работ и обеспечение качества (нормоконтроль, контроль качества производства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об утвержденной инструкции по системе контроля качества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заявителем (лицензиатом) правил и инструкций по системе охраны труда и техники безопасности с приложением документов, подтверждающих обучение ответственного инженерно-технического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об утвержденных правилах и инструкциях по системе охраны труда и техники безопасности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Проектная деятельность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Квалификационные требования к лицензиатам ІІІ категории для занятия проектной деятельностью: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0"/>
          <w:p>
            <w:pPr>
              <w:spacing w:after="20"/>
              <w:ind w:left="20"/>
              <w:jc w:val="both"/>
            </w:pPr>
            <w:r>
              <w:rPr>
                <w:rFonts w:ascii="Times New Roman"/>
                <w:b w:val="false"/>
                <w:i w:val="false"/>
                <w:color w:val="000000"/>
                <w:sz w:val="20"/>
              </w:rPr>
              <w:t>
наличие в штате не менее одного аттестованного инженерно-технического работника,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w:t>
            </w:r>
          </w:p>
          <w:bookmarkEnd w:id="10"/>
          <w:p>
            <w:pPr>
              <w:spacing w:after="20"/>
              <w:ind w:left="20"/>
              <w:jc w:val="both"/>
            </w:pPr>
            <w:r>
              <w:rPr>
                <w:rFonts w:ascii="Times New Roman"/>
                <w:b w:val="false"/>
                <w:i w:val="false"/>
                <w:color w:val="000000"/>
                <w:sz w:val="20"/>
              </w:rPr>
              <w:t>
главный инженер проекта, главный архитектор проекта, главный конструктор, ведущий инженер проектировщик.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наличии аттестованных инженерно-технических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административных-бытовых помещений на праве собственности (хозяйственного ведения или оперативного управления) и (или) аренды на срок не менее одного года (с государственной регистрацией в правовом кадастре), оснащенных рабочими местами, организованными в соответствии с условиями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об административно-бытовых помещениях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административных-бытовых помещений на праве собственности, информация получается с информационной системы "Государственная база данных "Регистр 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программного обеспечения, позволяющего осуществлять выполнение расчетов, составление и оформление графических и иных материалов, необходимых для заявленного подвида лицензируемого вида деятельности согласно приложения 2 к настоящим Единым квалификационным требованиям и перечню документов, подтверждающих соответствие им, для осуществления деятельности в сфере архитектуры, градостроительства и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программном обеспечении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Квалификационные требования к лицензиатам ІІ категории для занятия проектной деятельностью: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наличие в штате не менее одного аттестованного инженерно-технического работника,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w:t>
            </w:r>
          </w:p>
          <w:bookmarkEnd w:id="11"/>
          <w:p>
            <w:pPr>
              <w:spacing w:after="20"/>
              <w:ind w:left="20"/>
              <w:jc w:val="both"/>
            </w:pPr>
            <w:r>
              <w:rPr>
                <w:rFonts w:ascii="Times New Roman"/>
                <w:b w:val="false"/>
                <w:i w:val="false"/>
                <w:color w:val="000000"/>
                <w:sz w:val="20"/>
              </w:rPr>
              <w:t>
главный инженер проекта, главный архитектор проекта, главный конструктор, ведущий инженер проектировщик.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наличии аттестованных инженерно-технических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административных-бытовых помещений на праве собственности (хозяйственного ведения или оперативного управления) и (или) аренды, оснащенных рабочими местами, организованными в соответствии с условиями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об административно-бытовых помещениях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административных-бытовых помещений на праве собственности, информация получается с информационной системы "Государственная база данных "Регистр 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программного обеспечения, позволяющего осуществлять выполнение расчетов, составление и оформление графических и иных материалов, необходимых для заявленного подвида лицензируемого вида деятельности согласно приложения 2 к настоящим Единым квалификационным требованиям и перечню документов, подтверждающих соответствие им, для осуществления деятельности в сфере архитектуры, градостроительства и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программном обеспечении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лицензиата не менее пяти лет, при этом опыт работы исчисляется со дня получения лицензии или иного равнозначного разрешительного документа для иностранных лиц на осуществление проектной деятельности (проектно-изыскательской деятельности в части проектирования), либо опыт работы не менее пяти лет в качестве лицензиата ІІІ категории, при этом в случае прекращения действия лицензии опыт работы аннулируется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лицензии или соответствующего официального разрешительного документа иностранного государства, засвидетельствованную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нотариате"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наличие не менее пяти реализованных объектов строительства второго технически несложного и (или) третьего уровня ответственности в качестве генерального подрядчика с представлением документального подтверждения (копии подписанных актов ввода объекта в эксплуатацию) либо не менее десяти объектов первого и (или) второго уровней ответственности, на которых лицензиат выполнял работы по договорам субподряда, с представлением документального подтверждения (копии подписанных актов выполненных работ).</w:t>
            </w:r>
          </w:p>
          <w:bookmarkEnd w:id="12"/>
          <w:p>
            <w:pPr>
              <w:spacing w:after="20"/>
              <w:ind w:left="20"/>
              <w:jc w:val="both"/>
            </w:pPr>
            <w:r>
              <w:rPr>
                <w:rFonts w:ascii="Times New Roman"/>
                <w:b w:val="false"/>
                <w:i w:val="false"/>
                <w:color w:val="000000"/>
                <w:sz w:val="20"/>
              </w:rPr>
              <w:t>
Для иностранных лиц в качестве представления документального подтверждения учитывается равнозначный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реализованных объектах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опыта работы по договорам генерального подряда и договорам субподряда, допускается представление актов ввода объектов в эксплуатацию и актов выполненных работ, при этом общее количество актов должно представляться в количестве, установленном для подтверждения наличия объектов по договорам субподряда. Предоставление в качестве опыта работы документального подтверждения по объектам, которые в соответствии с категорией лицензии не позволяется выполнять в качестве генерального подрядчика, допускается лишь в случаях выполнения работ по договорам вступивших в силу до 30 января 2012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Квалификационные требования к лицензиатам І категории для занятия проектной деятельностью: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наличие в штате не менее одного аттестованного инженерно-технического работника,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w:t>
            </w:r>
          </w:p>
          <w:bookmarkEnd w:id="13"/>
          <w:p>
            <w:pPr>
              <w:spacing w:after="20"/>
              <w:ind w:left="20"/>
              <w:jc w:val="both"/>
            </w:pPr>
            <w:r>
              <w:rPr>
                <w:rFonts w:ascii="Times New Roman"/>
                <w:b w:val="false"/>
                <w:i w:val="false"/>
                <w:color w:val="000000"/>
                <w:sz w:val="20"/>
              </w:rPr>
              <w:t>
главный инженер проекта, главный архитектор проекта, главный конструктор, ведущий инженер проектировщик.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наличии аттестованных инженерно-технических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административных-бытовых помещений на праве собственности (хозяйственного ведения или оперативного управления) и (или) аренды на срок не менее одного года (с государственной регистрацией в правовом кадастре), оснащенных рабочими местами, организованными в соответствии с условиями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об административно-бытовых помещениях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административных-бытовых помещений на праве собственности, информация получается с информационной системы "Государственная база данных "Регистр 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программного обеспечения, позволяющего осуществлять выполнение расчетов, составление и оформление графических и иных материалов, необходимых для заявленного подвида лицензируемого вида деятельности согласно приложения 2 к настоящим Единым квалификационным требованиям и перечню документов, подтверждающих соответствие им, для осуществления деятельности в сфере архитектуры, градостроительства и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программном обеспечении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опыт работы лицензиата не менее десяти лет, либо не менее семи лет для лица, осуществлявшего проектную деятельность (проектно-изыскательскую деятельности в части проектирования) для морских нефтегазовых проектов на территории Республики Казахстан, либо опыт работы не менее пяти лет в качестве лицензиата ІІ категории.</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Опыт работы исчисляется со дня получения лицензии, при этом в случае прекращения действия лицензии опыт работы аннулируется.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иностранных лиц в качестве опыта работы учитывается равнозначный разрешительный документ на осуществление проектной деятельности (проектно-изыскательской деятельности в части проектирования).</w:t>
            </w:r>
          </w:p>
          <w:p>
            <w:pPr>
              <w:spacing w:after="20"/>
              <w:ind w:left="20"/>
              <w:jc w:val="both"/>
            </w:pPr>
            <w:r>
              <w:rPr>
                <w:rFonts w:ascii="Times New Roman"/>
                <w:b w:val="false"/>
                <w:i w:val="false"/>
                <w:color w:val="000000"/>
                <w:sz w:val="20"/>
              </w:rPr>
              <w:t>
Для юридического лица, не менее одного из учредителей которого имеет международный опыт в области проектирования не менее тридцати лет и выполнявшего проектирование объектов первого уровня ответственности, опыт работы не менее шести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5"/>
          <w:p>
            <w:pPr>
              <w:spacing w:after="20"/>
              <w:ind w:left="20"/>
              <w:jc w:val="both"/>
            </w:pPr>
            <w:r>
              <w:rPr>
                <w:rFonts w:ascii="Times New Roman"/>
                <w:b w:val="false"/>
                <w:i w:val="false"/>
                <w:color w:val="000000"/>
                <w:sz w:val="20"/>
              </w:rPr>
              <w:t xml:space="preserve">
Копия лицензии или соответствующего официального разрешительного документа иностранного государства, засвидетельствованную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нотариате".</w:t>
            </w:r>
          </w:p>
          <w:bookmarkEnd w:id="15"/>
          <w:p>
            <w:pPr>
              <w:spacing w:after="20"/>
              <w:ind w:left="20"/>
              <w:jc w:val="both"/>
            </w:pPr>
            <w:r>
              <w:rPr>
                <w:rFonts w:ascii="Times New Roman"/>
                <w:b w:val="false"/>
                <w:i w:val="false"/>
                <w:color w:val="000000"/>
                <w:sz w:val="20"/>
              </w:rPr>
              <w:t>
Для юридического лица, не менее одного из учредителей которого имеет международный опыт в области проектирования не менее тридцати лет и выполнявшего проектирование объектов первого уровня ответственности, рекомендация от юридического лица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десяти реализованных объектов строительства первого и (или) второго уровня ответственности в качестве генерального подрядчика с представлением документального подтверждения (копии подписанных актов ввода объекта в эксплуатацию), либо наличие не менее двадцати объектов первого и (или) второго уровней ответственности, на которых лицензиат выполнял работы по договорам субподряда, с представлением документального подтверждения (копии подписанных актов выполненных работ). Для иностранных лиц в качестве представления документального подтверждения учитывается равнозначный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содержащих информацию о реализованных объектах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опыта работы по договорам генерального подряда и договорам субподряда, допускается представление актов ввода объектов в эксплуатацию и актов выполненных работ, при этом общее количество актов должно представляться в количестве, установленном для подтверждения наличия объектов по договорам субподряда. Предоставление в качестве опыта работы документального подтверждения по объектам, которые в соответствии с категорией лицензии не позволяется выполнять в качестве генерального подрядчика, допускается лишь в случаях выполнения работ по договорам вступивших в силу до 30 января 2012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Строительно-монтажные работы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Квалификационные требования к лицензиатам ІІІ категории для занятия строительно-монтажными работами: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6"/>
          <w:p>
            <w:pPr>
              <w:spacing w:after="20"/>
              <w:ind w:left="20"/>
              <w:jc w:val="both"/>
            </w:pPr>
            <w:r>
              <w:rPr>
                <w:rFonts w:ascii="Times New Roman"/>
                <w:b w:val="false"/>
                <w:i w:val="false"/>
                <w:color w:val="000000"/>
                <w:sz w:val="20"/>
              </w:rPr>
              <w:t>
наличие в штате не менее одного аттестованного инженерно-технического работника,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w:t>
            </w:r>
          </w:p>
          <w:bookmarkEnd w:id="16"/>
          <w:p>
            <w:pPr>
              <w:spacing w:after="20"/>
              <w:ind w:left="20"/>
              <w:jc w:val="both"/>
            </w:pPr>
            <w:r>
              <w:rPr>
                <w:rFonts w:ascii="Times New Roman"/>
                <w:b w:val="false"/>
                <w:i w:val="false"/>
                <w:color w:val="000000"/>
                <w:sz w:val="20"/>
              </w:rPr>
              <w:t>
главный инженер, начальник производственно-технического отдела, начальник участка, производитель работ, мастер.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наличии аттестованных инженерно-технических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7"/>
          <w:p>
            <w:pPr>
              <w:spacing w:after="20"/>
              <w:ind w:left="20"/>
              <w:jc w:val="both"/>
            </w:pPr>
            <w:r>
              <w:rPr>
                <w:rFonts w:ascii="Times New Roman"/>
                <w:b w:val="false"/>
                <w:i w:val="false"/>
                <w:color w:val="000000"/>
                <w:sz w:val="20"/>
              </w:rPr>
              <w:t>
наличие производственной базы на праве собственности (хозяйственного ведения или оперативного управления) и (или) аренды на срок не менее одного года (с государственной регистрацией в правовом кадастре), оснащенной:</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1) административно-производственными зданиями или помещениями, необходимыми для выполнения заявленных видов работ, подвида лицензируемого вида деятельности. При этом административные, производственные и иные здания или помещения производственной базы могут быть совмещены, если это не противоречит требованиям системы охраны труда и техники безопасности при проведении работ, а также не нарушает условия труда административных, технических и производственных работников.</w:t>
            </w:r>
          </w:p>
          <w:p>
            <w:pPr>
              <w:spacing w:after="20"/>
              <w:ind w:left="20"/>
              <w:jc w:val="both"/>
            </w:pPr>
            <w:r>
              <w:rPr>
                <w:rFonts w:ascii="Times New Roman"/>
                <w:b w:val="false"/>
                <w:i w:val="false"/>
                <w:color w:val="000000"/>
                <w:sz w:val="20"/>
              </w:rPr>
              <w:t>
2) рабочими местами, организованными в соответствии с условиями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производственной базе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производственной базы на праве собственности, информация получается с информационной системы "Государственная база данных "Регистр 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минимальной материально-технической оснащенности на праве собственности (хозяйственного ведения или оперативного управления) и (или)аренды, включающей минимальный комплект оборудования, контрольно-измерительные приборы, машины и механизмы, которые устанавливаются в соответствии с техническими требованиями к выполнению строительно-монтажных работ в зависимости от технических требований к заявленным работам подвида лицензируемого вида деятельности согласно приложения 3 к настоящим Единым квалификационным требованиям и перечню документов, подтверждающих соответствие им, для осуществления деятельности в сфере архитектуры, градостроительства и строительства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технической оснащенности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 Квалификационные требования к лицензиатам ІІ категории для занятия строительно-монтажными работами: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наличие в штате не менее одного аттестованного инженерно-технического работника,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w:t>
            </w:r>
          </w:p>
          <w:bookmarkEnd w:id="18"/>
          <w:p>
            <w:pPr>
              <w:spacing w:after="20"/>
              <w:ind w:left="20"/>
              <w:jc w:val="both"/>
            </w:pPr>
            <w:r>
              <w:rPr>
                <w:rFonts w:ascii="Times New Roman"/>
                <w:b w:val="false"/>
                <w:i w:val="false"/>
                <w:color w:val="000000"/>
                <w:sz w:val="20"/>
              </w:rPr>
              <w:t>
главный инженер, начальник производственно-технического отдела, начальник участка, производитель работ, мастер.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производственной базе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9"/>
          <w:p>
            <w:pPr>
              <w:spacing w:after="20"/>
              <w:ind w:left="20"/>
              <w:jc w:val="both"/>
            </w:pPr>
            <w:r>
              <w:rPr>
                <w:rFonts w:ascii="Times New Roman"/>
                <w:b w:val="false"/>
                <w:i w:val="false"/>
                <w:color w:val="000000"/>
                <w:sz w:val="20"/>
              </w:rPr>
              <w:t>
наличие производственной базы на праве собственности (хозяйственного ведения или оперативного управления), оснащенной:</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1) административно-производственными зданиями или помещениями, необходимыми для выполнения заявленных видов работ, подвида лицензируемого вида деятельности. При этом административные, производственные и иные здания или помещения производственной базы могут быть совмещены, если это не противоречит требованиям системы охраны труда и техники безопасности при проведении работ.</w:t>
            </w:r>
          </w:p>
          <w:p>
            <w:pPr>
              <w:spacing w:after="20"/>
              <w:ind w:left="20"/>
              <w:jc w:val="both"/>
            </w:pPr>
            <w:r>
              <w:rPr>
                <w:rFonts w:ascii="Times New Roman"/>
                <w:b w:val="false"/>
                <w:i w:val="false"/>
                <w:color w:val="000000"/>
                <w:sz w:val="20"/>
              </w:rPr>
              <w:t>
2) рабочими местами, организованными в соответствии с условиями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производственной базе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производственной базы на праве собственности, информация получается с информационной системы "Государственная база данных "Регистр 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минимальной материально-технической оснащенности на праве собственности (хозяйственного ведения или оперативного управления) и (или) аренды, включающей минимальный комплект оборудования, контрольно-измерительные приборы, машины и механизмы, которые устанавливаются в соответствии с техническими требованиями к выполнению строительно-монтажных работ в зависимости от технических требований к заявленным работам подвида лицензируемого вида деятельности согласно приложения 3 к настоящим Единым квалификационным требованиям и перечню документов, подтверждающих соответствие им, для осуществления деятельности в сфере архитектуры, градостроительства и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технической оснащенности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лицензиата не менее пяти лет, при этом опыт работы исчисляется со дня получения лицензии или иного равнозначного разрешительного документа для иностранных лиц на осуществление строительно-монтажных работ, либо опыт работы не менее пяти лет в качестве лицензиата ІІІ категории, при этом в случае прекращения действия лицензии опыт работы аннулируется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лицензии или соответствующего официального разрешительного документа иностранного государства, засвидетельствованную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нотариате"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пяти реализованных объектов строительства второго технически несложного и (или) третьего уровня ответственности в качестве генерального подрядчика с представлением документального подтверждения (копии подписанных актов ввода объекта в эксплуатацию), либо наличие не менее десяти объектов первого и (или) второго уровней ответственности, на которых лицензиат реализовал работы по договорам субподряда, с представлением документального подтверждения (копии подписанных актов выполненных работ). Для иностранных лиц в качестве представления документального подтверждения учитывается равнозначный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реализованных объектах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опыта работы по договорам генерального подряда и договорам субподряда, допускается представление актов ввода объектов в эксплуатацию и актов выполненных работ, при этом общее количество актов должно представляться в количестве, установленном для подтверждения наличия объектов по договорам субподряда. Предоставление в качестве опыта работы документального подтверждения по объектам, которые в соответствии с категорией лицензии не позволяется выполнять в качестве генерального подрядчика, допускается лишь в случаях выполнения работ по договорам вступивших в силу до 30 января 2012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 Квалификационные требования к лицензиатам І категории для занятия строительно-монтажными работами: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0"/>
          <w:p>
            <w:pPr>
              <w:spacing w:after="20"/>
              <w:ind w:left="20"/>
              <w:jc w:val="both"/>
            </w:pPr>
            <w:r>
              <w:rPr>
                <w:rFonts w:ascii="Times New Roman"/>
                <w:b w:val="false"/>
                <w:i w:val="false"/>
                <w:color w:val="000000"/>
                <w:sz w:val="20"/>
              </w:rPr>
              <w:t>
наличие в штате не менее одного аттестованного инженерно-технического работника,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w:t>
            </w:r>
          </w:p>
          <w:bookmarkEnd w:id="20"/>
          <w:p>
            <w:pPr>
              <w:spacing w:after="20"/>
              <w:ind w:left="20"/>
              <w:jc w:val="both"/>
            </w:pPr>
            <w:r>
              <w:rPr>
                <w:rFonts w:ascii="Times New Roman"/>
                <w:b w:val="false"/>
                <w:i w:val="false"/>
                <w:color w:val="000000"/>
                <w:sz w:val="20"/>
              </w:rPr>
              <w:t>
главный инженер, начальник производственно-технического отдела, начальник участка, производитель работ, мастер.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наличии аттестованных инженерно-технических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1"/>
          <w:p>
            <w:pPr>
              <w:spacing w:after="20"/>
              <w:ind w:left="20"/>
              <w:jc w:val="both"/>
            </w:pPr>
            <w:r>
              <w:rPr>
                <w:rFonts w:ascii="Times New Roman"/>
                <w:b w:val="false"/>
                <w:i w:val="false"/>
                <w:color w:val="000000"/>
                <w:sz w:val="20"/>
              </w:rPr>
              <w:t>
наличие производственной базы на праве собственности (хозяйственного ведения или оперативного управления), оснащенной:</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1) административно-производственными зданиями или помещениями, необходимыми для выполнения заявленных видов работ, подвида лицензируемого вида деятельности. При этом административные, производственные и иные здания или помещения производственной базы могут быть совмещены, если это не противоречит требованиям системы охраны труда и техники безопасности при проведении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рабочими местами, организованными в соответствии с условиями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Юридическому лицу, участниками (акционерами) которого являются один или несколько юридических лиц-резидентов Республики Казахстан и один или несколько иностранных юридических лиц, где доли участия юридических лиц-резидентов Республики Казахстан в уставном капитале (акций) составляет в совокупности 40 или более процентов допускается наличие производственной базы на праве аренды на срок не менее одного года (с государственной регистрацией в правовом кадастре) (хозяйственного ведения или оперативного управления). При этом, резиденту Республики Казахстан необходимо иметь лицензию І категории на занятие строительно-монтажными работами.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резидент Республики Казахстан при наличии производственной базы на праве собственности в своей стране, также должен иметь в наличии производственную базу на праве аренды на срок не менее одного года (с государственной регистрацией в правовом кадастре) или собственности (хозяйственного ведения или оперативного управления) на территории Республики Казахстан, оснащенной:</w:t>
            </w:r>
          </w:p>
          <w:p>
            <w:pPr>
              <w:spacing w:after="20"/>
              <w:ind w:left="20"/>
              <w:jc w:val="both"/>
            </w:pPr>
            <w:r>
              <w:rPr>
                <w:rFonts w:ascii="Times New Roman"/>
                <w:b w:val="false"/>
                <w:i w:val="false"/>
                <w:color w:val="000000"/>
                <w:sz w:val="20"/>
              </w:rPr>
              <w:t>
</w:t>
            </w:r>
            <w:r>
              <w:rPr>
                <w:rFonts w:ascii="Times New Roman"/>
                <w:b w:val="false"/>
                <w:i w:val="false"/>
                <w:color w:val="000000"/>
                <w:sz w:val="20"/>
              </w:rPr>
              <w:t>1) административно-производственными зданиями или помещениями, необходимыми для выполнения заявленных видов работ, подвида лицензируемого вида деятельности. При этом административные, производственные и иные здания или помещения производственной базы могут быть совмещены, если это не противоречит требованиям системы охраны труда и техники безопасности при проведении работ.</w:t>
            </w:r>
          </w:p>
          <w:p>
            <w:pPr>
              <w:spacing w:after="20"/>
              <w:ind w:left="20"/>
              <w:jc w:val="both"/>
            </w:pPr>
            <w:r>
              <w:rPr>
                <w:rFonts w:ascii="Times New Roman"/>
                <w:b w:val="false"/>
                <w:i w:val="false"/>
                <w:color w:val="000000"/>
                <w:sz w:val="20"/>
              </w:rPr>
              <w:t>
2) рабочими местами, организованными в соответствии с условиями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производственной базе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производственной базы на праве собственности, информация получается с информационной системы "Государственная база данных "Регистр 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минимальной материально-технической оснащенности на праве собственности (хозяйственного ведения или оперативного управления) и (или) аренды, включающей минимальный комплект оборудования, контрольно-измерительные приборы, машины и механизмы, которые устанавливаются в соответствии с техническими требованиями к выполнению строительно-монтажных работ в зависимости от технических требований к заявленным работам подвида лицензируемого вида деятельности согласно приложения 3 к настоящим Единым квалификационным требованиям и перечню документов, подтверждающих соответствие им, для осуществления деятельности в сфере архитектуры, градостроительства и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содержащих информацию о технической оснащенности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2"/>
          <w:p>
            <w:pPr>
              <w:spacing w:after="20"/>
              <w:ind w:left="20"/>
              <w:jc w:val="both"/>
            </w:pPr>
            <w:r>
              <w:rPr>
                <w:rFonts w:ascii="Times New Roman"/>
                <w:b w:val="false"/>
                <w:i w:val="false"/>
                <w:color w:val="000000"/>
                <w:sz w:val="20"/>
              </w:rPr>
              <w:t>
опыт работы лицензиата не менее десяти лет, либо не менее семи лет для лица осуществлявшего строительно-монтажные работы для морских нефтегазовых проектов на территории Республики Казахстан, либо опыт работы не менее пяти лет в качестве лицензиата ІІ категории. Опыт работы исчисляется со дня получения лицензии, при этом в случае прекращения действия лицензии опыт работы аннулируется.</w:t>
            </w:r>
          </w:p>
          <w:bookmarkEnd w:id="22"/>
          <w:p>
            <w:pPr>
              <w:spacing w:after="20"/>
              <w:ind w:left="20"/>
              <w:jc w:val="both"/>
            </w:pPr>
            <w:r>
              <w:rPr>
                <w:rFonts w:ascii="Times New Roman"/>
                <w:b w:val="false"/>
                <w:i w:val="false"/>
                <w:color w:val="000000"/>
                <w:sz w:val="20"/>
              </w:rPr>
              <w:t>
Для иностранных лиц в качестве опыта работы учитывается равнозначный разрешительный документ на осуществление строительно-монтажных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лицензии или соответствующего официального разрешительного документа иностранного государства, засвидетельствованную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нотариате".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десяти реализованных объектов строительства первого и (или) второго уровней ответственности в качестве генерального подрядчика с представлением документального подтверждения (копии подписанных актов ввода объекта в эксплуатацию), либо не менее двадцати объектов первого и (или)второго уровней ответственности, на которых лицензиат реализовал работы по договорам субподряда, с представлением документального подтверждения (копии подписанных актов выполненных работ). Для иностранных лиц в качестве представления документального подтверждения учитывается равнозначный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реализованных объектах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опыта работы по договорам генерального подряда и договорам субподряда, допускается представление актов ввода объектов в эксплуатацию и актов выполненных работ, при этом общее количество актов должно представляться в количестве, установленном для подтверждения наличия объектов по договорам субподряда. Предоставление в качестве опыта работы документального подтверждения по объектам, которые в соответствии с категорией лицензии не позволяется выполнять в качестве генерального подрядчика, допускается лишь в случаях выполнения работ по договорам вступивших в силу до 30 января 2012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Единым квалификационным</w:t>
            </w:r>
            <w:r>
              <w:br/>
            </w:r>
            <w:r>
              <w:rPr>
                <w:rFonts w:ascii="Times New Roman"/>
                <w:b w:val="false"/>
                <w:i w:val="false"/>
                <w:color w:val="000000"/>
                <w:sz w:val="20"/>
              </w:rPr>
              <w:t>требованиям и перечню</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соответствие им, для</w:t>
            </w:r>
            <w:r>
              <w:br/>
            </w:r>
            <w:r>
              <w:rPr>
                <w:rFonts w:ascii="Times New Roman"/>
                <w:b w:val="false"/>
                <w:i w:val="false"/>
                <w:color w:val="000000"/>
                <w:sz w:val="20"/>
              </w:rPr>
              <w:t>осуществления деятельности в</w:t>
            </w:r>
            <w:r>
              <w:br/>
            </w:r>
            <w:r>
              <w:rPr>
                <w:rFonts w:ascii="Times New Roman"/>
                <w:b w:val="false"/>
                <w:i w:val="false"/>
                <w:color w:val="000000"/>
                <w:sz w:val="20"/>
              </w:rPr>
              <w:t>сфере архитектуры,</w:t>
            </w:r>
            <w:r>
              <w:br/>
            </w:r>
            <w:r>
              <w:rPr>
                <w:rFonts w:ascii="Times New Roman"/>
                <w:b w:val="false"/>
                <w:i w:val="false"/>
                <w:color w:val="000000"/>
                <w:sz w:val="20"/>
              </w:rPr>
              <w:t>градостроительства и</w:t>
            </w:r>
            <w:r>
              <w:br/>
            </w:r>
            <w:r>
              <w:rPr>
                <w:rFonts w:ascii="Times New Roman"/>
                <w:b w:val="false"/>
                <w:i w:val="false"/>
                <w:color w:val="000000"/>
                <w:sz w:val="20"/>
              </w:rPr>
              <w:t>строительства</w:t>
            </w:r>
          </w:p>
        </w:tc>
      </w:tr>
    </w:tbl>
    <w:bookmarkStart w:name="z45" w:id="23"/>
    <w:p>
      <w:pPr>
        <w:spacing w:after="0"/>
        <w:ind w:left="0"/>
        <w:jc w:val="left"/>
      </w:pPr>
      <w:r>
        <w:rPr>
          <w:rFonts w:ascii="Times New Roman"/>
          <w:b/>
          <w:i w:val="false"/>
          <w:color w:val="000000"/>
        </w:rPr>
        <w:t xml:space="preserve"> Наличие минимальной материально-технической оснащенности на праве собственности (хозяйственного ведения или оперативного управления) и (или) аренды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оборудование, и механизмы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обработки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Инженерно-геодезические работы,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Построение и закладка геодезических центров;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призма, рейка, геодезическая рулетка, GPS-приҰмник, трассопоисковое оборудование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или графическая станция. Программное обеспечение одно или несколько из перечисленных: AutoCAD, CREDO, ArcGIS, MapInfo, BERNESE, GAMIT, Magnet Office, Trimble Business Centre, Leica Geo Office, Erdas Imagine, PHOTOMOD или их аналоги, или другие программы, позволяющее выполнить данные виды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планово-высотных съемочных сетей;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топографические работы для проектирования и строительства (съемки в масштабах от 1:10000 до 1:200, а также съемки подземных коммуникаций и сооружений, трассирование и съемка наземных линейных сооружений и их элементов);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геодезические работы, связанные с переносом в натуру с привязкой инженерно-геологических выработок, геофизических и других точек изысканий;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Инженерно-геологические и инженерно-гидрогеологические работы,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геофизические исследования, рекогносцировка и съемка;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4"/>
          <w:p>
            <w:pPr>
              <w:spacing w:after="20"/>
              <w:ind w:left="20"/>
              <w:jc w:val="both"/>
            </w:pPr>
            <w:r>
              <w:rPr>
                <w:rFonts w:ascii="Times New Roman"/>
                <w:b w:val="false"/>
                <w:i w:val="false"/>
                <w:color w:val="000000"/>
                <w:sz w:val="20"/>
              </w:rPr>
              <w:t>
Буровое оборудование, грузовая техника, техника для перевозки специалистов.</w:t>
            </w:r>
          </w:p>
          <w:bookmarkEnd w:id="24"/>
          <w:p>
            <w:pPr>
              <w:spacing w:after="20"/>
              <w:ind w:left="20"/>
              <w:jc w:val="both"/>
            </w:pPr>
            <w:r>
              <w:rPr>
                <w:rFonts w:ascii="Times New Roman"/>
                <w:b w:val="false"/>
                <w:i w:val="false"/>
                <w:color w:val="000000"/>
                <w:sz w:val="20"/>
              </w:rPr>
              <w:t>
Договор с лабораториями проводящие определение физико-механических свойств грунтов и химического состава воды, георадар.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или графическая станция. Программное обеспечение одно или несколько из перечисленных: AutoCAD, CREDO, ArcGIS, MapInfo, BERNESE, GAMIT, Magnet Office, Trimble Business Centre, Leica Geo Office, Erdas Imagine, PHOTOMOD или их аналоги, или другие программы, позволяющее выполнить данные виды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исследования грунтов, гидрогеологические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5"/>
          <w:p>
            <w:pPr>
              <w:spacing w:after="20"/>
              <w:ind w:left="20"/>
              <w:jc w:val="both"/>
            </w:pPr>
            <w:r>
              <w:rPr>
                <w:rFonts w:ascii="Times New Roman"/>
                <w:b w:val="false"/>
                <w:i w:val="false"/>
                <w:color w:val="000000"/>
                <w:sz w:val="20"/>
              </w:rPr>
              <w:t>
Специальная буровая техника для проходки инженерно – геологических выработок, пробоотборники грунтов, оборудование для производства полевых опытных работ по определению физико – механических свойств грунтов основания, специальное оборудование для производства полевых опытных работ по определению гидрогеологических свойств грунтов основания, специальное оборудование для определения коррозионной грунтов, оборудованные рабочие места, вахтовки, грузовая техника</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Буровая установка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Договор с лабораториями проводящие определение физико-механических свойств грунтов и химического состава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теодолит, нивелир или электронный тахеометр, Георадар, Сейсмостанция,</w:t>
            </w:r>
          </w:p>
          <w:p>
            <w:pPr>
              <w:spacing w:after="20"/>
              <w:ind w:left="20"/>
              <w:jc w:val="both"/>
            </w:pPr>
            <w:r>
              <w:rPr>
                <w:rFonts w:ascii="Times New Roman"/>
                <w:b w:val="false"/>
                <w:i w:val="false"/>
                <w:color w:val="000000"/>
                <w:sz w:val="20"/>
              </w:rPr>
              <w:t>
</w:t>
            </w:r>
            <w:r>
              <w:rPr>
                <w:rFonts w:ascii="Times New Roman"/>
                <w:b w:val="false"/>
                <w:i w:val="false"/>
                <w:color w:val="000000"/>
                <w:sz w:val="20"/>
              </w:rPr>
              <w:t>GPS приемник,</w:t>
            </w:r>
          </w:p>
          <w:p>
            <w:pPr>
              <w:spacing w:after="20"/>
              <w:ind w:left="20"/>
              <w:jc w:val="both"/>
            </w:pPr>
            <w:r>
              <w:rPr>
                <w:rFonts w:ascii="Times New Roman"/>
                <w:b w:val="false"/>
                <w:i w:val="false"/>
                <w:color w:val="000000"/>
                <w:sz w:val="20"/>
              </w:rPr>
              <w:t>
Лазерная рулетка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или графическая станция. Программное обеспечение одно или несколько из перечисленных: AutoCAD, CREDO, ArcGIS, BERNESE, GAMIT, Magnet Office, Trimble Business Centre, Leica Geo Office, Erdas Imagine, PHOTOMOD или их аналоги, или другие программы, позволяющее выполнить данные виды работ.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Единым квалификационным</w:t>
            </w:r>
            <w:r>
              <w:br/>
            </w:r>
            <w:r>
              <w:rPr>
                <w:rFonts w:ascii="Times New Roman"/>
                <w:b w:val="false"/>
                <w:i w:val="false"/>
                <w:color w:val="000000"/>
                <w:sz w:val="20"/>
              </w:rPr>
              <w:t>требованиям и перечню</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соответствие им, для</w:t>
            </w:r>
            <w:r>
              <w:br/>
            </w:r>
            <w:r>
              <w:rPr>
                <w:rFonts w:ascii="Times New Roman"/>
                <w:b w:val="false"/>
                <w:i w:val="false"/>
                <w:color w:val="000000"/>
                <w:sz w:val="20"/>
              </w:rPr>
              <w:t>осуществления деятельности в</w:t>
            </w:r>
            <w:r>
              <w:br/>
            </w:r>
            <w:r>
              <w:rPr>
                <w:rFonts w:ascii="Times New Roman"/>
                <w:b w:val="false"/>
                <w:i w:val="false"/>
                <w:color w:val="000000"/>
                <w:sz w:val="20"/>
              </w:rPr>
              <w:t>сфере архитектуры,</w:t>
            </w:r>
            <w:r>
              <w:br/>
            </w:r>
            <w:r>
              <w:rPr>
                <w:rFonts w:ascii="Times New Roman"/>
                <w:b w:val="false"/>
                <w:i w:val="false"/>
                <w:color w:val="000000"/>
                <w:sz w:val="20"/>
              </w:rPr>
              <w:t>градостроительства и</w:t>
            </w:r>
            <w:r>
              <w:br/>
            </w:r>
            <w:r>
              <w:rPr>
                <w:rFonts w:ascii="Times New Roman"/>
                <w:b w:val="false"/>
                <w:i w:val="false"/>
                <w:color w:val="000000"/>
                <w:sz w:val="20"/>
              </w:rPr>
              <w:t>строительства</w:t>
            </w:r>
          </w:p>
        </w:tc>
      </w:tr>
    </w:tbl>
    <w:bookmarkStart w:name="z53" w:id="26"/>
    <w:p>
      <w:pPr>
        <w:spacing w:after="0"/>
        <w:ind w:left="0"/>
        <w:jc w:val="left"/>
      </w:pPr>
      <w:r>
        <w:rPr>
          <w:rFonts w:ascii="Times New Roman"/>
          <w:b/>
          <w:i w:val="false"/>
          <w:color w:val="000000"/>
        </w:rPr>
        <w:t xml:space="preserve"> Наличие программного обеспечения, позволяющего осуществлять выполнение расчетов, составление и оформление графических и иных материалов, необходимых для заявленного подвида лицензируемого вида деятельности</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Градостроительное проектирование (с правом проектирования для градостроительной реабилитации районов исторической застройки, за исключением научно-реставрационных работ на памятниках истории и культуры) и планирование, в том числе разработка: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планировочной документации (комплексных схем градостроительного планирования территорий - проектов районной планировки, генеральных планов населенных пунктов, проектов детальной планировки и проектов застройки районов, микрорайонов, кварталов, отдельных участков);</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или несколько из перечисленных: AutoCAD, Corel, АrchiCad, NanoCAD или другие программы позволяющие выполнить данный вид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 развития транспортной инфраструктуры населенных пунктов (улично-дорожной сети и объектов внутригородского и внешнего транспорта, располагаемых в пределах границ населенных пунктов) и межселенных территорий (объектов и коммуникаций внешнего транспорта, располагаемых вне улично-дорожной сети населенных пунктов);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 теплоснабжения населенных пунктов с размещением объектов по производству и транспортировке тепловой энергии в системе застройки, а также теплоснабжения производственных комплексов, располагаемых на межселенных территориях;</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 водоснабжения населенных пунктов с размещением источников питьевой и (или) технической воды и трассированием водоводов, а также схем водоснабжения производственных комплексов, располагаемых на межселенных территориях;</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 канализации населенных пунктов и производственных комплексов, включая централизованную систему сбора и отвода бытовых, производственных и ливневых стоков, размещение головных очистных сооружений, испарителей и объектов по регенерации стоков;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 газоснабжения населенных пунктов и производственных комплексов, располагаемых на межселенных территориях;</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 электроснабжения населенных пунктов с размещением объектов по производству и транспортировке электрической энергии в системе а также электроснабжения производственных комплексов, располагаемых на межселенных территориях;</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 телекоммуникаций и связи для населенных пунктов с размещением объектов инфраструктуры и источников информации;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Архитектурное проектирование для зданий и сооружений (с правом проектирования для архитектурно реставрационных работ, за исключением научно-реставрационных работ на памятниках истории и культуры),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генеральных планов объектов, инженерной подготовки территории, благоустройства и организации рельефа;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или несколько из перечисленных: AutoCAD, Corel, АrchiCad, NanoCAD или другие программы позволяющие выполнить данный вид работ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Строительное проектирование (с правом проектирования для капитального ремонта и (или) реконструкции зданий и сооружений, а также усиления конструкций для каждого из указанных ниже работ) и конструирование,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оснований и фундаментов;</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или несколько из перечисленных: AutoCAD, Corel, АrchiCad, NanoCAD, Лира, Autodesk Revit, Nemetschek ALLPLAN, Autodesk Nevisworks Manag, ЛИРА САПР, SCAD Office) или другие программы позволяющие выполнить данный вид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бетонных и железобетонных, каменных и армокаменных конструкций;</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металлических (стальных, алюминиевых и из сплавов) конструкций;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инженерных систем и сетей,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внутренних систем отопления (включая электрическое), вентиляции, кондиционирования, холодоснабжения, газификации (газоснабжения низкого давления), а также их наружных сетей с вспомогательными объектами;</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или несколько из перечисленных: AutoCAD, NanoCAD, ZWCAD, Autodesk Revit, Nemetschek ALLPLAN, Autodesk Nevisworks Manag, Autodesk AutoCad Civil 3D или другие программы позволяющие выполнить данный вид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внутренних систем водопровода (горячей и холодной воды) и канализации, а также их наружных сетей с вспомогательными объектами;</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внутренних систем слаботочных устройств (телефонизации, пожарно-охранной сигнализации), а также их наружных сетей;</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 внутреннего и наружного электроосвещения, электроснабжения до 0,4 кВ и до 10 кВ;</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электроснабжения до 35 кВ, до 110 кВ и выше;</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нефтепроводы, нефтепродуктопроводы, газопроводы (газоснабжение среднего и высокого давления);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проектирование (разработка технологической части проектов строительства) зданий и сооружений жилищно-гражданского назначения,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дошкольного образования, общего и специального образования, интернатов, заведений по подготовке кадров, научно-исследовательских, культурно-просветительских и зрелищных учреждений, предприятий торговли (включая аптеки), здравоохранения (лечения и профилактики заболеваний, реабилитации и санаторного лечения), общественного питания и бытового обслуживания, физкультурно-оздоровительных и спортивных занятий, отдыха и туризма, а также иных многофункциональных зданий и комплексов с помещениями различного общественного назначения;</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или несколько из перечисленных: AutoCAD, NanoCAD, ZWCAD, Autodesk Revit, Nemetschek ALLPLAN, Autodesk Nevisworks Manag) или другие программы позволяющие выполнить данный вид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транспортной инфраструктуры (предназначенной для непосредственного обслуживания населения) и коммунального хозяйства (кроме зданий и сооружений для обслуживания транспортных средств, а также иного производственно-хозяйственного назначения);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проектирование (разработка технологической части проектов строительства) объектов производственного назначения,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энергетической промышленности;</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или несколько из перечисленных: AutoCAD, NanoCAD, ZWCAD или другие программы позволяющие выполнить данный вид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перерабатывающей промышленности, включая легкую и пищевую промышленность;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тяжелого машиностроения;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медицинской, микробиологической и фармацевтической промышленности;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плотин, дамб, других гидротехнических сооружений;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конструкций башенного и мачтового типа;</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подъемно-транспортных устройств и лифтов;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проектирование (разработка технологической части проектов строительства) объектов инфраструктуры транспорта, связи и коммуникаций, в том числе по обслуживанию: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внутригородского и внешнего транспорта, включая автомобильный, электрический, железнодорожный и иной рельсовый, воздушный, водный виды транспорта;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или несколько из перечисленных: AutoCAD, NanoCAD, ZWCAD, CREDO) или другие программы позволяющие выполнить данный вид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местных линий связи, радио-, телекоммуникаций;</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или несколько из перечисленных: AutoCAD, NanoCAD, ZWCAD или другие программы позволяющие выполнить данный вид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общереспубликанских и международных линий связи (включая спутниковые) и иных видов телекоммуникаций;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проектирование (разработка технологической части проектов транспортного строительства), включающее: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сообщения железнодорожного транспорта;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или несколько из перечисленных: AutoCAD, NanoCAD, ZWCAD, CREDO или другие программы позволяющие выполнить данный вид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дороги всех категорий;</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улично-дорожную сеть городского электрического транспорта;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мосты и мостовые переходы, в том числе транспортные эстакады и многоуровневые развязки;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проектирование (разработка технологической части проектов) строительства объектов сельского хозяйства, за исключением предприятий перерабатывающей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или несколько из перечисленных: AutoCAD, NanoCAD, ZWCAD или другие программы позволяющие выполнить данный вид работ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Единым квалификационным</w:t>
            </w:r>
            <w:r>
              <w:br/>
            </w:r>
            <w:r>
              <w:rPr>
                <w:rFonts w:ascii="Times New Roman"/>
                <w:b w:val="false"/>
                <w:i w:val="false"/>
                <w:color w:val="000000"/>
                <w:sz w:val="20"/>
              </w:rPr>
              <w:t>требованиям и перечню</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соответствие им, для</w:t>
            </w:r>
            <w:r>
              <w:br/>
            </w:r>
            <w:r>
              <w:rPr>
                <w:rFonts w:ascii="Times New Roman"/>
                <w:b w:val="false"/>
                <w:i w:val="false"/>
                <w:color w:val="000000"/>
                <w:sz w:val="20"/>
              </w:rPr>
              <w:t>осуществления деятельности в</w:t>
            </w:r>
            <w:r>
              <w:br/>
            </w:r>
            <w:r>
              <w:rPr>
                <w:rFonts w:ascii="Times New Roman"/>
                <w:b w:val="false"/>
                <w:i w:val="false"/>
                <w:color w:val="000000"/>
                <w:sz w:val="20"/>
              </w:rPr>
              <w:t>сфере архитектуры,</w:t>
            </w:r>
            <w:r>
              <w:br/>
            </w:r>
            <w:r>
              <w:rPr>
                <w:rFonts w:ascii="Times New Roman"/>
                <w:b w:val="false"/>
                <w:i w:val="false"/>
                <w:color w:val="000000"/>
                <w:sz w:val="20"/>
              </w:rPr>
              <w:t>градостроительства и</w:t>
            </w:r>
            <w:r>
              <w:br/>
            </w:r>
            <w:r>
              <w:rPr>
                <w:rFonts w:ascii="Times New Roman"/>
                <w:b w:val="false"/>
                <w:i w:val="false"/>
                <w:color w:val="000000"/>
                <w:sz w:val="20"/>
              </w:rPr>
              <w:t>строительства</w:t>
            </w:r>
          </w:p>
        </w:tc>
      </w:tr>
    </w:tbl>
    <w:bookmarkStart w:name="z55" w:id="27"/>
    <w:p>
      <w:pPr>
        <w:spacing w:after="0"/>
        <w:ind w:left="0"/>
        <w:jc w:val="left"/>
      </w:pPr>
      <w:r>
        <w:rPr>
          <w:rFonts w:ascii="Times New Roman"/>
          <w:b/>
          <w:i w:val="false"/>
          <w:color w:val="000000"/>
        </w:rPr>
        <w:t xml:space="preserve"> Наличие минимальной материально-технической оснащенности на праве собственности (хозяйственного ведения или оперативного управления) и (или)аренды, включающей минимальный комплект оборудования, контрольно-измерительные приборы, машины и механизмы, которые устанавливаются в соответствии с техническими требованиями к выполнению строительно-монтажных работ в зависимости от технических требований к заявленным работам подвида лицензируемого вида деятельности</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 измерительные приборы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работы в грунтах, в том числе: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оснований;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(Экскаватор, бульдозер, автокран, погрузчик, самосвал, поливочная машина, водоотливные и водопонизительные установки, грейдер, погрузчик, виброкаток) или другая альтернативная техника позволяющая выполнить данный подвид 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компрессорная, насосы для перекачки воды, насосы, виброплита, вибротрамбовки (пневматическая, электрическая), бетонолом, агрегат для сварки труб, отбойный молоток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Тахеометр, нивелир, теодолит.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Буровые работы в грунте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(Буровой агрегат, буровая машина)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параметров технологического режима бурения, средства контроля параметров процесса бурения, навесное буровое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Тахеометр, нивелир, теодолит.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Подводно-технические работы и работы на морском шельфе;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(Морское судно, баржа, колокол для работ под водой, катер, земснаряд понтоны) или другая альтернативная техника позволяющая выполнить данный подвид работ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Газорезательное и газосварочное оборудование (пропан, бензин, ацителен), электростанция, компрессорная, сварочный трансформатор, насосы для перекачки воды, насосы, грузоподъемное оборудование (лебедки), дизельный генератор, понтон, гидромонитор, пульпопровод, агрегат для сварки труб, установка для гидравлических испытаний, GPS эхолот картограф, водолазный телевизионный комплекс, станция водолазной проводной связи, гидромониторы высокого давления для размыва и удаления грунта, фотокомплекс со вспышкой и сменными объективами, инструменты необходимые для производства подводных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Тахеометр, нивелир, теодолит, дальномер, кабельный сканер, глубиномер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несущих и (или) ограждающих конструкций зданий и сооружений (в том числе мостов, транспортных эстакад, тоннелей и путепроводов, иных искусственных строений), включающее капитальный ремонт и реконструкцию объектов, в том числе: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металлических конструкций;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(Автомобильный кран, башенный кран для первой категории, длинномер)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компрессорная, сварочный трансформатор, грузоподъемное оборудование (лебедки), дизельный генератор, леса строительные, газорезательное и газосварочное оборудование (пропан, бензин, ацителен)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строительных конструкций башенного и мачтового типа, дымовых труб;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(Автомобильный кран, башенный кран для первой категории, самосвал, длинномер, бетононасос, бетоносмеситель)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компрессорная, сварочный трансформатор, насосы, вибратор глубинные и поверхностные, грузоподъемное оборудование (лебедки), дизельный генератор, леса строительные, стремянка, комплект универсальной опалубки, струбцины, оснастки, контейнера для хранения материалов, тепловые пушки, сверлильная установка, установка для контроля герметичности шва, бетонолом, агрегат для сварки труб, домкрат гидравлический, электроинструменты, ножницы электрические, перфоратор, электродрель, шуруповерт, электропила, шлифмашинка, отбойный молоток, газорезательное и газосварочное оборудование (пропан, бензин, ацителен)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уровень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несущих конструкций мостов и мостовых переходов;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(Автомобильный кран, башенный кран для первой категории, самосвал, длинномер, сваебойная установка, бетононасос, автобетоносмеситель)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компрессорная, сварочный трансформатор, насосы для перекачки воды, насосы, пневматическая трамбовка, вибратор глубинные и поверхностные, бункер для подачи бетона, вибропогружатель, установка для срезки голов свай, грузоподъемное оборудование (лебедки), дизельный генератор, леса строительные, стремянка, опалубка перекрытия в комплекте, опалубки диафрагм в комплекте, комплект универсальной опалубки, струбцины, оснастки, контейнера для хранения материалов, тепловые пушки, сверлильная установка, установка для контроля герметичности шва, бетонолом, домкрат гидравлический, электроинструменты, ножницы электрические, перфоратор, электродрель, шуруповерт, "болгарка", электропила, шлифмашинка, отбойный молоток, бетономешалка, газорезательное и газосварочное оборудование (пропан, бензин, ацителен),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Гидротехнические и селезащитные сооружения, плотины, дамбы;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(Автомобильный кран, башенный кран для первой категории, самосвал, длинномер, экскаватор, бульдозер, погрузчик, бетононасос, плавсредства, бетоносмеситель)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компрессорная, сварочный трансформатор, насосы для перекачки воды, насосы, пневматическая трамбовка, вибратор глубинные и поверхностные, грузоподъемное оборудование (лебедки), дизельный генератор, леса строительные, стремянка, опалубка перекрытия в комплекте, опалубки диафрагм в комплекте, струбцины, оснастки, контейнера для хранения материалов, штукатурная станция, тепловые пушки, сверлильная установка, установка для контроля герметичности шва, бетонолом, агрегат для сварки труб, установка для гидравлических испытаний, домкрат гидравлический, электроинструменты, ножницы электрические, электростеплер, перфоратор, электродрель, шуруповерт, "болгарка", электропила, шлифмашинка, отбойный молоток, приборы контроля параметров технологического режима бурения, средства контроля параметров процесса бурения, навесное буровое оборудование; водолазное оборудование, инструменты необходимые для производства подводных работ, газорезательное и газосварочное оборудование (пропан, бензин, ацителен),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Тахеометр, нивелир, теодолит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Дымовые трубы, силосные сооружения, градирни, надшахтные копры;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(Автомобильный кран, башенный кран для первой категории, самосвал, длинномер, экскаватор, бульдозер, погрузчик, бетононасос, бетоносмеситель)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Газорезательное и газосварочное оборудование (пропан, бензин, ацителен) электростанция, компрессорная, сварочный трансформатор, насосы для перекачки воды, насосы, пневматическая трамбовка, вибратор глубинные и поверхностные, грузоподъемное оборудование (лебедки), дизельный генератор, леса строительные, стремянка, комплект универсальной опалубки, струбцины, оснастки, контейнера для хранения материалов, тепловые пушки, сверлильная установка, установка для контроля герметичности шва, бетонолом, домкрат гидравлический, электроинструменты, ножницы электрические, перфоратор, электродрель, шуруповерт, "болгарка", электропила, шлифмашинка, отбойный молоток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Тахеометр, нивелир, теодолит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Горнопроходческие и тоннельные работы, устройство противофильтрационных завес;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(Автомобильный кран, башенный кран для первой категории, самосвал, экскаватор, бульдозер, погрузчик горный, горнопроходческий комбайн, буровые установки горизонтально-наклонного бурения, бетононасос, бетоносмеситель)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компрессорная, сварочный трансформатор, насосы для перекачки воды, насосы, пневматическая трамбовка, вибратор глубинные и поверхностные, грузоподъемное оборудование (лебедки), дизельный генератор, леса строительные, стремянка, опалубка перекрытия в комплекте, опалубки диафрагм в комплекте, тоннельная опалубка, вибропогружатель, бетононасос (передвижной или стационарный), шпунтовая опалубка, струбцины, оснастки, контейнера для хранения материалов, штукатурная станция, тепловые пушки, сверлильная установка, бетонолом, агрегат для сварки труб, установка для гидравлических испытаний, домкрат гидравлический, электроинструменты, ножницы электрические, перфоратор, электродрель, шуруповерт, "болгарка", электропила, шлифмашинка, отбойный молоток, приборы контроля параметров технологического режима бурения, средства контроля параметров процесса бурения, навесное буровое оборудование, газорезательное и газосварочное оборудование (пропан, бензин, ацителен)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Тахеометр, нивелир, теодолит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строительных конструкций подъемных сооружений (лифтов, эскалаторов, шахтных копров и подъемников, канатных дорог и других конструкций подъемных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(Автомобильный кран, башенный кран для первой категории, самосвал, экскаватор, бульдозер, длинномер, погрузчик, бетононасос, бетоносмеситель)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компрессорная, сварочный трансформатор, насосы для перекачки воды, насосы, пневматическая трамбовка, вибратор глубинные и поверхностные, грузоподъемное оборудование (лебедки), дизельный генератор, леса строительные, стремянка, опалубка перекрытия в комплекте, струбцины, оснастки, контейнера для хранения материалов, тепловые пушки, сверлильная установка, установка для контроля герметичности шва, бетонолом, домкрат гидравлический, электроинструменты, ножницы электрические, перфоратор, электродрель, шуруповерт, "болгарка", электропила, шлифмашинка, отбойный молоток, газорезательное и газосварочное оборудование (пропан, бензин, ацителен)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монолитных, а также монтаж сборных бетонных и железобетонных конструкций, кладка штучных элементов стен и перегородок и заполнение проемов;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(Автомобильный кран, башенный кран для первой категории, самосвал, длинномер, экскаватор, бульдозер, погрузчик, бетононасос (передвижной или стационарный), автобетоносмеситель)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компрессорная, сварочный трансформатор, насосы для перекачки воды, насосы, вибратор глубинные и поверхностные, грузоподъемное оборудование (лебедки), дизельный генератор, леса строительные, стремянка, опалубка перекрытия в комплекте, опалубки диафрагм в комплекте, струбцины, универсальная опалубка, бетономешалка, оснастки, контейнера для хранения материалов, штукатурная станция, тепловые пушки, сверлильная установка, установка для контроля герметичности шва, бетонолом, домкрат гидравлический, электроинструменты, ножницы электрические, электростеплер, перфоратор, электродрель, шуруповерт, "болгарка", электропила, шлифмашинка, отбойный молоток, газорезательное и газосварочное оборудование (пропан, бензин, ацителен, бункер для подачи бетона, емкость для подачи раствора, стол каменщика)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(Автомобильный кран, грузовой автомобиль, подъемник мачтовый, автогидроподъемник)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Электростанция, оборудование для устройства наплавляемой кровли, грузоподъемное оборудование (лебедки), дизельный генератор, леса строительные, стремянка, струбцины, оснастки, контейнера для хранения материалов, тепловые пушки, электроинструменты, ножницы электрические, электростеплер, перфоратор, электродрель, шуруповерт, "болгарка", электропила, шлифмашинка, отбойный молоток,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строительные и монтажные работы по прокладке линейных сооружений, включающие капитальный ремонт и реконструкцию, в том числе: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Стальных резервуаров (емкостей), работающих под давлением либо предназначенных для хранения взрывопожароопасных или иных опасных (вредных) жидких или газообразных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(Автомобильный кран, кран на пневмоходу, самосвал, экскаватор, бульдозер, погрузчик, длинномер, гидроподъемник)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компрессорная, сварочный трансформатор, насосы для перекачки воды, насосы, грузоподъемное оборудование (лебедки, тали), дизельный генератор, леса строительные, стремянка, струбцины, оснастки, контейнера для хранения материалов, тепловые пушки, сверлильная установка, установка для контроля герметичности шва, бетонолом, агрегат для сварки труб, установка для гидравлических испытаний, домкрат гидравлический, электроинструменты, ножницы электрические, перфоратор, электродрель, шуруповерт, "болгарка", электропила, шлифмашинка, отбойный молоток, газорезательное и газосварочное оборудование (пропан, бензин, ацителен)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Нивелир, теодолит, приборы для контроля качества сварных швов, газоанализатор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Промысловых и магистральных сетей нефтепроводов, газопроводов, а также магистральных сетей нефтепродуктопроводов;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(Автомобильный кран, самосвал, трубоукладчик, длинномер, длинномер – плетевоз, изоляционная машина, сварочная установка)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компрессорная, сварочный трансформатор, насосы для перекачки воды, насосы, грузоподъемное оборудование (лебедки), дизельный генератор, стремянка, струбцины, оснастки, контейнера для хранения материалов, тепловые пушки, сверлильная установка, установка для контроля герметичности шва, бетонолом, агрегат для сварки труб, установка для гидравлических испытаний, домкрат гидравлический, электроинструменты, ножницы электрические, перфоратор, электродрель, шуруповерт, "болгарка", электропила, шлифмашинка, отбойный молоток, приборы контроля параметров технологического режима бурения, средства контроля параметров процесса бурения, навесное буровое оборудование, газорезательное и газосварочное оборудование (пропан, бензин, ацителен)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дозатор, уголок, вольтметр, амперметр, измеритель теплопроводности, мегаомметр, мультиметр, рефлектометр, землеизмеритель, кабельный сканер, цифровой измеритель тока, напряжения, частоты (тестер)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Магистральных линий электропередачи с напряжением до 35кВ и до 110 кВ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(Автомобильный кран, кран - манипулятор, гидроподъемник, бурильно –крановая машина, погрузчик, экскаватор, кабелеукладчик, ямобур, транспортҰр для кабеля)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газосварочный аппарат, электростанция, сварочный трансформатор, грузоподъемное оборудование (лебедки), дизельный генератор, стремянка, струбцины, оснастки, контейнера для хранения материалов, тепловые пушки, электроинструменты, ножницы электрические, перфоратор, электродрель, шуруповерт, "болгарка", электропила, шлифмашинка, отбойный молоток, навесное буровое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вольтметр, амперметр, мегаомметр, мультиметр, землеизмеритель, кабельный сканер, цифровой измеритель тока, напряжения, частоты (тестер)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Общереспубликанских и международных линий связи и телекоммуникаций;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(Автомобильный кран, кран - манипулятор, гидроподъемник, бурильно –крановая машина,, погрузчик, экскаватор, кабелеукладчик, ямобур, транспортҰр для кабеля)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газосварочный аппарат, электростанция, сварочный трансформатор, грузоподъемное оборудование (лебедки), дизельный генератор, стремянка, оснастки, контейнера для хранения материалов, тепловые пушки, электроинструменты, ножницы электрические, перфоратор, электродрель, шуруповерт, "болгарка", электропила, шлифмашинка, навесное буровое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вольтметр, амперметр, мегаомметр, мультиметр, рефлектометр, землеизмеритель, кабельный сканер, цифровой измеритель тока, напряжения, частоты (тестер)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инженерных сетей и систем, включающее капитальный ремонт и реконструкцию, в том числе: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Сетей электроснабжения железнодорожных путей сообщения, сетей электроснабжения и электроосвещения предприятий воздушного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(Автомобильный кран, кран - манипулятор, погрузчик, гидроподъемник, кабелеукладчик, бухтодержатель, длинномер, бурильно – крановая установка, транспортҰр для кабеля)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сварочный трансформатор, насосы для перекачки воды, пневматическая трамбовка, грузоподъемное оборудование (лебедки), дизельный генератор, стремянка, оснастки, контейнера для хранения материалов, тепловые пушки, сверлильная установка, электроинструменты, ножницы электрические, перфоратор, электродрель, шуруповерт, "болгарка", электропила, шлифмашинка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вольтметр, амперметр, мегаомметр, мультиметр, землеизмеритель, кабельный сканер, цифровой измеритель тока, напряжения, частоты (тестер)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Сетей газоснабжения высокого и среднего давления, бытового и производственного газоснабжения низкого давления, внутренних систем газоснабжения;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(Автомобильный кран, погрузчик, экскаватор, бульдозер, самосвал, трубоукладчик, ямобур, длинномер – плетевоз, трал, транспортҰр для кабеля)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газосварочный аппарат, электростанция, компрессорная, сварочный трансформатор, насосы для перекачки воды, насос, пневматическая трамбовка, грузоподъемное оборудование (лебедки), дизельный генератор, леса строительные, стремянка, струбцины, оснастки, контейнера для хранения материалов, тепловые пушки, сверлильная установка, установка для контроля герметичности шва, агрегат для сварки труб, установка для гидравлических испытаний, домкрат гидравлический, электроинструменты, ножницы электрические, электростеплер, перфоратор, электродрель, шуруповерт, "болгарка", электропила, шлифмашинка, отбойный молоток, навесное буровое оборудование, изолировочная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приборы для определения качества сварного шва (дефектоскоп), газоанализатор;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Сетей холодного и горячего водоснабжения, теплоснабжения, централизованной канализации бытовых, производственных и ливневых стоков, устройства внутренних систем водопровода, отопления и канализации;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(Автомобильный кран, погрузчик, экскаватор, самосвал, трубоукладчик, бульдозер, длинномер, длинномер – плетевоз, установка ГНБ)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газосварочный аппарат, электростанция, компрессорная, сварочный трансформатор, оборудование для устройства кровли, насосы для перекачки воды, насосы, вибротрамбовка, виброплита, грузоподъемное оборудование (лебедки), дизельный генератор, стремянка, опалубка инвентарная, оснастки, контейнера для хранения материалов, тепловые пушки, сверлильная установка, установка для контроля герметичности шва, бетонолом, агрегат для сварки труб, установка для гидравлических испытаний, домкрат гидравлический, электроинструменты, ножницы электрические, электростеплер, перфоратор, электродрель, шуруповерт, "болгарка", электропила, шлифмашинка, отбойный молоток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приборы для определения качества сварного шва (дефектоскоп), газоанализатор;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Сетей электроснабжения и устройства наружного электроосвещения, внутренних систем электроосвещения и электроотопления;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(Автомобильный кран, автовышка, длинномер, бульдозер, кабелеукладчик, бухтодержатель, бурильно-крановая установка, экскаватор)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 газосварочный аппарат, электростанция, сварочный трансформатор, пневматическая трамбовка, вибратор глубинные и поверхностные, грузоподъемное оборудование (лебедки), дизельный генератор, леса строительные, стремянка, опалубка перекрытия в комплекте, опалубки диафрагм в комплекте, струбцины, оснастки, контейнера для хранения материалов, штукатурная станция, тепловые пушки, сверлильная установка, установка для контроля герметичности шва, бетонолом, агрегат для сварки труб, установка для гидравлических испытаний, домкрат гидравлический, электроинструменты, ножницы электрические, электростеплер, перфоратор, электродрель, шуруповерт, "болгарка", электропила, шлифмашинка, отбойный молоток, навесное буровое оборудование; лазы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вольтметр, амперметр, мегаомметр, мультиметр, землеизмеритель, кабельный сканер, цифровой измеритель тока, напряжения, частоты (тестер)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автомобильных и железных дорог, включающее капитальный ремонт и реконструкцию, в том числе: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и верхние строения железнодорожных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(Бульдозер, самосвал, экскаватор, железнодорожный кран, автокран, рельсоукладчик, путеукладчик, автопогрузчик, автогрейдер, длинномер, выправочно – подбивочно – отделочная машина, платформа железнодорожная, козловой кран)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газосварочный аппарат, электростанция, компрессорная, сварочный трансформатор, насосы для перекачки воды, насосы, пневматическая трамбовка, грузоподъемное оборудование (лебедки), дизельный генератор, контейнера для хранения материалов, бетонолом, электроинструменты, перфоратор, электродрель, шуруповерт, "болгарка", электропила, шлифмашинка, отбойный молоток, шпалоподбойка, рихтовщик железнодорожный, домкрат железнодорожный; прибор разгонный гидравлический, станок рельсосверлильный, легкая рельсосверлильная машина, станок рельсорезный, подъемник рельсовый.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шаблон путевой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и покрытия, защитные сооружения и обустройство автомобильных дорог I и II технической категории, а также внутригородских магистральных дорог скоростного и регулируемого движения, проезжей части магистральных улиц общегородского значения непрерывного и регулируемого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(экскаватор, самосвал, бульдозер, асфальтоукладчик, автогрейдер (легкий, средний, тяжелый), каток (легкий, средний, тяжелый, вибрационный - кулачковый), автогудронатор, водовоз, скрепер, дорожная фреза (ресайслер), битумовоз, бетоноукладчик, автобетоносмеситель, щебнераспределитель, битумовоз, трал, автокран. поливочная машина, разметочная машина)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компрессор, сварочный трансформатор, насосы для перекачки воды, насосы, пневматическая трамбовка, виброплита, вибратор глубинные и поверхностные, дизельный генератор, опалубка комбинированная, контейнера для хранения материалов, бетонолом, электроинструменты, перфоратор, электродрель, шуруповерт, "болгарка", электропила, шлифмашинка, отбойный молоток, навесная фреза, кромкоотрезная машинка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дорожная линейка для замера продольных и поперечных уклонов, термометры для замера температуры а/б смеси, прибор для замера уплотнения грунта.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и покрытия, защитные сооружения и обустройство автомобильных дорог III, IV и V технической категории, а также проезжей части улиц населенных пунктов, не являющихся магистральными;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(экскаватор, самосвал, бульдозер, асфальтоукладчик, автогрейдер (легкий, средний, тяжелый), каток (легкий, средний, тяжелый, вибрационный - кулачковый), автогудронатор, водовоз, скрепер, дорожная фреза (ресайслер), битумовоз, бетоноукладчик, автобетоносмеситель, щебнераспределитель, битумовоз, трал, автокран. поливочная машина, разметочная машина)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компрессор, сварочный трансформатор, насосы для перекачки воды, насосы, пневматическая трамбовка, виброплита, вибратор глубинные и поверхностные, дизельный генератор, опалубка комбинированная, контейнера для хранения материалов, бетонолом, электроинструменты, перфоратор, электродрель, шуруповерт, "болгарка", электропила, шлифмашинка, отбойный молоток, навесная фреза, кромкоотрезная машинка.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дорожная линейка для замера продольных и поперечных уклонов, термометры для замера температуры а/б смеси, прибор для замера уплотнения грунта.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и покрытия взлетно-посадочных полос аэродромов и вертолетных 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(экскаватор, самосвал, бульдозер, асфальтоукладчик, автогрейдер (легкий, средний, тяжелый), каток (легкий, средний, тяжелый, вибрационный - кулачковый), автогудронатор, водовоз, скрепер, дорожная фреза (ресайслер), битумовоз, бетоноукладчик, автобетоносмеситель, щебнераспределитель, битумовоз, трал, автокран. поливочная машина, разметочная машина)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компрессор, сварочный трансформатор, насосы для перекачки воды, насосы, пневматическая трамбовка, виброплита, вибратор глубинные и поверхностные, , опалубка комбинированная, контейнера для хранения материалов, бетонолом, электроинструменты, перфоратор, электродрель, шуруповерт, "болгарка", электропила, шлифмашинка, отбойный молоток, навесная фреза, кромкоотрезная машинка.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дорожная линейка для замера продольных и поперечных уклонов, термометры для замера температуры а/б смеси, прибор для замера уплотнения грунта.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технологического оборудования, пусконаладочные работы, связанные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Гидротехническими и мелиоративными сооружениями;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(Бортовая машина, автокран, манипулятор, гидроподъемник)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сварочный трансформатор, насосы для перекачки воды, грузоподъемное оборудование (лебедки), дизельный генератор, стремянка, оснастки, контейнера для хранения материалов, электроинструменты, ножницы электрические, электростеплер, перфоратор, электродрель, шуруповерт, "болгарка", электропила, шлифмашинка, мобильная радиосвязь.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вольтметр, амперметр, измеритель теплопроводности, мегаомметр, мультиметр, рефлектометр, землеизмеритель, кабельный сканер, цифровой измеритель тока, напряжения, частоты (тестер)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(Бортовая машина, автокран, манипулятор, гидроподъемник)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сварочный трансформатор, насосы для перекачки воды, грузоподъемное оборудование (лебедки), дизельный генератор, стремянкаоснастки, контейнера для хранения материалов, электроинструменты, ножницы электрические, электростеплер, перфоратор, электродрель, шуруповерт, "болгарка", электропила, шлифмашинка, мобильная радиосвязь.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вольтметр, амперметр, измеритель теплопроводности, мегаомметр, мультиметр, рефлектометр, землеизмеритель, кабельный сканер, цифровой измеритель тока, напряжения, частоты (тестер)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Объектами театрально-зрелищного, образовательного, спортивного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(Бортовая машина, автокран, манипулятор, гидроподъемник)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Ээлектростанция, сварочный трансформатор, насосы для перекачки воды, грузоподъемное оборудование (лебедки), дизельный генератор, стремянка, оснастки, контейнера для хранения материалов, электроинструменты, ножницы электрические, электростеплер, перфоратор, электродрель, шуруповерт, "болгарка", электропила, шлифмашинка, мобильная радиосвязь.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вольтметр, амперметр, измеритель теплопроводности, мегаомметр, мультиметр, рефлектометр, землеизмеритель, кабельный сканер, цифровой измеритель тока, напряжения, частоты (тестер)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Связью, противоаварийной защитой, системой контроля и сигнализации, блокировкой на транспорте, объектах электроэнергетики и водоснабжения, иных объектах жизнеобеспечения, а также приборами учета и контроля производственного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(Бортовая машина, автокран, манипулятор, гидроподъемник)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сварочный трансформатор, насосы для перекачки воды, грузоподъемное оборудование (лебедки), дизельный генераторстремянка, оснастки, контейнера для хранения материалов, электроинструменты, ножницы электрические, электростеплер, перфоратор, электродрель, шуруповерт, "болгарка", электропила, шлифмашинка, мобильная радиосвязь.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вольтметр, амперметр, измеритель теплопроводности, мегаомметр, мультиметр, рефлектометр, землеизмеритель, кабельный сканер, цифровой измеритель тока, напряжения, частоты (тестер)</w:t>
            </w:r>
          </w:p>
        </w:tc>
      </w:tr>
    </w:tbl>
    <w:bookmarkStart w:name="z56" w:id="28"/>
    <w:p>
      <w:pPr>
        <w:spacing w:after="0"/>
        <w:ind w:left="0"/>
        <w:jc w:val="both"/>
      </w:pPr>
      <w:r>
        <w:rPr>
          <w:rFonts w:ascii="Times New Roman"/>
          <w:b w:val="false"/>
          <w:i w:val="false"/>
          <w:color w:val="000000"/>
          <w:sz w:val="28"/>
        </w:rPr>
        <w:t>
      *при повторении одной и той же техники по подвидам работ, достаточно иметь не менее одной единицы техники</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