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ad10" w14:textId="c1ca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форм, сроков представления отчетности центрального депозитария и Правил ее представления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декабря 2022 года № 118. Зарегистрировано в Министерстве юстиции Республики Казахстан 27 декабря 2022 года № 31304.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6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 рынке ценных бумаг"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отчетности центрального депозитария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отчета о сделках с лицами, связанными с центральным депозитарием особыми отношениями, заключенных в течение отчетного квартала, а также действующих на отчетную дату, и реестр лиц, связанных с центральным депозитарием особыми отношениями,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отчета об операциях, проведенных в системе учета центрального депозитария с негосударственными ценными бумагами по секторам и подсекторам экономики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Действовал до 01.07.2023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отчета о реестре держателей финансовых инструментов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Правила представления отчетности центральным депозитарием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Центральный депозитарий представляет в Национальный Банк Республики Казахстан в электронном формате: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ежемесячно – отчетность,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постановления, в срок не позднее десятого числа месяца, следующего за отчетным месяцем;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Действовал до 01.07.2023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ежемесячно – отчетность,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постановления, в срок не позднее двадцатого числа месяца, следующего за отчетным месяцем;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ежеквартально – отчетность,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постановления, в срок не позднее двадцатого числа месяца, следующего за отчетным кварталом.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октября 2018 года № 263 "Об утверждении перечня, форм, сроков отчетности центрального депозитария и Правил их представления" (зарегистрировано в Реестре государственной регистрации нормативных правовых актов под № 17813);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постановлений Правления Национального Банка Республики Казахстан, в которые вносятся изменения и дополнения по вопросам представления отчетности, утвержденного постановлением Правления Национального Банка Республики Казахстан от 22 февраля 2021 года № 11 "О внесении изменений и дополнений в некоторые постановления Правления Национального Банка Республики Казахстан по вопросам представления отчетности и приостановлении действия отдельных норм некоторых постановлений Правления Национального Банка Республики Казахстан" (зарегистрировано в Реестре государственной регистрации нормативных правовых актов под № 22309).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статистики финансового рынка (Буранбаева А.М.) в установленном законодательством Республики Казахстан порядке обеспечить: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Баймагамбетова А.М.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 1 января 2023 года и подлежит официальному опубликованию,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постановления, которые вводятся в действие с 1 июля 2023 года.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постановления действуют до 1 июля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Казахстана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20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1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118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отчетности центрального депозитария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 центрального депозитария включает: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сделках с лицами, связанными с центральным депозитарием особыми отношениями, заключенных в течение отчетного квартала, а также действующих на отчетную дату, и реестр лиц, связанных с центральным депозитарием особыми отношениями;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об операциях, проведенных в системе учета центрального депозитария с негосударственными ценными бумагами по секторам и подсекторам экономики;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реестре держателей акций;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 реестре держателей финансовых инструментов.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118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30"/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сделках с лицами, связанными с центральным депозитарием особыми отношениями, заключенных в течение отчетного квартала, а также действующих на отчетную дату, и реестр лиц, связанных с центральным депозитарием особыми отношениями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СР_3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"____________" 20__ года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центральный депозитарий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не позднее двадцатого числа месяца, следующего за отчетным кварталом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Сделки с лицами, связанными с центральным депозитарием особыми отношениями, заключенные в течение отчетного квартала, а также действующие на "___" "________" 20__года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фамилия, имя и отчество (при его наличии) лица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(для юридического лица), индивидуальный идентификационный номер (для физического лица, в том числе для индивидуального предпринимателя) либо иной идентификационный номер (для нерезидентов Республики Казахстан)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в соответствии с которым лицо отнесено к лицу, связанному особыми отношениями с центральным депозитарием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сделки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(дата начала выполнения условий) договора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(дата окончания выполнения условий) договора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решения совета директоров центрального депозитария либо общего собрания акционеров (в случае отсутствия совета директоров)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сделки по договору (в тысячах 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валюты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обеспечения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(в процентах годовых)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стоимость обеспечения, включаемая при расчете резервов (провизий) в соответствии с требованиями международных стандартов финансовой отчетности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лицом, связанным с центральным депозитарием особыми отношениями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 депозитарием в пользу лица, связанного с центральным депозитарием особыми отношениями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внутренними документами центрального депозитария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доходы,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остаток на отчетную дату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созданных резервов (провизий) в соответствии с требованиями международных стандартов финансовой отчетности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решения совета директоров организации, осуществляющей отдельные виды банковских операций, либо общего собрания акционеров (в случаях, предусмотренных законодательством Республики Казахстан)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тысячах 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Балансовый счет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тысячах 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Балансовый счет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сделок центрального депозитария с лицами, связанными особыми отношениями с ним, суммы которых по каждому виду операций центрального депозитария, с лицом, связанным особыми отношениями с ним, не превышает 0,01 (ноль целых одну сотую) процента в совокупности от размера собственного капитала центрального депозитария по состоянию на "__" _____ 20 __ года, составляет ________ тысяч тенге.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депозитарий подтверждает, что в отчетном квартале льготные условия лицам, связанным особыми отношениями с центральным депозитарием, не предоставлялись, и другие сделки, кроме указанных в Таблице 1, центральным депозитарием не осуществлялись.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Реестр лиц, связанных с центральным депозитарием особыми отношениями, по состоянию на "___" _________" 20__ года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(для юридического лица), индивидуальный идентификационный номер (для физического лица, в том числе для индивидуального предпринимателя) либо иной идентификационный номер (для нерезидентов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фамилия, имя и отчество (при его наличии)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в соответствии с которым лицо отнесено к лицу, связанному особыми отношениями с центральным депозитарием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 ________ _______ фамилия, имя и отчество (при его наличии) подпись телефон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"______" ______________ 20__ года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сделках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связанными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центральным депозитарием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 отношениями,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квартала,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на отчетную дату,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реестр лиц,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центральным депозитарием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 отношениями</w:t>
            </w:r>
          </w:p>
        </w:tc>
      </w:tr>
    </w:tbl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"Отчет о сделках с лицами, связанными с центральным депозитарием особыми отношениями, заключенных в течение отчетного квартала, а также действующих на отчетную дату, и реестр лиц, связанных с центральным депозитарием особыми отношениями" (индекс – СР_3, периодичность - ежеквартальная)</w:t>
      </w:r>
    </w:p>
    <w:bookmarkEnd w:id="52"/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сделках с лицами, связанными с центральным депозитарием особыми отношениями, заключенных в течение отчетного квартала, а также действующих на отчетную дату, и реестр лиц, связанных с центральным депозитарием особыми отношениями" (далее – Форма).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 рынке ценных бумаг"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центральным депозитарием ежеквартально и данные указываются по сделкам, заключенным в течение отчетного периода, а также по сделкам, действующим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руководитель или лицо, на которое возложена функция по подписанию отчета, и исполнитель.</w:t>
      </w:r>
    </w:p>
    <w:bookmarkEnd w:id="57"/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указываются сведения обо всех сделках центрального депозитария с лицами, связанными с центральным депозитарием особыми отношениями, заключенных в течение отчетного периода, а также действующих на отчетную дату (</w:t>
      </w:r>
      <w:r>
        <w:rPr>
          <w:rFonts w:ascii="Times New Roman"/>
          <w:b w:val="false"/>
          <w:i w:val="false"/>
          <w:color w:val="000000"/>
          <w:sz w:val="28"/>
        </w:rPr>
        <w:t>Таблица 1</w:t>
      </w:r>
      <w:r>
        <w:rPr>
          <w:rFonts w:ascii="Times New Roman"/>
          <w:b w:val="false"/>
          <w:i w:val="false"/>
          <w:color w:val="000000"/>
          <w:sz w:val="28"/>
        </w:rPr>
        <w:t>), и о лицах, связанных с центральным депозитарием особыми отношениями (</w:t>
      </w:r>
      <w:r>
        <w:rPr>
          <w:rFonts w:ascii="Times New Roman"/>
          <w:b w:val="false"/>
          <w:i w:val="false"/>
          <w:color w:val="000000"/>
          <w:sz w:val="28"/>
        </w:rPr>
        <w:t>Таблица 2</w:t>
      </w:r>
      <w:r>
        <w:rPr>
          <w:rFonts w:ascii="Times New Roman"/>
          <w:b w:val="false"/>
          <w:i w:val="false"/>
          <w:color w:val="000000"/>
          <w:sz w:val="28"/>
        </w:rPr>
        <w:t>) на отчетную дату, за исключением сведений по юридическим лицам, в которых Национальный Банк Республики Казахстан, должностные лица Национального Банка Республики Казахстан и (или) их супруги и близкие родственники являются крупными участниками либо должностными лицами.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Признак связанности лица с центральным депозитарием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банках и банковской деятельности в Республике Казахстан".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Лица могут иметь один или несколько признаков связанности особыми отношениями с центральным депозитарием, и при заполнении 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все признаки.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сведения обо всех сделках центрального депозитария с лицами, связанными с ним особыми отношениями, сумма которых по каждому виду операций центрального депозитария с лицом, связанным с ним особыми отношениями, превышает 0,01 (ноль целых одну сотую) процента в совокупности от размера собственного капитала центрального депозитария.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Если собственный капитал центрального депозитария имеет отрицательное значение,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сведения обо всех сделках центрального депозитария с лицами, связанными с ним особыми отношениями, сумма которых по каждому виду операций центрального депозитария, с лицом, связанным с ним особыми отношениями, превышает 0,001 (ноль целых одну тысячную) процента в совокупности от размера активов центрального депозитария.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графе 2 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физического лица указываются фамилия, имя и отчество (при его наличии), для юридического лица – наименование.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графе 6 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вид операции центрального депозитария с лицами, связанными с ним особыми отношениями, в соответствии с условиями заключенного договора.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графах 14, 15 и 16 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информация по сделкам, условия которых предполагают наличие обеспечения.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графах 17, 18 и 19 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информация по сделкам, условия которых предполагают выплату вознаграждения.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графе 20 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сумма начисленного дохода или расхода, накопленного с начала текущего года.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Если на момент заключения сделки лицо не являлось лицом, связанным с центральным депозитарием особыми отношениями, в графе 26 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указывается: "лицо является связанным с центральным депозитарием особыми отношениями с ________ (дата с указанием дня, месяца и года)".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все лица, связанные с центральным депозитарием особыми отношениями, в том числе, с которыми сделки не заключались.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отсутствия сведений Форма представляется без заполнения.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118</w:t>
            </w:r>
          </w:p>
        </w:tc>
      </w:tr>
    </w:tbl>
    <w:bookmarkStart w:name="z8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74"/>
    <w:bookmarkStart w:name="z8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операциях, проведенных в системе учета центрального депозитария с негосударственными ценными бумагами по секторам и подсекторам экономики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ООГЦБСЭ_6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"____________" 20__ года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центральный депозитарий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не позднее десятого числа месяца, следующего за отчетным месяцем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Отчет об операциях, проведенных в системе учета центрального депозитария с негосударственными ценными бумагами по секторам и подсекторам экономики за период с ________ по ________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тысячах тенге)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ценных бумаг, секторы и подсекторы экономики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первичном рынке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покупкой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операциям репо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ценных бумаг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Секторы и подсекторы экономики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резиденты-нерезиденты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Депоненты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операциям залога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на основной 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продажей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операциям репо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операциям залога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суммы залога на конец периода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Адрес__________________________________________________________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 ________ _______ фамилия, имя и отчество (при его наличии) подпись телефон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на которое возложена функция по подписанию отчета _______________________________________ ____________________ фамилия, имя и отчество (при его наличии) подпись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"______" ______________ 20__ года 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об операциях,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в системе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депозитария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негосударственными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по секторам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подсекторам экономики</w:t>
            </w:r>
          </w:p>
        </w:tc>
      </w:tr>
    </w:tbl>
    <w:bookmarkStart w:name="z10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"Отчет об операциях, проведенных в системе учета центрального депозитария с негосударственными ценными бумагами по секторам и подсекторам экономики" (индекс – ООГЦБСЭ_6, периодичность – ежемесячная)</w:t>
      </w:r>
    </w:p>
    <w:bookmarkEnd w:id="93"/>
    <w:bookmarkStart w:name="z10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об операциях, проведенных в системе учета центрального депозитария с негосударственными ценными бумагами по секторам и подсекторам экономики" (далее – Форма).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 рынке ценных бумаг"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центральным депозитарием ежемесячно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руководитель или лицо, на которое возложена функция по подписанию отчета, и исполнитель.</w:t>
      </w:r>
    </w:p>
    <w:bookmarkEnd w:id="98"/>
    <w:bookmarkStart w:name="z11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указываются сведения об операциях, проведенных в системе учета центрального депозитария с негосударственными ценными бумагами Республики Казахстан в разрезе секторов и подсекторов экономики за отчетный месяц.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Признак резидентства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валютном регулировании и валютном контроле".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целей классификации институциональных единиц по секторам экономики применяются следующие структура и понятия секторов и подсекторов экономики: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Правительство Республики Казахстан включает министерства, ведомства и агентства, финансируемые из средств республиканского бюджета, научно-исследовательские институты, институциональные единицы – агенты Правительства Республики Казахстан, фонды, контролируемые органами государственного управления и финансируемые из средств республиканского бюджета, а также другие организации, находящиеся под контролем государства, и не занимающиеся рыночным производством;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органы местного государственного управления включают институциональные единицы, осуществляющие функции управления на уровне области, города и района, и организации, финансируемые из средств региональных (местных) бюджетов;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центральные (национальные) банки – институциональные единицы, которые осуществляют контроль над ключевыми аспектами финансовой системы, их основными видами деятельности являются эмиссия национальных валют, управление международными резервами, осуществление операций с Международным валютным фондом и другими международными финансовыми организациями, предоставление кредита другим депозитным корпорациям;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депозитные организации – институциональные единицы, основным видом деятельности которых является финансовое посредничество и обязательства которых имеют форму депозитов или их аналогов (близких заменителей депозитов, которые включаются в национальное определение широких денег). К данной группе относятся банки, в том числе осуществляющие исламское финансирование;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финансовые организации – все остальные институциональные единицы данного сектора, которые осуществляют различные посреднические или вспомогательные финансовые услуги, или деятельность которых тесно связана с финансовым посредничеством, но сами они не выполняют функции посредников;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государственные нефинансовые организации – институциональные единицы, занимающиеся преимущественно рыночным производством и контролируемые органами государственного управления;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негосударственные нефинансовые организации – институциональные единицы, занимающиеся преимущественно рыночным производством и (или) оказанием нефинансовых рыночных услуг, и не контролируемые органами государственного управления;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некоммерческие организации, обслуживающие домашние хозяйства – институциональные единицы, производящие товары или услуги, но не приносящие дохода или иных финансовых благ институциональным единицам, контролирующим такие организации, которые создаются ассоциациями лиц с тем, чтобы обеспечивать товарами или услугами самих членов этих ассоциаций (такие услуги обычно предоставляются бесплатно или финансируются за счет регулярных членских взносов) или основным видом деятельности которых является оказание благотворительной помощи;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домашние хозяйства – институциональные единицы, состоящие из физических лиц, а также из небольших групп физических лиц (семьи), проживающих совместно, объединяющих (полностью или частично) свои доходы и имущество и совместно потребляющие определенные виды товаров и услуг (жилье, продукты питания и другое). К этой группе относятся также физические лица, занимающиеся предпринимательской деятельностью без образования юридического лица.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субсчету депонента для агрегированного учета финансовых инструментов (омнибус) указывается сектор экономики согласно приказу депонента.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3, 29 и 31 указывается стоимость ценных бумаг, определенная в системе учета центрального депозитария (номинальная, рыночная или условная).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5, 7, 9, 11, 13, 15, 17, 19, 21, 23, 25 и 27 указывается стоимость ценных бумаг согласно приказам, полученным центральным депозитарием.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графах с 4 по 15 указываются операции по приобретенным негосударственным ценным бумагам в разрезе секторов и подсекторов экономики за отчетный месяц. Графы 14 и 15 также включают в себя операции, связанные с переводом ценных бумаг с одного лицевого счета на другой.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с 16 по 27 указываются реализованные негосударственные ценные бумаги Республики Казахстан в разрезе секторов и подсекторов экономики за отчетный месяц. Графы 24 и 25 также включают в себя операции, связанные с переводом ценных бумаг с одного лицевого счета на другой.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29 указывается остаток суммы залога в обращении на конец отчетного периода, указанная в разделе субсчета, в котором учитывается залог.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Сумма в графе 4 равняется сумме граф 6, 8,10, 12 и 14.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Сумма в графе 5 равняется сумме граф 7, 9, 11, 13 и 15.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Сумма в графе 16 равняется сумме граф 18, 20, 22, 24 и 26.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Сумма в графе 17 равняется сумме граф 19, 21, 23, 25 и 27.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Сумма в графе 30 равняется сумме граф 2 и 4 за вычетом суммы в графе 16.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отсутствия сведений Форма представляется без заполнения.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118</w:t>
            </w:r>
          </w:p>
        </w:tc>
      </w:tr>
    </w:tbl>
    <w:bookmarkStart w:name="z13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действовало до 01.07.2023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постановления.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118</w:t>
            </w:r>
          </w:p>
        </w:tc>
      </w:tr>
    </w:tbl>
    <w:bookmarkStart w:name="z21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26"/>
    <w:bookmarkStart w:name="z21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127"/>
    <w:bookmarkStart w:name="z22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28"/>
    <w:bookmarkStart w:name="z22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реестре держателей финансовых инструментов</w:t>
      </w:r>
    </w:p>
    <w:bookmarkEnd w:id="129"/>
    <w:bookmarkStart w:name="z22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1-REG_RD</w:t>
      </w:r>
    </w:p>
    <w:bookmarkEnd w:id="130"/>
    <w:bookmarkStart w:name="z22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31"/>
    <w:bookmarkStart w:name="z22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"____________" 20__ года</w:t>
      </w:r>
    </w:p>
    <w:bookmarkEnd w:id="132"/>
    <w:bookmarkStart w:name="z22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центральный депозитарий</w:t>
      </w:r>
    </w:p>
    <w:bookmarkEnd w:id="133"/>
    <w:bookmarkStart w:name="z22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не позднее двадцатого числа месяца, следующего за отчетным месяцем</w:t>
      </w:r>
    </w:p>
    <w:bookmarkEnd w:id="134"/>
    <w:bookmarkStart w:name="z22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5"/>
    <w:bookmarkStart w:name="z22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Сведения о юридических лицах и выпуске финансовых инструментов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(далее – БИН) юридического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объявленных финансовых инструментов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размещенных финансовых инструментов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выкупленных юридическим лицом финансовых инструментов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Реестр держателей финансовых инструментов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юридического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физического лица или наименование юридического лица – держателя финансового инструмента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Физическое, юридическое лицо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(далее – ИИН), БИН либо иной идентификационный номер (для нерезидентов Республики Казахстан)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код физического или юридического лица (при наличии)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держателя финансовых инструментов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финансовых инструментов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финансового инструмента (указывается национальный идентификационный номер (НИН) или международный идентификационный номер (код ISIN) или другой идентификатор финансового инструмента)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оффшорная зона (да, нет)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финансовых инструментов на лицевом счете держателя финансовых инструментов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финансовых инструментов, принадлежащих держателю финансового инструмента, к количеству финансовых инструментов юридического лица (в процентах)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финансовых инструментов на лицевом счете держателя финансовых инструментов, находящихся в обременении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блокированных финансовых инструментов на лицевом счете держателя финансовых инструментов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финансовых инструментов на лицевом счете держателя финансовых инструментов, переданных в доверительное управление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размещенных (за вычетом привилегированных и выкупленных финансовых инструментов)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Сведения по финансовым инструментам, которые были обременены, заблокированы, переданы в доверительное управление или являющимся предметом операций репо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юридического лица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физического лица или наименование юридического лица – держателя финансового инструмента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ИИН, БИН либо иной идентификационный номер (для нерезидентов Республики Казахстан)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код физического или юридического лица (при наличии)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финансового инструмента (указывается национальный идентификационный номер (НИН) или международный идентификационный номер (код ISIN) или другой идентификатор финансового инструмента)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финансовых инструментов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или наименование лица, в пользу которого осуществлено обременение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ИИН, БИН либо иной идентификационный номер (для нерезидентов Республики Казахстан)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код физического или юридического лица (при наличии)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или наименование доверительного управляющего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ИИН, БИН либо иной идентификационный номер (для нерезидентов Республики Казахстан)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код физического или юридического лица (при наличии)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Отчет о сделках с финансовыми инструментами юридического лица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юридического лица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финансового инструмента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идентификационный номер (код ISIN) (при наличии)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сделки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финансовых инструментов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 один финансовый инструмент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сделки (тенге)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финансового инструмента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валюты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ИИН, БИН либо иной идентификационный номер (для нерезидентов Республики Казахстан) владельца финансового инструмента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код физического или юридического лица (при регистрации операций в системе учета номинального держания)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 владельца финансового инструмента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Контрпартнер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ИИН, БИН либо иной идентификационный номер (для нерезидентов Республики Казахстан) контрпартнера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код физического или юридического лица (при регистрации операций в системе учета номинального держания)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 контрпартнера финансового инструмента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сделки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145"/>
    <w:bookmarkStart w:name="z23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Адрес__________________________________________________________</w:t>
      </w:r>
    </w:p>
    <w:bookmarkEnd w:id="146"/>
    <w:bookmarkStart w:name="z23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</w:t>
      </w:r>
    </w:p>
    <w:bookmarkEnd w:id="147"/>
    <w:bookmarkStart w:name="z24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</w:t>
      </w:r>
    </w:p>
    <w:bookmarkEnd w:id="148"/>
    <w:bookmarkStart w:name="z24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 ________ _______ фамилия, имя и отчество (при его наличии) подпись телефон</w:t>
      </w:r>
    </w:p>
    <w:bookmarkEnd w:id="149"/>
    <w:bookmarkStart w:name="z24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</w:t>
      </w:r>
    </w:p>
    <w:bookmarkEnd w:id="150"/>
    <w:bookmarkStart w:name="z24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"______" ______________ 20__ года 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держателей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</w:t>
            </w:r>
          </w:p>
        </w:tc>
      </w:tr>
    </w:tbl>
    <w:bookmarkStart w:name="z24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"Отчет о реестре держателей финансовых инструментов" (индекс – 1-REG_RD, периодичность – ежемесячная)</w:t>
      </w:r>
    </w:p>
    <w:bookmarkEnd w:id="152"/>
    <w:bookmarkStart w:name="z24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3"/>
    <w:bookmarkStart w:name="z24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</w:t>
      </w:r>
      <w:r>
        <w:rPr>
          <w:rFonts w:asci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данных "Отчет о реестре держателей финансовых инструментов" (далее – Форма).</w:t>
      </w:r>
    </w:p>
    <w:bookmarkEnd w:id="154"/>
    <w:bookmarkStart w:name="z24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 рынке ценных бумаг"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155"/>
    <w:bookmarkStart w:name="z24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центральным депозитарием по состоянию на конец отчетного периода.</w:t>
      </w:r>
    </w:p>
    <w:bookmarkEnd w:id="156"/>
    <w:bookmarkStart w:name="z25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руководитель или лицо, на которое возложена функция по подписанию отчета, и исполнитель.</w:t>
      </w:r>
    </w:p>
    <w:bookmarkEnd w:id="157"/>
    <w:bookmarkStart w:name="z25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58"/>
    <w:bookmarkStart w:name="z25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раскрывает структуру держателей финансовых инструментов (акций, паев, долей участия) следующих финансовых организаций и юридических лиц:</w:t>
      </w:r>
    </w:p>
    <w:bookmarkEnd w:id="159"/>
    <w:bookmarkStart w:name="z25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банков второго уровня и банковских холдингов;</w:t>
      </w:r>
    </w:p>
    <w:bookmarkEnd w:id="160"/>
    <w:bookmarkStart w:name="z25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организаций, осуществляющих отдельные виды банковских операций, за исключением юридических лиц, исключительным видом деятельности которых является организация обменных операций с наличной иностранной валютой, юридических лиц, исключительной деятельностью которых является инкассация банкнот, монет и ценностей, и организаций, оказывающих услуги по обеспечению информационного, телекоммуникационного и технологического взаимодействия между участниками расчетов по банковской деятельности, включая расчеты по операциям с платежными карточками;</w:t>
      </w:r>
    </w:p>
    <w:bookmarkEnd w:id="161"/>
    <w:bookmarkStart w:name="z25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страховых (перестраховочных) организаций и страховых холдингов;</w:t>
      </w:r>
    </w:p>
    <w:bookmarkEnd w:id="162"/>
    <w:bookmarkStart w:name="z25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организаций, осуществляющих брокерскую и (или) дилерскую деятельность, и управляющих инвестиционным портфелем;</w:t>
      </w:r>
    </w:p>
    <w:bookmarkEnd w:id="163"/>
    <w:bookmarkStart w:name="z25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акционерных инвестиционных фондов;</w:t>
      </w:r>
    </w:p>
    <w:bookmarkEnd w:id="164"/>
    <w:bookmarkStart w:name="z25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закрытых паевых инвестиционных фондов;</w:t>
      </w:r>
    </w:p>
    <w:bookmarkEnd w:id="165"/>
    <w:bookmarkStart w:name="z25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юридических лиц, являющихся крупными участниками и (или) держателями финансовых инструментов, которые владеют прямо или косвенно десятью или более процентами размещенных ценных бумаг (долей участия в уставном капитале), лиц, указанных в подпунктах 1), 2), 3), 4), 5) и 6) настоящего пункта;</w:t>
      </w:r>
    </w:p>
    <w:bookmarkEnd w:id="166"/>
    <w:bookmarkStart w:name="z26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организации, гарантирующей осуществление страховых выплат страхователям (застрахованным, выгодоприобретателям) в случае ликвидации страховых организаций.</w:t>
      </w:r>
    </w:p>
    <w:bookmarkEnd w:id="167"/>
    <w:bookmarkStart w:name="z26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в отношении лиц, указанных в подпункте 7) части первой настоящего пункта, заполняются при наличии в системе учета центрального депозитария.</w:t>
      </w:r>
    </w:p>
    <w:bookmarkEnd w:id="168"/>
    <w:bookmarkStart w:name="z26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заполняется по каждому типу финансовых организаций, указанных в пункте 5, по-отдельности.</w:t>
      </w:r>
    </w:p>
    <w:bookmarkEnd w:id="169"/>
    <w:bookmarkStart w:name="z26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таблице 1 указываются наименование юридического лица, БИН, а также количество объявленных, размещенных и выкупленных финансовых инструментов юридического лица.</w:t>
      </w:r>
    </w:p>
    <w:bookmarkEnd w:id="170"/>
    <w:bookmarkStart w:name="z26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таблице 2:</w:t>
      </w:r>
    </w:p>
    <w:bookmarkEnd w:id="171"/>
    <w:bookmarkStart w:name="z26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4 указывается собственник финансового инструмента с учетом раскрытия информации о собственниках, чьи финансовые инструменты находятся в номинальном держании и сведения о которых имеются в системе учета центрального депозитария.</w:t>
      </w:r>
    </w:p>
    <w:bookmarkEnd w:id="172"/>
    <w:bookmarkStart w:name="z26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сведений о собственниках, финансовые инструменты которых находятся в номинальном держании, необходимо заполнить таблицу сведениями о номинальном держателе финансового инструмента;</w:t>
      </w:r>
    </w:p>
    <w:bookmarkEnd w:id="173"/>
    <w:bookmarkStart w:name="z26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5 указывается субъект гражданского права: физическое или юридическое лицо;</w:t>
      </w:r>
    </w:p>
    <w:bookmarkEnd w:id="174"/>
    <w:bookmarkStart w:name="z26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6 указывается ИИН, БИН либо иной идентификационный номер держателя финансового инструмента (для нерезидентов Республики Казахстан). Заполнение ИИН, БИН держателя финансового инструмента - резидента Республики Казахстан обязательно;</w:t>
      </w:r>
    </w:p>
    <w:bookmarkEnd w:id="175"/>
    <w:bookmarkStart w:name="z26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8 указывается вид держателя финансового инструмента: собственник или номинальный держатель;</w:t>
      </w:r>
    </w:p>
    <w:bookmarkEnd w:id="176"/>
    <w:bookmarkStart w:name="z27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графах 9 и 10 указываются наименование и код страны в соответствии с национальным классификатором Республики Казахстан НК РК ISO 3166-1 "Коды для представления названий стран и единиц их административно-территориальных подразделений. Часть 1. Коды стран";</w:t>
      </w:r>
    </w:p>
    <w:bookmarkEnd w:id="177"/>
    <w:bookmarkStart w:name="z27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графе 11 сведения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24 февраля 2020 года № 8 "Об установлении Перечня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деятельность", зарегистрированным в Реестре государственной регистрации нормативных правовых актов под № 20095;</w:t>
      </w:r>
    </w:p>
    <w:bookmarkEnd w:id="178"/>
    <w:bookmarkStart w:name="z27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12 указывается вид финансового инструмента: акции, паи, доли участия;</w:t>
      </w:r>
    </w:p>
    <w:bookmarkEnd w:id="179"/>
    <w:bookmarkStart w:name="z27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21 указываются сведения о реквизитах документа держателя финансового инструмента, место регистрации и место жительства (либо нахождения) держателя финансового инструмента.</w:t>
      </w:r>
    </w:p>
    <w:bookmarkEnd w:id="180"/>
    <w:bookmarkStart w:name="z27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таблице 3 указываются сведения по всем финансовым инструментам юридического лица, которые на отчетную дату в соответствии с таблицей 2 обременены, блокированы или переданы в доверительное управление.</w:t>
      </w:r>
    </w:p>
    <w:bookmarkEnd w:id="181"/>
    <w:bookmarkStart w:name="z27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таблице 3:</w:t>
      </w:r>
    </w:p>
    <w:bookmarkEnd w:id="182"/>
    <w:bookmarkStart w:name="z27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9 используются следующие символы:</w:t>
      </w:r>
    </w:p>
    <w:bookmarkEnd w:id="183"/>
    <w:bookmarkStart w:name="z27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"1" – Сведения о финансовых инструментах юридического лица, находящихся в обременении;</w:t>
      </w:r>
    </w:p>
    <w:bookmarkEnd w:id="184"/>
    <w:bookmarkStart w:name="z27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– Сведения о блокированных финансовых инструментах юридического лица;</w:t>
      </w:r>
    </w:p>
    <w:bookmarkEnd w:id="185"/>
    <w:bookmarkStart w:name="z27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"3" – Сведения о финансовых инструментах юридического лица, переданных в доверительное управление;</w:t>
      </w:r>
    </w:p>
    <w:bookmarkEnd w:id="186"/>
    <w:bookmarkStart w:name="z28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"4" – Сведения по финансовым инструментам, являющимся предметом операций репо;</w:t>
      </w:r>
    </w:p>
    <w:bookmarkEnd w:id="187"/>
    <w:bookmarkStart w:name="z28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графах 10 и 11 указывается фамилия, имя и отчество (при его наличии) или наименование, ИИН, БИН либо иной идентификационный номер (для нерезидентов Республики Казахстан) лица, в пользу которого осуществлено обременение, или лица, являющегося контрагентом операции репо;</w:t>
      </w:r>
    </w:p>
    <w:bookmarkEnd w:id="188"/>
    <w:bookmarkStart w:name="z28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графах 13 и 14 указывается фамилия, имя и отчество (при его наличии) или наименование, ИИН, БИН либо иной идентификационный номер (для нерезидентов Республики Казахстан) лица, в пользу которого осуществлена передача в доверительное управление;</w:t>
      </w:r>
    </w:p>
    <w:bookmarkEnd w:id="189"/>
    <w:bookmarkStart w:name="z28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16 указываются основания обременения, блокирования, передачи в доверительное управление и операций репо с указанием наименования и реквизитов подтверждающих документов.</w:t>
      </w:r>
    </w:p>
    <w:bookmarkEnd w:id="190"/>
    <w:bookmarkStart w:name="z28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таблице 4:</w:t>
      </w:r>
    </w:p>
    <w:bookmarkEnd w:id="191"/>
    <w:bookmarkStart w:name="z28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2 указывается наименование юридического лица, с финансовыми инструментами которого были заключены сделки;</w:t>
      </w:r>
    </w:p>
    <w:bookmarkEnd w:id="192"/>
    <w:bookmarkStart w:name="z28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6 указывается вид сделки (покупка, продажа и иные сделки, за исключением операций открытия и закрытия репо);</w:t>
      </w:r>
    </w:p>
    <w:bookmarkEnd w:id="193"/>
    <w:bookmarkStart w:name="z28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7 указывается количество финансовых инструментов, по которым проведена сделка;</w:t>
      </w:r>
    </w:p>
    <w:bookmarkEnd w:id="194"/>
    <w:bookmarkStart w:name="z28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графах 8 и 9 указывается вид валюты и стоимость одного финансового инструмента, по которой была проведена сделка в соответствующей валюте сделки;</w:t>
      </w:r>
    </w:p>
    <w:bookmarkEnd w:id="195"/>
    <w:bookmarkStart w:name="z28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10 указывается объем сделок (в тенге);</w:t>
      </w:r>
    </w:p>
    <w:bookmarkEnd w:id="196"/>
    <w:bookmarkStart w:name="z29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11 указывается владелец лицевого счета, с которого списаны финансовые инструменты. По юридическим лицам указывается наименование юридического лица. По физическим лицам указывается фамилия, имя и отчество (при его наличии);</w:t>
      </w:r>
    </w:p>
    <w:bookmarkEnd w:id="197"/>
    <w:bookmarkStart w:name="z29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графах 14 и 15 указываются наименование и код страны резидентства держателя финансового инструмента, с лицевого счета которого списаны финансовые инструменты, в соответствии с национальным классификатором Республики Казахстан НК РК ISO 3166-1 "Коды для представления названий стран и единиц их административно-территориальных подразделений. Часть 1. Коды стран";</w:t>
      </w:r>
    </w:p>
    <w:bookmarkEnd w:id="198"/>
    <w:bookmarkStart w:name="z29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16 указывается контрпартнер, на лицевой счет которого зачислены финансовые инструменты. По юридическим лицам указывается наименование юридического лица. По физическим лицам указывается фамилия, имя и отчество (при его наличии);</w:t>
      </w:r>
    </w:p>
    <w:bookmarkEnd w:id="199"/>
    <w:bookmarkStart w:name="z29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графах 19 и 20 указывается наименование и код страны резидентства зарегистрированного лица, на лицевой счет которого зачислены финансовые инструменты, в соответствии с национальным классификатором Республики Казахстан НК РК ISO 3166-1 "Коды для представления названий стран и единиц их административно-территориальных подразделений. Часть 1. Коды стран";</w:t>
      </w:r>
    </w:p>
    <w:bookmarkEnd w:id="200"/>
    <w:bookmarkStart w:name="z29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21 указывается дата регистрации сделки в формате "дд.мм.гггг".</w:t>
      </w:r>
    </w:p>
    <w:bookmarkEnd w:id="201"/>
    <w:bookmarkStart w:name="z29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4 указываются данные по сделкам списания (зачисления) финансовых инструментов с лицевых счетов (на лицевые счета) зарегистрированных лиц, за исключением данных по операциям открытия и закрытия репо.</w:t>
      </w:r>
    </w:p>
    <w:bookmarkEnd w:id="202"/>
    <w:bookmarkStart w:name="z29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отсутствия сведений Форма представляется без заполнения.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118</w:t>
            </w:r>
          </w:p>
        </w:tc>
      </w:tr>
    </w:tbl>
    <w:bookmarkStart w:name="z29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отчетности центральным депозитарием</w:t>
      </w:r>
    </w:p>
    <w:bookmarkEnd w:id="204"/>
    <w:bookmarkStart w:name="z29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5"/>
    <w:bookmarkStart w:name="z30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представления отчетности центральным депозитарием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 рынке ценных бумаг"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определяют порядок представления отчетности центральным депозитарием в Национальный Банк Республики Казахстан.</w:t>
      </w:r>
    </w:p>
    <w:bookmarkEnd w:id="206"/>
    <w:bookmarkStart w:name="z301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отчетности</w:t>
      </w:r>
    </w:p>
    <w:bookmarkEnd w:id="207"/>
    <w:bookmarkStart w:name="z30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Отчетность представляется центральным депозитарием в электронном виде посредством информационной системы "Веб-портал Национального Банка Республики Казахстан".</w:t>
      </w:r>
    </w:p>
    <w:bookmarkEnd w:id="208"/>
    <w:bookmarkStart w:name="z30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Отчетность, удостоверенная электронной цифровой подписью руководителя центрального депозитария или лица, на которое возложена функция по подписанию отчета, и исполнителя, хранится в электронном формате.</w:t>
      </w:r>
    </w:p>
    <w:bookmarkEnd w:id="209"/>
    <w:bookmarkStart w:name="z30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Полнота и достоверность данных в отчетности обеспечивается руководителем центрального депозитария или лицом, на которое возложена функция по подписанию отчета.</w:t>
      </w:r>
    </w:p>
    <w:bookmarkEnd w:id="210"/>
    <w:bookmarkStart w:name="z30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Данные в отчетности указываются в национальной валюте Республики Казахстан – тенге.</w:t>
      </w:r>
    </w:p>
    <w:bookmarkEnd w:id="2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