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177c0" w14:textId="f8177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31 марта 2020 года № 276 "Об утверждении Правил оказания государственных услуг в сфере оборота наркотических средств, психотропных веществ и прекурсоров"</w:t>
      </w:r>
    </w:p>
    <w:p>
      <w:pPr>
        <w:spacing w:after="0"/>
        <w:ind w:left="0"/>
        <w:jc w:val="both"/>
      </w:pPr>
      <w:r>
        <w:rPr>
          <w:rFonts w:ascii="Times New Roman"/>
          <w:b w:val="false"/>
          <w:i w:val="false"/>
          <w:color w:val="000000"/>
          <w:sz w:val="28"/>
        </w:rPr>
        <w:t>Приказ Министра внутренних дел Республики Казахстан от 29 декабря 2022 года № 1010. Зарегистрирован в Министерстве юстиции Республики Казахстан 29 декабря 2022 года № 31414</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31 марта 2020 года № 276 "Об утверждении Правил оказания государственных услуг в сфере оборота наркотических средств, психотропных веществ и прекурсоров" (зарегистрирован в Реестре государственной регистрации нормативных правовых актов № 20231) следующие изменения:</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"Выдача лицензии на деятельность, связанную с оборотом наркотических средств, психотропных веществ и прекурсоров"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"Выдача лицензии на экспорт и импорт товаров, содержащих наркотические средства, психотропные вещества и прекурсоры"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"Выдача разрешения на ввоз, вывоз и транзит наркотических средств, психотропных веществ и прекурсоров"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2. Департаменту по противодействию наркопреступности Министерства внутренних дел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внутренних дел Республики Казахстан;</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9"/>
    <w:bookmarkStart w:name="z14" w:id="10"/>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Министерством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Министерством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Министерством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Министерством здравоохранения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1010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2020 года № 276</w:t>
            </w:r>
          </w:p>
        </w:tc>
      </w:tr>
    </w:tbl>
    <w:bookmarkStart w:name="z22" w:id="15"/>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"Выдача лицензии на деятельность, связанную с оборотом наркотических средств, психотропных веществ и прекурсоров"</w:t>
      </w:r>
    </w:p>
    <w:bookmarkEnd w:id="15"/>
    <w:bookmarkStart w:name="z23" w:id="16"/>
    <w:p>
      <w:pPr>
        <w:spacing w:after="0"/>
        <w:ind w:left="0"/>
        <w:jc w:val="left"/>
      </w:pPr>
      <w:r>
        <w:rPr>
          <w:rFonts w:ascii="Times New Roman"/>
          <w:b/>
          <w:i w:val="false"/>
          <w:color w:val="000000"/>
        </w:rPr>
        <w:t xml:space="preserve"> Глава 1. Общие положения</w:t>
      </w:r>
    </w:p>
    <w:bookmarkEnd w:id="16"/>
    <w:bookmarkStart w:name="z24" w:id="17"/>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лицензии на деятельность, связанную с оборотом наркотических средств, психотропных веществ и прекурсоров"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подпунктом 4) пункта 1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разрешениях и уведомлениях" и определяют порядок оказания государственной услуги "Выдача лицензии на деятельность, связанную с оборотом наркотических средств, психотропных веществ и прекурсоров" (далее – государственная услуга).</w:t>
      </w:r>
    </w:p>
    <w:bookmarkEnd w:id="17"/>
    <w:bookmarkStart w:name="z25" w:id="18"/>
    <w:p>
      <w:pPr>
        <w:spacing w:after="0"/>
        <w:ind w:left="0"/>
        <w:jc w:val="both"/>
      </w:pPr>
      <w:r>
        <w:rPr>
          <w:rFonts w:ascii="Times New Roman"/>
          <w:b w:val="false"/>
          <w:i w:val="false"/>
          <w:color w:val="000000"/>
          <w:sz w:val="28"/>
        </w:rPr>
        <w:t>
      2. Государственная услуга содержит следующие подвиды государственных услуг: культивирование, сбор и заготовка наркотикосодержащих растений, разработка, производство, переработка, перевозка, пересылка, приобретение, хранение, распределение, реализация, использование, уничтожение (далее – подвиды).</w:t>
      </w:r>
    </w:p>
    <w:bookmarkEnd w:id="18"/>
    <w:bookmarkStart w:name="z26" w:id="19"/>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9"/>
    <w:bookmarkStart w:name="z27" w:id="20"/>
    <w:p>
      <w:pPr>
        <w:spacing w:after="0"/>
        <w:ind w:left="0"/>
        <w:jc w:val="both"/>
      </w:pPr>
      <w:r>
        <w:rPr>
          <w:rFonts w:ascii="Times New Roman"/>
          <w:b w:val="false"/>
          <w:i w:val="false"/>
          <w:color w:val="000000"/>
          <w:sz w:val="28"/>
        </w:rPr>
        <w:t>
      1) заявитель (услугополучатель) – лицо, подавшее обращение в административный орган, должностному лицу для осуществления административной процедуры, а также лицо, в отношении которого принимается административный акт, совершается административное действие (бездействие) (адресат административного акта);</w:t>
      </w:r>
    </w:p>
    <w:bookmarkEnd w:id="20"/>
    <w:bookmarkStart w:name="z28" w:id="21"/>
    <w:p>
      <w:pPr>
        <w:spacing w:after="0"/>
        <w:ind w:left="0"/>
        <w:jc w:val="both"/>
      </w:pPr>
      <w:r>
        <w:rPr>
          <w:rFonts w:ascii="Times New Roman"/>
          <w:b w:val="false"/>
          <w:i w:val="false"/>
          <w:color w:val="000000"/>
          <w:sz w:val="28"/>
        </w:rPr>
        <w:t>
      2) административный акт (результат оказания госуслуги) – решение, принимаемое административным органом, должностным лицом в публично-правовых отношениях, реализующее установленные законами Республики Казахстан права и обязанности определенного лица или индивидуально определенного круга лиц;</w:t>
      </w:r>
    </w:p>
    <w:bookmarkEnd w:id="21"/>
    <w:bookmarkStart w:name="z29" w:id="22"/>
    <w:p>
      <w:pPr>
        <w:spacing w:after="0"/>
        <w:ind w:left="0"/>
        <w:jc w:val="both"/>
      </w:pPr>
      <w:r>
        <w:rPr>
          <w:rFonts w:ascii="Times New Roman"/>
          <w:b w:val="false"/>
          <w:i w:val="false"/>
          <w:color w:val="000000"/>
          <w:sz w:val="28"/>
        </w:rPr>
        <w:t>
      3) административный орган (услугодатель) – государственный орган, орган местного самоуправления, государственное юридическое лицо, а также иная организация, которые в соответствии с законами Республики Казахстан наделены полномочиями по принятию административного акта, совершению административного действия (бездействия);</w:t>
      </w:r>
    </w:p>
    <w:bookmarkEnd w:id="22"/>
    <w:bookmarkStart w:name="z30" w:id="23"/>
    <w:p>
      <w:pPr>
        <w:spacing w:after="0"/>
        <w:ind w:left="0"/>
        <w:jc w:val="both"/>
      </w:pPr>
      <w:r>
        <w:rPr>
          <w:rFonts w:ascii="Times New Roman"/>
          <w:b w:val="false"/>
          <w:i w:val="false"/>
          <w:color w:val="000000"/>
          <w:sz w:val="28"/>
        </w:rPr>
        <w:t>
      4) административная процедура - это деятельность административного органа, должностного лица по рассмотрению административного дела, принятию и исполнению по нему решения, совершаемая на основании обращения или по собственной инициативе, а также деятельность, осуществляемая в порядке упрощенной административной процедуры;</w:t>
      </w:r>
    </w:p>
    <w:bookmarkEnd w:id="23"/>
    <w:bookmarkStart w:name="z31" w:id="24"/>
    <w:p>
      <w:pPr>
        <w:spacing w:after="0"/>
        <w:ind w:left="0"/>
        <w:jc w:val="both"/>
      </w:pPr>
      <w:r>
        <w:rPr>
          <w:rFonts w:ascii="Times New Roman"/>
          <w:b w:val="false"/>
          <w:i w:val="false"/>
          <w:color w:val="000000"/>
          <w:sz w:val="28"/>
        </w:rPr>
        <w:t>
      5) Единый контакт-центр – юридическое лицо, определенное Правительством Республики Казахстан,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24"/>
    <w:bookmarkStart w:name="z32" w:id="25"/>
    <w:p>
      <w:pPr>
        <w:spacing w:after="0"/>
        <w:ind w:left="0"/>
        <w:jc w:val="both"/>
      </w:pPr>
      <w:r>
        <w:rPr>
          <w:rFonts w:ascii="Times New Roman"/>
          <w:b w:val="false"/>
          <w:i w:val="false"/>
          <w:color w:val="000000"/>
          <w:sz w:val="28"/>
        </w:rPr>
        <w:t>
      6) электронная форма лицензии и (или) приложения к лицензии – разрешение в форме электронного документа, оформляемое и получаемое с использованием государственной информационной системы разрешений и уведомлений, равнозначное разрешению на бумажном носителе;</w:t>
      </w:r>
    </w:p>
    <w:bookmarkEnd w:id="25"/>
    <w:bookmarkStart w:name="z33" w:id="26"/>
    <w:p>
      <w:pPr>
        <w:spacing w:after="0"/>
        <w:ind w:left="0"/>
        <w:jc w:val="both"/>
      </w:pPr>
      <w:r>
        <w:rPr>
          <w:rFonts w:ascii="Times New Roman"/>
          <w:b w:val="false"/>
          <w:i w:val="false"/>
          <w:color w:val="000000"/>
          <w:sz w:val="28"/>
        </w:rPr>
        <w:t>
      7)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6"/>
    <w:bookmarkStart w:name="z34" w:id="27"/>
    <w:p>
      <w:pPr>
        <w:spacing w:after="0"/>
        <w:ind w:left="0"/>
        <w:jc w:val="both"/>
      </w:pPr>
      <w:r>
        <w:rPr>
          <w:rFonts w:ascii="Times New Roman"/>
          <w:b w:val="false"/>
          <w:i w:val="false"/>
          <w:color w:val="000000"/>
          <w:sz w:val="28"/>
        </w:rPr>
        <w:t>
      8) платежный шлюз "электронного правительства" (далее – ПШЭП) –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w:t>
      </w:r>
    </w:p>
    <w:bookmarkEnd w:id="27"/>
    <w:bookmarkStart w:name="z35" w:id="28"/>
    <w:p>
      <w:pPr>
        <w:spacing w:after="0"/>
        <w:ind w:left="0"/>
        <w:jc w:val="both"/>
      </w:pPr>
      <w:r>
        <w:rPr>
          <w:rFonts w:ascii="Times New Roman"/>
          <w:b w:val="false"/>
          <w:i w:val="false"/>
          <w:color w:val="000000"/>
          <w:sz w:val="28"/>
        </w:rPr>
        <w:t>
      9)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8"/>
    <w:bookmarkStart w:name="z36" w:id="29"/>
    <w:p>
      <w:pPr>
        <w:spacing w:after="0"/>
        <w:ind w:left="0"/>
        <w:jc w:val="left"/>
      </w:pPr>
      <w:r>
        <w:rPr>
          <w:rFonts w:ascii="Times New Roman"/>
          <w:b/>
          <w:i w:val="false"/>
          <w:color w:val="000000"/>
        </w:rPr>
        <w:t xml:space="preserve"> Глава 2. Порядок оказания государственной услуги</w:t>
      </w:r>
    </w:p>
    <w:bookmarkEnd w:id="29"/>
    <w:bookmarkStart w:name="z37" w:id="30"/>
    <w:p>
      <w:pPr>
        <w:spacing w:after="0"/>
        <w:ind w:left="0"/>
        <w:jc w:val="both"/>
      </w:pPr>
      <w:r>
        <w:rPr>
          <w:rFonts w:ascii="Times New Roman"/>
          <w:b w:val="false"/>
          <w:i w:val="false"/>
          <w:color w:val="000000"/>
          <w:sz w:val="28"/>
        </w:rPr>
        <w:t>
      4. Государственная услуга и подвиды оказывается юридическим лицам (далее – услугополучатель), которые относятся к субъектам среднего и крупного предпринимательства.</w:t>
      </w:r>
    </w:p>
    <w:bookmarkEnd w:id="30"/>
    <w:bookmarkStart w:name="z38" w:id="31"/>
    <w:p>
      <w:pPr>
        <w:spacing w:after="0"/>
        <w:ind w:left="0"/>
        <w:jc w:val="both"/>
      </w:pPr>
      <w:r>
        <w:rPr>
          <w:rFonts w:ascii="Times New Roman"/>
          <w:b w:val="false"/>
          <w:i w:val="false"/>
          <w:color w:val="000000"/>
          <w:sz w:val="28"/>
        </w:rPr>
        <w:t>
      5. Государственная услуга и подвиды оказывается Министерством внутренних дел Республики Казахстан (далее – услугодатель).</w:t>
      </w:r>
    </w:p>
    <w:bookmarkEnd w:id="31"/>
    <w:bookmarkStart w:name="z39" w:id="32"/>
    <w:p>
      <w:pPr>
        <w:spacing w:after="0"/>
        <w:ind w:left="0"/>
        <w:jc w:val="both"/>
      </w:pPr>
      <w:r>
        <w:rPr>
          <w:rFonts w:ascii="Times New Roman"/>
          <w:b w:val="false"/>
          <w:i w:val="false"/>
          <w:color w:val="000000"/>
          <w:sz w:val="28"/>
        </w:rPr>
        <w:t>
      6. Государственная услуга и подвиды оказывается услугополучателям на платной основе.</w:t>
      </w:r>
    </w:p>
    <w:bookmarkEnd w:id="32"/>
    <w:bookmarkStart w:name="z40" w:id="33"/>
    <w:p>
      <w:pPr>
        <w:spacing w:after="0"/>
        <w:ind w:left="0"/>
        <w:jc w:val="both"/>
      </w:pPr>
      <w:r>
        <w:rPr>
          <w:rFonts w:ascii="Times New Roman"/>
          <w:b w:val="false"/>
          <w:i w:val="false"/>
          <w:color w:val="000000"/>
          <w:sz w:val="28"/>
        </w:rPr>
        <w:t>
      7. Перечень основных требований к оказанию государственной услуги и подвидов,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 подвидов приведен в перечне основных требований к оказанию государственной услуги "Выдача лицензии на деятельность, связанную с оборотом наркотических средств, психотропных веществ и прекурсоров" согласно приложению 1 к настоящим Правилам.</w:t>
      </w:r>
    </w:p>
    <w:bookmarkEnd w:id="33"/>
    <w:bookmarkStart w:name="z41" w:id="34"/>
    <w:p>
      <w:pPr>
        <w:spacing w:after="0"/>
        <w:ind w:left="0"/>
        <w:jc w:val="both"/>
      </w:pPr>
      <w:r>
        <w:rPr>
          <w:rFonts w:ascii="Times New Roman"/>
          <w:b w:val="false"/>
          <w:i w:val="false"/>
          <w:color w:val="000000"/>
          <w:sz w:val="28"/>
        </w:rPr>
        <w:t>
      8. Услугополучателю посредством портала в "личный кабинет" направляется статус о принятии запроса для оказания государственной услуги и подвидов, а также уведомление с указанием даты и времени получения результата государственной услуги и подвидов.</w:t>
      </w:r>
    </w:p>
    <w:bookmarkEnd w:id="34"/>
    <w:bookmarkStart w:name="z42" w:id="35"/>
    <w:p>
      <w:pPr>
        <w:spacing w:after="0"/>
        <w:ind w:left="0"/>
        <w:jc w:val="both"/>
      </w:pPr>
      <w:r>
        <w:rPr>
          <w:rFonts w:ascii="Times New Roman"/>
          <w:b w:val="false"/>
          <w:i w:val="false"/>
          <w:color w:val="000000"/>
          <w:sz w:val="28"/>
        </w:rPr>
        <w:t>
      Канцелярия услугодателя с момента поступления документов осуществляет их прием, регистрацию и передает на исполнение ответственному структурному подразделению. При обращении услугополучателя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и подвидов осуществляется следующим рабочим днем.</w:t>
      </w:r>
    </w:p>
    <w:bookmarkEnd w:id="35"/>
    <w:bookmarkStart w:name="z43" w:id="36"/>
    <w:p>
      <w:pPr>
        <w:spacing w:after="0"/>
        <w:ind w:left="0"/>
        <w:jc w:val="both"/>
      </w:pPr>
      <w:r>
        <w:rPr>
          <w:rFonts w:ascii="Times New Roman"/>
          <w:b w:val="false"/>
          <w:i w:val="false"/>
          <w:color w:val="000000"/>
          <w:sz w:val="28"/>
        </w:rPr>
        <w:t>
      9. Работник ответственного структурного подразделения услугодателя (далее – работник услугодателя) в течение 2 (двух) рабочих дней с момента поступления документов, указанных в пункте 10 перечня основных требований к оказанию государственной услуги, проверяет полноту представленных документов и (или) сведений.</w:t>
      </w:r>
    </w:p>
    <w:bookmarkEnd w:id="36"/>
    <w:bookmarkStart w:name="z44" w:id="37"/>
    <w:p>
      <w:pPr>
        <w:spacing w:after="0"/>
        <w:ind w:left="0"/>
        <w:jc w:val="both"/>
      </w:pPr>
      <w:r>
        <w:rPr>
          <w:rFonts w:ascii="Times New Roman"/>
          <w:b w:val="false"/>
          <w:i w:val="false"/>
          <w:color w:val="000000"/>
          <w:sz w:val="28"/>
        </w:rPr>
        <w:t>
      Сведения о заключении государственных органов в сфере санитарно-эпидемиологического благополучия населения, промышленной безопасности при осуществлении услугополучателя деятельности, связанной с оборотом прекурсоров, письмо согласование территориального подразделения услугодателя, заключения о соответствующей проверке работников, заключения наркологического и психоневрологического диспансеров об отсутствии среди работников лиц с заболеваниями наркоманией, токсикоманией, хроническим алкоголизмом, а также об отсутствии среди них лиц, признанных непригодными к выполнению отдельных видов профессиональной деятельности и деятельности, связанной с источником повышенной опасности, о зарегистрированных правах (обременениях) на недвижимое имущество, уплату лицензионного сбора за право занятия отдельным видом деятельности услугодатель получает из соответствующих государственных информационных систем через шлюз "электронного правительства".</w:t>
      </w:r>
    </w:p>
    <w:bookmarkEnd w:id="37"/>
    <w:bookmarkStart w:name="z45" w:id="38"/>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и (или) сведений работник услугодателя в течение срока, указанного в части первой настоящего пункта, готовит мотивированный отказ по форме, согласно приложению 2 к настоящим Правилам (далее – мотивированный отказ), в дальнейшем рассмотрении заявления, который направляется посредством портала в "личный кабинет" услугополучателя в форме электронного документа, подписанного ЭЦП уполномоченного лица услугодателя.</w:t>
      </w:r>
    </w:p>
    <w:bookmarkEnd w:id="38"/>
    <w:bookmarkStart w:name="z46" w:id="39"/>
    <w:p>
      <w:pPr>
        <w:spacing w:after="0"/>
        <w:ind w:left="0"/>
        <w:jc w:val="both"/>
      </w:pPr>
      <w:r>
        <w:rPr>
          <w:rFonts w:ascii="Times New Roman"/>
          <w:b w:val="false"/>
          <w:i w:val="false"/>
          <w:color w:val="000000"/>
          <w:sz w:val="28"/>
        </w:rPr>
        <w:t>
      В случае предоставления услугополучателем полного пакета документов и (или) сведений работник услугодателя направляет запрос в государственные органы в сфере санитарно-эпидемиологического благополучия населения, промышленной безопасности при осуществлении услугополучателя деятельности, связанной с оборотом прекурсоров, в территориальное подразделение услугодателя для получения заключения на соответствие или несоответствие услугополучателя требованиям санитарно-эпидемиологического надзора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3 августа 2021 года № ҚР ДСМ-72 "Об утверждении Санитарных правил "Санитарно-эпидемиологические требования к зданиям и сооружениям производственного назначения". Зарегистрирован в Реестре государственной регистрации нормативных правовых актов № 23852.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 августа 2022 года № ҚР ДСМ-70 "Об утверждении Гигиенических нормативов к атмосферному воздуху в городских и сельских населенных пунктах, на территориях промышленных организаций". Зарегистрирован в Реестре государственной регистрации нормативных правовых актов № 29011.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16 февраля 2022 года № ҚР ДСМ-15 "Об утверждении Гигиенических нормативов к физическим факторам, оказывающим воздействие на человека". Зарегистрирован в Реестре государственной регистрации нормативных правовых актов № 26831.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 21443), в области промышленной безопасности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гражданской защите".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30 декабря 2014 года № 345 "Об утверждении Правил обеспечения промышленной безопасности для опасных производственных объектов химической отрасли промышленности". Зарегистрирован в Реестре государственной регистрации нормативных правовых актов № 10276.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26 декабря 2014 года № 943 "Об утверждении квалификационных требований и перечня документов, подтверждающих соответствие им, для деятельности, связанной с оборотом наркотических средств, психотропных веществ и прекурсоров". Зарегистрирован в Реестре государственной регистрации нормативных правовых актов № 10293) и технической укрепленности специально оборудованных помещений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26 декабря 2014 года № 943 "Об утверждении квалификационных требований и перечня документов, подтверждающих соответствие им, для деятельности, связанной с оборотом наркотических средств, психотропных веществ и прекурсоров". Зарегистрирован в Реестре государственной регистрации нормативных правовых актов № 10293.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11 апреля 2015 года № 334 "Об утверждении Правил использования объектов и помещений в сфере оборота наркотических средств, психотропных веществ и их прекурсоров". Зарегистрирован в Реестре государственной регистрации нормативных правовых актов № 11171).</w:t>
      </w:r>
    </w:p>
    <w:bookmarkEnd w:id="39"/>
    <w:bookmarkStart w:name="z47" w:id="40"/>
    <w:p>
      <w:pPr>
        <w:spacing w:after="0"/>
        <w:ind w:left="0"/>
        <w:jc w:val="both"/>
      </w:pPr>
      <w:r>
        <w:rPr>
          <w:rFonts w:ascii="Times New Roman"/>
          <w:b w:val="false"/>
          <w:i w:val="false"/>
          <w:color w:val="000000"/>
          <w:sz w:val="28"/>
        </w:rPr>
        <w:t>
      10. В течение 10 (десяти) рабочих дней с момента поступления запроса работник государственного органа в сфере санитарно-эпидемиологического благополучия населения, промышленной безопасности и территориального подразделения услугодателя устанавливают соответствие или несоответствие услугополучателя установленным требованиям, формируют заключение, подписанное работником государственного органа в сфере санитарно-эпидемиологического благополучия населения, промышленной безопасности и территориального подразделения услугодателя и услугополучателем, предоставляют услугодателю результаты (заключение) в форме электронного документа, удостоверенного ЭЦП руководителя государственного органа в сфере санитарно-эпидемиологического благополучия населения, промышленной безопасности и территориального подразделения услугодателя.</w:t>
      </w:r>
    </w:p>
    <w:bookmarkEnd w:id="40"/>
    <w:bookmarkStart w:name="z48" w:id="41"/>
    <w:p>
      <w:pPr>
        <w:spacing w:after="0"/>
        <w:ind w:left="0"/>
        <w:jc w:val="both"/>
      </w:pPr>
      <w:r>
        <w:rPr>
          <w:rFonts w:ascii="Times New Roman"/>
          <w:b w:val="false"/>
          <w:i w:val="false"/>
          <w:color w:val="000000"/>
          <w:sz w:val="28"/>
        </w:rPr>
        <w:t>
      Государственные органы в сфере санитарно-эпидемиологического благополучия населения, промышленной безопасности, а также территориальные органы услугодателя в течении десяти рабочих дней направляют ответ услугодателю о соответствии или несоответствии заявителя предъявляемым требованиям.</w:t>
      </w:r>
    </w:p>
    <w:bookmarkEnd w:id="41"/>
    <w:bookmarkStart w:name="z49" w:id="42"/>
    <w:p>
      <w:pPr>
        <w:spacing w:after="0"/>
        <w:ind w:left="0"/>
        <w:jc w:val="both"/>
      </w:pPr>
      <w:r>
        <w:rPr>
          <w:rFonts w:ascii="Times New Roman"/>
          <w:b w:val="false"/>
          <w:i w:val="false"/>
          <w:color w:val="000000"/>
          <w:sz w:val="28"/>
        </w:rPr>
        <w:t>
      11. Работник услугодателя с момента получения заключения государственного органа в сфере санитарно-эпидемиологического благополучия населения, промышленной безопасности и территориального подразделения услугодателя, формирует лицензию и (или) приложение к лицензии по формам, согласно приложению 3 и 4 к настоящим Правилам, который направляется посредством портала в "личный кабинет" услугополучателя в форме электронного документа, подписанного ЭЦП уполномоченного лица услугодателя.</w:t>
      </w:r>
    </w:p>
    <w:bookmarkEnd w:id="42"/>
    <w:bookmarkStart w:name="z50" w:id="43"/>
    <w:p>
      <w:pPr>
        <w:spacing w:after="0"/>
        <w:ind w:left="0"/>
        <w:jc w:val="both"/>
      </w:pPr>
      <w:r>
        <w:rPr>
          <w:rFonts w:ascii="Times New Roman"/>
          <w:b w:val="false"/>
          <w:i w:val="false"/>
          <w:color w:val="000000"/>
          <w:sz w:val="28"/>
        </w:rPr>
        <w:t xml:space="preserve">
      12. В случае выявления несоответствия квалификационным требованиям и перечню документов, подтверждающих соответствие им, для деятельности, связанной с оборотом наркотических средств, психотропных веществ и прекурсоров услугодатель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до принятия решения об отказе в оказании государственной услуги и подвидов не позднее 3 (трех) рабочих дней до окончания срока рассмотрения государственнной услуги и подвидов направляет услуполучателю предварительное решение.</w:t>
      </w:r>
    </w:p>
    <w:bookmarkEnd w:id="43"/>
    <w:bookmarkStart w:name="z51" w:id="44"/>
    <w:p>
      <w:pPr>
        <w:spacing w:after="0"/>
        <w:ind w:left="0"/>
        <w:jc w:val="both"/>
      </w:pPr>
      <w:r>
        <w:rPr>
          <w:rFonts w:ascii="Times New Roman"/>
          <w:b w:val="false"/>
          <w:i w:val="false"/>
          <w:color w:val="000000"/>
          <w:sz w:val="28"/>
        </w:rPr>
        <w:t>
      Услугополучатель представляет или высказывает возражение к предварительному решению услугодателя в срок не позднее 2 (двух) рабочих дней со дня его получения.</w:t>
      </w:r>
    </w:p>
    <w:bookmarkEnd w:id="44"/>
    <w:bookmarkStart w:name="z52" w:id="45"/>
    <w:p>
      <w:pPr>
        <w:spacing w:after="0"/>
        <w:ind w:left="0"/>
        <w:jc w:val="both"/>
      </w:pPr>
      <w:r>
        <w:rPr>
          <w:rFonts w:ascii="Times New Roman"/>
          <w:b w:val="false"/>
          <w:i w:val="false"/>
          <w:color w:val="000000"/>
          <w:sz w:val="28"/>
        </w:rPr>
        <w:t>
      По результатам заслушивания услугодатель выдает лицензию и (или) приложение к лицензии по формам, согласно приложению 3 и 4 к настоящим Правилам, либо мотивированный ответ об отказе в оказании государственной услуги и подвидов.</w:t>
      </w:r>
    </w:p>
    <w:bookmarkEnd w:id="45"/>
    <w:bookmarkStart w:name="z53" w:id="46"/>
    <w:p>
      <w:pPr>
        <w:spacing w:after="0"/>
        <w:ind w:left="0"/>
        <w:jc w:val="both"/>
      </w:pPr>
      <w:r>
        <w:rPr>
          <w:rFonts w:ascii="Times New Roman"/>
          <w:b w:val="false"/>
          <w:i w:val="false"/>
          <w:color w:val="000000"/>
          <w:sz w:val="28"/>
        </w:rPr>
        <w:t>
      13. Общий срок оказания государственной услуги и подвидов услугодателем составляет 10 (десять) рабочих дней с момента приема и регистрации заявления.</w:t>
      </w:r>
    </w:p>
    <w:bookmarkEnd w:id="46"/>
    <w:bookmarkStart w:name="z54" w:id="47"/>
    <w:p>
      <w:pPr>
        <w:spacing w:after="0"/>
        <w:ind w:left="0"/>
        <w:jc w:val="both"/>
      </w:pPr>
      <w:r>
        <w:rPr>
          <w:rFonts w:ascii="Times New Roman"/>
          <w:b w:val="false"/>
          <w:i w:val="false"/>
          <w:color w:val="000000"/>
          <w:sz w:val="28"/>
        </w:rPr>
        <w:t>
      14. Переоформление лицензии и (или) приложения к лицензии осуществляется в случаях:</w:t>
      </w:r>
    </w:p>
    <w:bookmarkEnd w:id="47"/>
    <w:bookmarkStart w:name="z55" w:id="48"/>
    <w:p>
      <w:pPr>
        <w:spacing w:after="0"/>
        <w:ind w:left="0"/>
        <w:jc w:val="both"/>
      </w:pPr>
      <w:r>
        <w:rPr>
          <w:rFonts w:ascii="Times New Roman"/>
          <w:b w:val="false"/>
          <w:i w:val="false"/>
          <w:color w:val="000000"/>
          <w:sz w:val="28"/>
        </w:rPr>
        <w:t>
      1) реорганизации юридического лица-лицензиата в формах слияния, преобразования, присоединения юридического лица-лицензиата к другому юридическому лицу, выделения и разделения;</w:t>
      </w:r>
    </w:p>
    <w:bookmarkEnd w:id="48"/>
    <w:bookmarkStart w:name="z56" w:id="49"/>
    <w:p>
      <w:pPr>
        <w:spacing w:after="0"/>
        <w:ind w:left="0"/>
        <w:jc w:val="both"/>
      </w:pPr>
      <w:r>
        <w:rPr>
          <w:rFonts w:ascii="Times New Roman"/>
          <w:b w:val="false"/>
          <w:i w:val="false"/>
          <w:color w:val="000000"/>
          <w:sz w:val="28"/>
        </w:rPr>
        <w:t>
      2) изменения наименования и (или) места нахождения юридического лица-лицензиата (в случае указания адреса в лицензии);</w:t>
      </w:r>
    </w:p>
    <w:bookmarkEnd w:id="49"/>
    <w:bookmarkStart w:name="z57" w:id="50"/>
    <w:p>
      <w:pPr>
        <w:spacing w:after="0"/>
        <w:ind w:left="0"/>
        <w:jc w:val="both"/>
      </w:pPr>
      <w:r>
        <w:rPr>
          <w:rFonts w:ascii="Times New Roman"/>
          <w:b w:val="false"/>
          <w:i w:val="false"/>
          <w:color w:val="000000"/>
          <w:sz w:val="28"/>
        </w:rPr>
        <w:t>
      3) изменения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w:t>
      </w:r>
    </w:p>
    <w:bookmarkEnd w:id="50"/>
    <w:bookmarkStart w:name="z58" w:id="51"/>
    <w:p>
      <w:pPr>
        <w:spacing w:after="0"/>
        <w:ind w:left="0"/>
        <w:jc w:val="both"/>
      </w:pPr>
      <w:r>
        <w:rPr>
          <w:rFonts w:ascii="Times New Roman"/>
          <w:b w:val="false"/>
          <w:i w:val="false"/>
          <w:color w:val="000000"/>
          <w:sz w:val="28"/>
        </w:rPr>
        <w:t>
      4) изменения наименования вида и (или) подвида деятельности.</w:t>
      </w:r>
    </w:p>
    <w:bookmarkEnd w:id="51"/>
    <w:bookmarkStart w:name="z59" w:id="52"/>
    <w:p>
      <w:pPr>
        <w:spacing w:after="0"/>
        <w:ind w:left="0"/>
        <w:jc w:val="both"/>
      </w:pPr>
      <w:r>
        <w:rPr>
          <w:rFonts w:ascii="Times New Roman"/>
          <w:b w:val="false"/>
          <w:i w:val="false"/>
          <w:color w:val="000000"/>
          <w:sz w:val="28"/>
        </w:rPr>
        <w:t xml:space="preserve">
      Переоформление лицензии и (или) приложения к лицензии не осуществляется в случаях, указанных в подпунктах 2) и 3) части первой настоящего пункта Правил, если изменения места нахождения юридического лица-лицензиата, адреса места нахождения объекта для лицензии, выданной по классу "разрешения, выдаваемые на объекты", или для приложений к лицензии с указанием объектов произошли в связи с изменением наименования населенных пунктов, названия улиц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административно-территориальном устройстве Республики Казахстан".</w:t>
      </w:r>
    </w:p>
    <w:bookmarkEnd w:id="52"/>
    <w:bookmarkStart w:name="z60" w:id="53"/>
    <w:p>
      <w:pPr>
        <w:spacing w:after="0"/>
        <w:ind w:left="0"/>
        <w:jc w:val="both"/>
      </w:pPr>
      <w:r>
        <w:rPr>
          <w:rFonts w:ascii="Times New Roman"/>
          <w:b w:val="false"/>
          <w:i w:val="false"/>
          <w:color w:val="000000"/>
          <w:sz w:val="28"/>
        </w:rPr>
        <w:t>
      Такие изменения адреса лицензиатов и объектов, указанных в приложениях к лицензиям, осуществляются посредством интеграции государственных информационных систем.</w:t>
      </w:r>
    </w:p>
    <w:bookmarkEnd w:id="53"/>
    <w:bookmarkStart w:name="z61" w:id="54"/>
    <w:p>
      <w:pPr>
        <w:spacing w:after="0"/>
        <w:ind w:left="0"/>
        <w:jc w:val="both"/>
      </w:pPr>
      <w:r>
        <w:rPr>
          <w:rFonts w:ascii="Times New Roman"/>
          <w:b w:val="false"/>
          <w:i w:val="false"/>
          <w:color w:val="000000"/>
          <w:sz w:val="28"/>
        </w:rPr>
        <w:t>
      15. При переоформлении лицензии и (или) приложения к лицензии работник услугодателя в течение 2 (двух) рабочих дней с момента регистрации документов, указанных в подпунктах 1), 3) и 6) пункта 10 перечня основных требований к оказанию государственной услуги, проверяет полноту представленных документов, сведений и (или) надлежащее оформление представленных документов.</w:t>
      </w:r>
    </w:p>
    <w:bookmarkEnd w:id="54"/>
    <w:bookmarkStart w:name="z62" w:id="55"/>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сведений и (или) ненадлежащем оформлении представленных документов работник услугодателя формирует мотивированный отказ в дальнейшем рассмотрении заявления в форме электронного документа, подписанного ЭЦП уполномоченного лица услугодателя, который направляется посредством портала в "личный кабинет" услугополучателя.</w:t>
      </w:r>
    </w:p>
    <w:bookmarkEnd w:id="55"/>
    <w:bookmarkStart w:name="z63" w:id="56"/>
    <w:p>
      <w:pPr>
        <w:spacing w:after="0"/>
        <w:ind w:left="0"/>
        <w:jc w:val="both"/>
      </w:pPr>
      <w:r>
        <w:rPr>
          <w:rFonts w:ascii="Times New Roman"/>
          <w:b w:val="false"/>
          <w:i w:val="false"/>
          <w:color w:val="000000"/>
          <w:sz w:val="28"/>
        </w:rPr>
        <w:t>
      В случае предоставления услугополучателем полного пакета документов, сведений и (или) надлежащем оформлении представленных документов работник услугодателя переоформляет лицензию и (или) приложение к лицензии, либо направляет мотивированный отказ в оказании государственной услуги и подвидов.</w:t>
      </w:r>
    </w:p>
    <w:bookmarkEnd w:id="56"/>
    <w:bookmarkStart w:name="z64" w:id="57"/>
    <w:p>
      <w:pPr>
        <w:spacing w:after="0"/>
        <w:ind w:left="0"/>
        <w:jc w:val="both"/>
      </w:pPr>
      <w:r>
        <w:rPr>
          <w:rFonts w:ascii="Times New Roman"/>
          <w:b w:val="false"/>
          <w:i w:val="false"/>
          <w:color w:val="000000"/>
          <w:sz w:val="28"/>
        </w:rPr>
        <w:t xml:space="preserve">
      При переоформлении лицензии и (или) приложения к лицензии услугодатель не проверяет соответствие заявителя квалификационным требованиям, если иное не установлено законами Республики Казахстан, за исключением переоформления по основаниям, предусмотренным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34 Закона Республики Казахстан "О разрешениях и уведомлениях".</w:t>
      </w:r>
    </w:p>
    <w:bookmarkEnd w:id="57"/>
    <w:bookmarkStart w:name="z65" w:id="58"/>
    <w:p>
      <w:pPr>
        <w:spacing w:after="0"/>
        <w:ind w:left="0"/>
        <w:jc w:val="both"/>
      </w:pPr>
      <w:r>
        <w:rPr>
          <w:rFonts w:ascii="Times New Roman"/>
          <w:b w:val="false"/>
          <w:i w:val="false"/>
          <w:color w:val="000000"/>
          <w:sz w:val="28"/>
        </w:rPr>
        <w:t>
      Общий срок переоформления лицензии и (или) приложения к лицензии составляет 3 (три) рабочих дня с момента приема и регистрации заявления.</w:t>
      </w:r>
    </w:p>
    <w:bookmarkEnd w:id="58"/>
    <w:bookmarkStart w:name="z66" w:id="59"/>
    <w:p>
      <w:pPr>
        <w:spacing w:after="0"/>
        <w:ind w:left="0"/>
        <w:jc w:val="both"/>
      </w:pPr>
      <w:r>
        <w:rPr>
          <w:rFonts w:ascii="Times New Roman"/>
          <w:b w:val="false"/>
          <w:i w:val="false"/>
          <w:color w:val="000000"/>
          <w:sz w:val="28"/>
        </w:rPr>
        <w:t>
      Если законами Республики Казахстан предусматривается необходимость проверки соответствия заявителя квалификационным требованиям при переоформлении лицензии и (или) приложения к лицензии, несоответствие этим требованиям также является основанием для отказа в переоформлении лицензии и (или) приложения к лицензии.</w:t>
      </w:r>
    </w:p>
    <w:bookmarkEnd w:id="59"/>
    <w:bookmarkStart w:name="z67" w:id="60"/>
    <w:p>
      <w:pPr>
        <w:spacing w:after="0"/>
        <w:ind w:left="0"/>
        <w:jc w:val="both"/>
      </w:pPr>
      <w:r>
        <w:rPr>
          <w:rFonts w:ascii="Times New Roman"/>
          <w:b w:val="false"/>
          <w:i w:val="false"/>
          <w:color w:val="000000"/>
          <w:sz w:val="28"/>
        </w:rPr>
        <w:t>
      16. В случае реорганизации юридического лица-лицензиата в формах выделения и разделения соответствие или несоответствие услугополучателя квалификационным требованиям устанавливается в порядке, указанном в пунктах 9 и 10 настоящих Правил.</w:t>
      </w:r>
    </w:p>
    <w:bookmarkEnd w:id="60"/>
    <w:bookmarkStart w:name="z68" w:id="61"/>
    <w:p>
      <w:pPr>
        <w:spacing w:after="0"/>
        <w:ind w:left="0"/>
        <w:jc w:val="both"/>
      </w:pPr>
      <w:r>
        <w:rPr>
          <w:rFonts w:ascii="Times New Roman"/>
          <w:b w:val="false"/>
          <w:i w:val="false"/>
          <w:color w:val="000000"/>
          <w:sz w:val="28"/>
        </w:rPr>
        <w:t>
      С момента получения полного пакета документов и (или) сведений, работник услугодателя формирует лицензию и (или) приложение к лицензии, по формам, согласно приложению 3 и 4 к настоящим Правилам, либо направляет мотивированный отказ в оказании государственной услуги и подвидов.</w:t>
      </w:r>
    </w:p>
    <w:bookmarkEnd w:id="61"/>
    <w:bookmarkStart w:name="z69" w:id="62"/>
    <w:p>
      <w:pPr>
        <w:spacing w:after="0"/>
        <w:ind w:left="0"/>
        <w:jc w:val="both"/>
      </w:pPr>
      <w:r>
        <w:rPr>
          <w:rFonts w:ascii="Times New Roman"/>
          <w:b w:val="false"/>
          <w:i w:val="false"/>
          <w:color w:val="000000"/>
          <w:sz w:val="28"/>
        </w:rPr>
        <w:t>
      Общий срок оказания услугодателем при переоформлении лицензии и (или) приложения к лицензии при реорганизации юридического лица-лицензиата в форме выделения или разделения составляет 10 (десять) рабочих дней с момента приема и регистрации заявления.</w:t>
      </w:r>
    </w:p>
    <w:bookmarkEnd w:id="62"/>
    <w:bookmarkStart w:name="z70" w:id="63"/>
    <w:p>
      <w:pPr>
        <w:spacing w:after="0"/>
        <w:ind w:left="0"/>
        <w:jc w:val="both"/>
      </w:pPr>
      <w:r>
        <w:rPr>
          <w:rFonts w:ascii="Times New Roman"/>
          <w:b w:val="false"/>
          <w:i w:val="false"/>
          <w:color w:val="000000"/>
          <w:sz w:val="28"/>
        </w:rPr>
        <w:t>
      17. Основаниями для отказа в оказании государственной услуги и подвидов при получении лицензии и (или) приложения к лицензии являются:</w:t>
      </w:r>
    </w:p>
    <w:bookmarkEnd w:id="63"/>
    <w:bookmarkStart w:name="z71" w:id="64"/>
    <w:p>
      <w:pPr>
        <w:spacing w:after="0"/>
        <w:ind w:left="0"/>
        <w:jc w:val="both"/>
      </w:pPr>
      <w:r>
        <w:rPr>
          <w:rFonts w:ascii="Times New Roman"/>
          <w:b w:val="false"/>
          <w:i w:val="false"/>
          <w:color w:val="000000"/>
          <w:sz w:val="28"/>
        </w:rPr>
        <w:t>
      1) занятие видом деятельности запрещено законами Республики Казахстан для данной категории физических или юридических лиц;</w:t>
      </w:r>
    </w:p>
    <w:bookmarkEnd w:id="64"/>
    <w:bookmarkStart w:name="z72" w:id="65"/>
    <w:p>
      <w:pPr>
        <w:spacing w:after="0"/>
        <w:ind w:left="0"/>
        <w:jc w:val="both"/>
      </w:pPr>
      <w:r>
        <w:rPr>
          <w:rFonts w:ascii="Times New Roman"/>
          <w:b w:val="false"/>
          <w:i w:val="false"/>
          <w:color w:val="000000"/>
          <w:sz w:val="28"/>
        </w:rPr>
        <w:t>
      2) не внесен лицензионный сбор;</w:t>
      </w:r>
    </w:p>
    <w:bookmarkEnd w:id="65"/>
    <w:bookmarkStart w:name="z73" w:id="66"/>
    <w:p>
      <w:pPr>
        <w:spacing w:after="0"/>
        <w:ind w:left="0"/>
        <w:jc w:val="both"/>
      </w:pPr>
      <w:r>
        <w:rPr>
          <w:rFonts w:ascii="Times New Roman"/>
          <w:b w:val="false"/>
          <w:i w:val="false"/>
          <w:color w:val="000000"/>
          <w:sz w:val="28"/>
        </w:rPr>
        <w:t>
      3) заявитель (услугополучатель) не соответствует квалификационным требованиям;</w:t>
      </w:r>
    </w:p>
    <w:bookmarkEnd w:id="66"/>
    <w:bookmarkStart w:name="z74" w:id="67"/>
    <w:p>
      <w:pPr>
        <w:spacing w:after="0"/>
        <w:ind w:left="0"/>
        <w:jc w:val="both"/>
      </w:pPr>
      <w:r>
        <w:rPr>
          <w:rFonts w:ascii="Times New Roman"/>
          <w:b w:val="false"/>
          <w:i w:val="false"/>
          <w:color w:val="000000"/>
          <w:sz w:val="28"/>
        </w:rPr>
        <w:t>
      4) лицензиаром (услугодателем) получен ответ от соответствующего согласующего государственного органа о несоответствии заявителя предъявляемым при лицензировании требованиям;</w:t>
      </w:r>
    </w:p>
    <w:bookmarkEnd w:id="67"/>
    <w:bookmarkStart w:name="z75" w:id="68"/>
    <w:p>
      <w:pPr>
        <w:spacing w:after="0"/>
        <w:ind w:left="0"/>
        <w:jc w:val="both"/>
      </w:pPr>
      <w:r>
        <w:rPr>
          <w:rFonts w:ascii="Times New Roman"/>
          <w:b w:val="false"/>
          <w:i w:val="false"/>
          <w:color w:val="000000"/>
          <w:sz w:val="28"/>
        </w:rPr>
        <w:t>
      5) в отношении заявителя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bookmarkEnd w:id="68"/>
    <w:bookmarkStart w:name="z76" w:id="69"/>
    <w:p>
      <w:pPr>
        <w:spacing w:after="0"/>
        <w:ind w:left="0"/>
        <w:jc w:val="both"/>
      </w:pPr>
      <w:r>
        <w:rPr>
          <w:rFonts w:ascii="Times New Roman"/>
          <w:b w:val="false"/>
          <w:i w:val="false"/>
          <w:color w:val="000000"/>
          <w:sz w:val="28"/>
        </w:rPr>
        <w:t>
      6) судом на основании представления судебного исполнителя временно запрещено выдавать заявителю-должнику лицензию;</w:t>
      </w:r>
    </w:p>
    <w:bookmarkEnd w:id="69"/>
    <w:bookmarkStart w:name="z77" w:id="70"/>
    <w:p>
      <w:pPr>
        <w:spacing w:after="0"/>
        <w:ind w:left="0"/>
        <w:jc w:val="both"/>
      </w:pPr>
      <w:r>
        <w:rPr>
          <w:rFonts w:ascii="Times New Roman"/>
          <w:b w:val="false"/>
          <w:i w:val="false"/>
          <w:color w:val="000000"/>
          <w:sz w:val="28"/>
        </w:rPr>
        <w:t>
      7) установлена недостоверность документов, представленных заявителем (услугополучателем) для получения лицензии, и (или) данных (сведений), содержащихся в них.</w:t>
      </w:r>
    </w:p>
    <w:bookmarkEnd w:id="70"/>
    <w:bookmarkStart w:name="z78" w:id="71"/>
    <w:p>
      <w:pPr>
        <w:spacing w:after="0"/>
        <w:ind w:left="0"/>
        <w:jc w:val="both"/>
      </w:pPr>
      <w:r>
        <w:rPr>
          <w:rFonts w:ascii="Times New Roman"/>
          <w:b w:val="false"/>
          <w:i w:val="false"/>
          <w:color w:val="000000"/>
          <w:sz w:val="28"/>
        </w:rPr>
        <w:t>
      18. В случае реорганизации юридического лица-лицензиата в формах выделения и разделения основаниями для отказа в оказании государственной услуги и подвидов являются:</w:t>
      </w:r>
    </w:p>
    <w:bookmarkEnd w:id="71"/>
    <w:bookmarkStart w:name="z79" w:id="72"/>
    <w:p>
      <w:pPr>
        <w:spacing w:after="0"/>
        <w:ind w:left="0"/>
        <w:jc w:val="both"/>
      </w:pPr>
      <w:r>
        <w:rPr>
          <w:rFonts w:ascii="Times New Roman"/>
          <w:b w:val="false"/>
          <w:i w:val="false"/>
          <w:color w:val="000000"/>
          <w:sz w:val="28"/>
        </w:rPr>
        <w:t>
      1) непредставление или ненадлежащее оформление документов, необходимых для переоформления лицензии и (или) приложения к лицензии;</w:t>
      </w:r>
    </w:p>
    <w:bookmarkEnd w:id="72"/>
    <w:bookmarkStart w:name="z80" w:id="73"/>
    <w:p>
      <w:pPr>
        <w:spacing w:after="0"/>
        <w:ind w:left="0"/>
        <w:jc w:val="both"/>
      </w:pPr>
      <w:r>
        <w:rPr>
          <w:rFonts w:ascii="Times New Roman"/>
          <w:b w:val="false"/>
          <w:i w:val="false"/>
          <w:color w:val="000000"/>
          <w:sz w:val="28"/>
        </w:rPr>
        <w:t>
      2) несоответствие заявителя квалификационным требованиям;</w:t>
      </w:r>
    </w:p>
    <w:bookmarkEnd w:id="73"/>
    <w:bookmarkStart w:name="z81" w:id="74"/>
    <w:p>
      <w:pPr>
        <w:spacing w:after="0"/>
        <w:ind w:left="0"/>
        <w:jc w:val="both"/>
      </w:pPr>
      <w:r>
        <w:rPr>
          <w:rFonts w:ascii="Times New Roman"/>
          <w:b w:val="false"/>
          <w:i w:val="false"/>
          <w:color w:val="000000"/>
          <w:sz w:val="28"/>
        </w:rPr>
        <w:t>
      3)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w:t>
      </w:r>
    </w:p>
    <w:bookmarkEnd w:id="74"/>
    <w:bookmarkStart w:name="z82" w:id="75"/>
    <w:p>
      <w:pPr>
        <w:spacing w:after="0"/>
        <w:ind w:left="0"/>
        <w:jc w:val="both"/>
      </w:pPr>
      <w:r>
        <w:rPr>
          <w:rFonts w:ascii="Times New Roman"/>
          <w:b w:val="false"/>
          <w:i w:val="false"/>
          <w:color w:val="000000"/>
          <w:sz w:val="28"/>
        </w:rPr>
        <w:t xml:space="preserve">
      19. Услугодатель обеспечивает внесение данных о стадии оказания государственной услуги и подвидов в информационную систему мониторинга оказания государственных услуг и подвидов в порядке, установленном уполномоченным органом в сфере информатизации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w:t>
      </w:r>
    </w:p>
    <w:bookmarkEnd w:id="75"/>
    <w:bookmarkStart w:name="z83" w:id="76"/>
    <w:p>
      <w:pPr>
        <w:spacing w:after="0"/>
        <w:ind w:left="0"/>
        <w:jc w:val="both"/>
      </w:pPr>
      <w:r>
        <w:rPr>
          <w:rFonts w:ascii="Times New Roman"/>
          <w:b w:val="false"/>
          <w:i w:val="false"/>
          <w:color w:val="000000"/>
          <w:sz w:val="28"/>
        </w:rPr>
        <w:t>
      При оказании государственной услуги и подвидов посредством государственной информационной системы разрешений и уведомлений данные о стадии оказания государственной услуги и подвидов поступают в автоматическом режиме в информационную систему мониторинга оказания государственных услуг и подвидов.</w:t>
      </w:r>
    </w:p>
    <w:bookmarkEnd w:id="76"/>
    <w:bookmarkStart w:name="z84" w:id="77"/>
    <w:p>
      <w:pPr>
        <w:spacing w:after="0"/>
        <w:ind w:left="0"/>
        <w:jc w:val="both"/>
      </w:pPr>
      <w:r>
        <w:rPr>
          <w:rFonts w:ascii="Times New Roman"/>
          <w:b w:val="false"/>
          <w:i w:val="false"/>
          <w:color w:val="000000"/>
          <w:sz w:val="28"/>
        </w:rPr>
        <w:t>
      20. Услугодатель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оператору информационно-коммуникационной инфраструктуры "электронного правительства" и в Единый контакт-центр.</w:t>
      </w:r>
    </w:p>
    <w:bookmarkEnd w:id="77"/>
    <w:bookmarkStart w:name="z85" w:id="78"/>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услугодателя и (или) его должностных лиц по вопросу оказания государственной услуги</w:t>
      </w:r>
    </w:p>
    <w:bookmarkEnd w:id="78"/>
    <w:bookmarkStart w:name="z86" w:id="79"/>
    <w:p>
      <w:pPr>
        <w:spacing w:after="0"/>
        <w:ind w:left="0"/>
        <w:jc w:val="both"/>
      </w:pPr>
      <w:r>
        <w:rPr>
          <w:rFonts w:ascii="Times New Roman"/>
          <w:b w:val="false"/>
          <w:i w:val="false"/>
          <w:color w:val="000000"/>
          <w:sz w:val="28"/>
        </w:rPr>
        <w:t>
      21. Рассмотрение жалобы по вопросам оказания государственных услуг и подвидов проводится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79"/>
    <w:bookmarkStart w:name="z87" w:id="80"/>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80"/>
    <w:bookmarkStart w:name="z88" w:id="8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и подвидов подлежит рассмотрению в течение 15 (пятнадцати) рабочих дней со дня ее регистрации.</w:t>
      </w:r>
    </w:p>
    <w:bookmarkEnd w:id="81"/>
    <w:bookmarkStart w:name="z89" w:id="82"/>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82"/>
    <w:bookmarkStart w:name="z90" w:id="83"/>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83"/>
    <w:bookmarkStart w:name="z91" w:id="84"/>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обжалуется, вправе не направлять жалобу в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удовлетворяющее требованиям, указанным в жалобе.</w:t>
      </w:r>
    </w:p>
    <w:bookmarkEnd w:id="84"/>
    <w:bookmarkStart w:name="z92" w:id="85"/>
    <w:p>
      <w:pPr>
        <w:spacing w:after="0"/>
        <w:ind w:left="0"/>
        <w:jc w:val="both"/>
      </w:pPr>
      <w:r>
        <w:rPr>
          <w:rFonts w:ascii="Times New Roman"/>
          <w:b w:val="false"/>
          <w:i w:val="false"/>
          <w:color w:val="000000"/>
          <w:sz w:val="28"/>
        </w:rPr>
        <w:t>
      22. Если иное не предусмотрено законом, обращение в суд услугополучателем допускается после обжалования в досудебном порядке.</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связанную</w:t>
            </w:r>
            <w:r>
              <w:br/>
            </w:r>
            <w:r>
              <w:rPr>
                <w:rFonts w:ascii="Times New Roman"/>
                <w:b w:val="false"/>
                <w:i w:val="false"/>
                <w:color w:val="000000"/>
                <w:sz w:val="20"/>
              </w:rPr>
              <w:t>с оборотом наркотических средств,</w:t>
            </w:r>
            <w:r>
              <w:br/>
            </w:r>
            <w:r>
              <w:rPr>
                <w:rFonts w:ascii="Times New Roman"/>
                <w:b w:val="false"/>
                <w:i w:val="false"/>
                <w:color w:val="000000"/>
                <w:sz w:val="20"/>
              </w:rPr>
              <w:t>психотропных веществ</w:t>
            </w:r>
            <w:r>
              <w:br/>
            </w:r>
            <w:r>
              <w:rPr>
                <w:rFonts w:ascii="Times New Roman"/>
                <w:b w:val="false"/>
                <w:i w:val="false"/>
                <w:color w:val="000000"/>
                <w:sz w:val="20"/>
              </w:rPr>
              <w:t>и прекурсоров"</w:t>
            </w:r>
          </w:p>
        </w:tc>
      </w:tr>
    </w:tbl>
    <w:bookmarkStart w:name="z94" w:id="86"/>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лицензии на деятельность, связанную с оборотом наркотических средств, психотропных веществ и прекурсоров"</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связанную с оборотом наркотических средств, психотропных веществ и прекурсоров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Культивирование, сбор и заготовка наркотикосодержащих растений, разработка, производство, переработка, перевозка, пересылка, приобретение, хранение, распределение, реализация, использование, уничтожение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и подвидов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результатов оказания государственной услуги и подвидов осуществляется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 и подвидов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выдаче лицензии и (или) приложения к лицензии, в том числе при переоформлении лицензии и (или) приложения к лицензии в случае реорганизации юридического лица-лицензиата в формах выделения и разделения – 10 (десять) рабочих дней; </w:t>
            </w:r>
          </w:p>
          <w:p>
            <w:pPr>
              <w:spacing w:after="20"/>
              <w:ind w:left="20"/>
              <w:jc w:val="both"/>
            </w:pPr>
            <w:r>
              <w:rPr>
                <w:rFonts w:ascii="Times New Roman"/>
                <w:b w:val="false"/>
                <w:i w:val="false"/>
                <w:color w:val="000000"/>
                <w:sz w:val="20"/>
              </w:rPr>
              <w:t>
при переоформлении лицензии и (или) приложения к лицензии, за исключением переоформления лицензии и (или) приложения к лицензии в случае реорганизации юридического лица-лицензиата в формах выделения и разделения – 3 (три)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 и подвидов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 и подвидов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и (или) приложение к лицензии по формам, согласно приложениям 3 и 4 к настоящим Правилам, либо мотивированный отказ в оказании государственной услуги и подвидов по форме согласно приложению 2 к настоящим Правилам.</w:t>
            </w:r>
          </w:p>
          <w:p>
            <w:pPr>
              <w:spacing w:after="20"/>
              <w:ind w:left="20"/>
              <w:jc w:val="both"/>
            </w:pPr>
            <w:r>
              <w:rPr>
                <w:rFonts w:ascii="Times New Roman"/>
                <w:b w:val="false"/>
                <w:i w:val="false"/>
                <w:color w:val="000000"/>
                <w:sz w:val="20"/>
              </w:rPr>
              <w:t>
Результат оказания государственной услуги и подвидов направляется в "личный кабинет" услугополучателя в форме электронного документа, подписанного электронной цифровой подписью уполномоченного лица услугодателя.</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и подвидов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подвидов,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оказании государственной услуги и подвидов услугополучатель оплачивает в бюджет по месту его нахождения лицензионный сбор за право занятия отдельными видами деятельности в соответствии со </w:t>
            </w:r>
            <w:r>
              <w:rPr>
                <w:rFonts w:ascii="Times New Roman"/>
                <w:b w:val="false"/>
                <w:i w:val="false"/>
                <w:color w:val="000000"/>
                <w:sz w:val="20"/>
              </w:rPr>
              <w:t>статьей 554</w:t>
            </w:r>
            <w:r>
              <w:rPr>
                <w:rFonts w:ascii="Times New Roman"/>
                <w:b w:val="false"/>
                <w:i w:val="false"/>
                <w:color w:val="000000"/>
                <w:sz w:val="20"/>
              </w:rPr>
              <w:t xml:space="preserve"> Кодекса Республики Казахстан "О налогах и других обязательных платежах в бюджет" (Налоговый кодекс):</w:t>
            </w:r>
          </w:p>
          <w:p>
            <w:pPr>
              <w:spacing w:after="20"/>
              <w:ind w:left="20"/>
              <w:jc w:val="both"/>
            </w:pPr>
            <w:r>
              <w:rPr>
                <w:rFonts w:ascii="Times New Roman"/>
                <w:b w:val="false"/>
                <w:i w:val="false"/>
                <w:color w:val="000000"/>
                <w:sz w:val="20"/>
              </w:rPr>
              <w:t>
1) при выдаче лицензии и приложения к лицензии составляет 20 (двадцать) месячных расчетных показателей;</w:t>
            </w:r>
          </w:p>
          <w:p>
            <w:pPr>
              <w:spacing w:after="20"/>
              <w:ind w:left="20"/>
              <w:jc w:val="both"/>
            </w:pPr>
            <w:r>
              <w:rPr>
                <w:rFonts w:ascii="Times New Roman"/>
                <w:b w:val="false"/>
                <w:i w:val="false"/>
                <w:color w:val="000000"/>
                <w:sz w:val="20"/>
              </w:rPr>
              <w:t>
2) при переоформлении лицензии и приложения к лицензии составляет 10 процентов от ставки при выдаче лицензии.</w:t>
            </w:r>
          </w:p>
          <w:p>
            <w:pPr>
              <w:spacing w:after="20"/>
              <w:ind w:left="20"/>
              <w:jc w:val="both"/>
            </w:pPr>
            <w:r>
              <w:rPr>
                <w:rFonts w:ascii="Times New Roman"/>
                <w:b w:val="false"/>
                <w:i w:val="false"/>
                <w:color w:val="000000"/>
                <w:sz w:val="20"/>
              </w:rPr>
              <w:t>
Оплата производится в наличной и безналичной форме через банки второго уровня и организации, осуществляющие отдельные виды банковских операций, а также через портал оплата может осуществляться посредством платежного шлюза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с перерывом на обед с 13.00 часов до 14.30 часов;</w:t>
            </w:r>
          </w:p>
          <w:p>
            <w:pPr>
              <w:spacing w:after="20"/>
              <w:ind w:left="20"/>
              <w:jc w:val="both"/>
            </w:pPr>
            <w:r>
              <w:rPr>
                <w:rFonts w:ascii="Times New Roman"/>
                <w:b w:val="false"/>
                <w:i w:val="false"/>
                <w:color w:val="000000"/>
                <w:sz w:val="20"/>
              </w:rPr>
              <w:t>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результатов оказания государственной услуги и подвидов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и подвидов размещены на:</w:t>
            </w:r>
          </w:p>
          <w:p>
            <w:pPr>
              <w:spacing w:after="20"/>
              <w:ind w:left="20"/>
              <w:jc w:val="both"/>
            </w:pPr>
            <w:r>
              <w:rPr>
                <w:rFonts w:ascii="Times New Roman"/>
                <w:b w:val="false"/>
                <w:i w:val="false"/>
                <w:color w:val="000000"/>
                <w:sz w:val="20"/>
              </w:rPr>
              <w:t>
1) интернет-ресурсе Министерства внутренних дел Республики Казахстан: www.mvd.gov.kz в разделе "Государственные услуги";</w:t>
            </w:r>
          </w:p>
          <w:p>
            <w:pPr>
              <w:spacing w:after="20"/>
              <w:ind w:left="20"/>
              <w:jc w:val="both"/>
            </w:pPr>
            <w:r>
              <w:rPr>
                <w:rFonts w:ascii="Times New Roman"/>
                <w:b w:val="false"/>
                <w:i w:val="false"/>
                <w:color w:val="000000"/>
                <w:sz w:val="20"/>
              </w:rPr>
              <w:t xml:space="preserve">
2) портале.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документов и сведений, истребуемых у услугополучателя для оказания государственной услуги и подвидов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государственной услуги и подвидов юридическое лицо (далее – услугополучатель) направляет услугодателю посредством портала:</w:t>
            </w:r>
          </w:p>
          <w:p>
            <w:pPr>
              <w:spacing w:after="20"/>
              <w:ind w:left="20"/>
              <w:jc w:val="both"/>
            </w:pPr>
            <w:r>
              <w:rPr>
                <w:rFonts w:ascii="Times New Roman"/>
                <w:b w:val="false"/>
                <w:i w:val="false"/>
                <w:color w:val="000000"/>
                <w:sz w:val="20"/>
              </w:rPr>
              <w:t>
1) заявление юридического лица для получения (переоформления) лицензии и (или) приложения к лицензии в электронном виде по формам, согласно приложениям 1 – 2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2) электронную копию устава;</w:t>
            </w:r>
          </w:p>
          <w:p>
            <w:pPr>
              <w:spacing w:after="20"/>
              <w:ind w:left="20"/>
              <w:jc w:val="both"/>
            </w:pPr>
            <w:r>
              <w:rPr>
                <w:rFonts w:ascii="Times New Roman"/>
                <w:b w:val="false"/>
                <w:i w:val="false"/>
                <w:color w:val="000000"/>
                <w:sz w:val="20"/>
              </w:rPr>
              <w:t>
3) сведения о документе, подтверждающего уплату лицензионного сбора за право занятия отдельными видами деятельности, за исключением случаев оплаты через ПШЭП – в случае получения (переоформления) лицензии и приложения к лицензии;</w:t>
            </w:r>
          </w:p>
          <w:p>
            <w:pPr>
              <w:spacing w:after="20"/>
              <w:ind w:left="20"/>
              <w:jc w:val="both"/>
            </w:pPr>
            <w:r>
              <w:rPr>
                <w:rFonts w:ascii="Times New Roman"/>
                <w:b w:val="false"/>
                <w:i w:val="false"/>
                <w:color w:val="000000"/>
                <w:sz w:val="20"/>
              </w:rPr>
              <w:t>
4) электронную копию договора охраны объекта и (или) помещения для хранения наркотических средств, психотропных веществ и прекурсоров частными охранными организациями, за исключением охраняемых Вооруженными Силами, другими войсками и воинскими формированиями, независимо от формы собственности;</w:t>
            </w:r>
          </w:p>
          <w:p>
            <w:pPr>
              <w:spacing w:after="20"/>
              <w:ind w:left="20"/>
              <w:jc w:val="both"/>
            </w:pPr>
            <w:r>
              <w:rPr>
                <w:rFonts w:ascii="Times New Roman"/>
                <w:b w:val="false"/>
                <w:i w:val="false"/>
                <w:color w:val="000000"/>
                <w:sz w:val="20"/>
              </w:rPr>
              <w:t>
5) электронную копию документа, подтверждающие право собственности или иные законные основания, предусмотренные законодательством Республики Казахстан (договор найма (аренды), поднайма, а также документа, дающего право на использование объекта и (или) помещения по иным основаниям, договора залога, заверенная печатью банковского учреждения), за исключением документов, информация о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6) электронные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о которых содержится в государственных информационных системах – в случае переоформления лицензии и (или) приложения к лицензии.</w:t>
            </w:r>
          </w:p>
          <w:p>
            <w:pPr>
              <w:spacing w:after="20"/>
              <w:ind w:left="20"/>
              <w:jc w:val="both"/>
            </w:pPr>
            <w:r>
              <w:rPr>
                <w:rFonts w:ascii="Times New Roman"/>
                <w:b w:val="false"/>
                <w:i w:val="false"/>
                <w:color w:val="000000"/>
                <w:sz w:val="20"/>
              </w:rPr>
              <w:t>
Для переоформления лицензии и (или) приложения к лицензии:</w:t>
            </w:r>
          </w:p>
          <w:p>
            <w:pPr>
              <w:spacing w:after="20"/>
              <w:ind w:left="20"/>
              <w:jc w:val="both"/>
            </w:pPr>
            <w:r>
              <w:rPr>
                <w:rFonts w:ascii="Times New Roman"/>
                <w:b w:val="false"/>
                <w:i w:val="false"/>
                <w:color w:val="000000"/>
                <w:sz w:val="20"/>
              </w:rPr>
              <w:t>
7) заявление юридического лица для переоформления лицензии и (или) приложения к лицензии в электронном виде по форме, согласно приложению 2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8) сведения о документе, подтверждающего уплату лицензионного сбора за право занятия отдельными видами деятельности, за исключением случаев оплаты через ПШЭП – в случае переоформления лицензии и приложения к лицензии;</w:t>
            </w:r>
          </w:p>
          <w:p>
            <w:pPr>
              <w:spacing w:after="20"/>
              <w:ind w:left="20"/>
              <w:jc w:val="both"/>
            </w:pPr>
            <w:r>
              <w:rPr>
                <w:rFonts w:ascii="Times New Roman"/>
                <w:b w:val="false"/>
                <w:i w:val="false"/>
                <w:color w:val="000000"/>
                <w:sz w:val="20"/>
              </w:rPr>
              <w:t>
9) электронные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о которых содержится в государственных информационных системах – в случае переоформления лицензии и (или) приложения к лицензии.</w:t>
            </w:r>
          </w:p>
          <w:p>
            <w:pPr>
              <w:spacing w:after="20"/>
              <w:ind w:left="20"/>
              <w:jc w:val="both"/>
            </w:pPr>
            <w:r>
              <w:rPr>
                <w:rFonts w:ascii="Times New Roman"/>
                <w:b w:val="false"/>
                <w:i w:val="false"/>
                <w:color w:val="000000"/>
                <w:sz w:val="20"/>
              </w:rPr>
              <w:t>
Для переоформления лицензии и (или) приложения к лицензии в случае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10) заявление юридического лица для переоформления лицензии и (или) приложения к лицензии в электронном виде по форме, согласно приложению 2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11) электронная копия устава;</w:t>
            </w:r>
          </w:p>
          <w:p>
            <w:pPr>
              <w:spacing w:after="20"/>
              <w:ind w:left="20"/>
              <w:jc w:val="both"/>
            </w:pPr>
            <w:r>
              <w:rPr>
                <w:rFonts w:ascii="Times New Roman"/>
                <w:b w:val="false"/>
                <w:i w:val="false"/>
                <w:color w:val="000000"/>
                <w:sz w:val="20"/>
              </w:rPr>
              <w:t>
12) сведения о документе, подтверждающего уплату лицензионного сбора за право занятия отдельными видами деятельности, за исключением случаев оплаты через ПШЭП – в случае получения (переоформления) лицензии и приложения к лицензии;</w:t>
            </w:r>
          </w:p>
          <w:p>
            <w:pPr>
              <w:spacing w:after="20"/>
              <w:ind w:left="20"/>
              <w:jc w:val="both"/>
            </w:pPr>
            <w:r>
              <w:rPr>
                <w:rFonts w:ascii="Times New Roman"/>
                <w:b w:val="false"/>
                <w:i w:val="false"/>
                <w:color w:val="000000"/>
                <w:sz w:val="20"/>
              </w:rPr>
              <w:t>
13) электронную копию договора охраны объекта и (или) помещения для хранения наркотических средств, психотропных веществ и прекурсоров частными охранными организациями, за исключением охраняемых Вооруженными Силами, другими войсками и воинскими формированиями, независимо от формы собственности;</w:t>
            </w:r>
          </w:p>
          <w:p>
            <w:pPr>
              <w:spacing w:after="20"/>
              <w:ind w:left="20"/>
              <w:jc w:val="both"/>
            </w:pPr>
            <w:r>
              <w:rPr>
                <w:rFonts w:ascii="Times New Roman"/>
                <w:b w:val="false"/>
                <w:i w:val="false"/>
                <w:color w:val="000000"/>
                <w:sz w:val="20"/>
              </w:rPr>
              <w:t>
14) электронную копию документа, подтверждающие право собственности или иные законные основания, предусмотренные законодательством Республики Казахстан (договор найма (аренды), поднайма, а также документа, дающего право на использование объекта и (или) помещения по иным основаниям, договора залога, заверенная печатью банковского учреждения), за исключением документов, информация о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15) электронные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о которых содержится в государственных информационных системах – в случае переоформления лицензии и (или) приложения к лицензии.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и подвидов,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занятие видом деятельности запрещено законами Республики Казахстан для данной категории физических или юридических лиц;</w:t>
            </w:r>
          </w:p>
          <w:p>
            <w:pPr>
              <w:spacing w:after="20"/>
              <w:ind w:left="20"/>
              <w:jc w:val="both"/>
            </w:pPr>
            <w:r>
              <w:rPr>
                <w:rFonts w:ascii="Times New Roman"/>
                <w:b w:val="false"/>
                <w:i w:val="false"/>
                <w:color w:val="000000"/>
                <w:sz w:val="20"/>
              </w:rPr>
              <w:t>
2) не внесен лицензионный сбор;</w:t>
            </w:r>
          </w:p>
          <w:p>
            <w:pPr>
              <w:spacing w:after="20"/>
              <w:ind w:left="20"/>
              <w:jc w:val="both"/>
            </w:pPr>
            <w:r>
              <w:rPr>
                <w:rFonts w:ascii="Times New Roman"/>
                <w:b w:val="false"/>
                <w:i w:val="false"/>
                <w:color w:val="000000"/>
                <w:sz w:val="20"/>
              </w:rPr>
              <w:t>
3) заявитель (услугополучатель) не соответствует квалификационным требованиям;</w:t>
            </w:r>
          </w:p>
          <w:p>
            <w:pPr>
              <w:spacing w:after="20"/>
              <w:ind w:left="20"/>
              <w:jc w:val="both"/>
            </w:pPr>
            <w:r>
              <w:rPr>
                <w:rFonts w:ascii="Times New Roman"/>
                <w:b w:val="false"/>
                <w:i w:val="false"/>
                <w:color w:val="000000"/>
                <w:sz w:val="20"/>
              </w:rPr>
              <w:t>
4) лицензиаром (услугодателем) получен ответ от соответствующего согласующего государственного органа о несоответствии заявителя предъявляемым при лицензировании требованиям;</w:t>
            </w:r>
          </w:p>
          <w:p>
            <w:pPr>
              <w:spacing w:after="20"/>
              <w:ind w:left="20"/>
              <w:jc w:val="both"/>
            </w:pPr>
            <w:r>
              <w:rPr>
                <w:rFonts w:ascii="Times New Roman"/>
                <w:b w:val="false"/>
                <w:i w:val="false"/>
                <w:color w:val="000000"/>
                <w:sz w:val="20"/>
              </w:rPr>
              <w:t>
5) в отношении заявителя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6) судом на основании представления судебного исполнителя временно запрещено выдавать заявителю-должнику лицензию;</w:t>
            </w:r>
          </w:p>
          <w:p>
            <w:pPr>
              <w:spacing w:after="20"/>
              <w:ind w:left="20"/>
              <w:jc w:val="both"/>
            </w:pPr>
            <w:r>
              <w:rPr>
                <w:rFonts w:ascii="Times New Roman"/>
                <w:b w:val="false"/>
                <w:i w:val="false"/>
                <w:color w:val="000000"/>
                <w:sz w:val="20"/>
              </w:rPr>
              <w:t>
7) установлена недостоверность документов, представленных заявителем (услугополучателем) для получения лицензии, и (или) данных (сведений), содержащихся в них.</w:t>
            </w:r>
          </w:p>
          <w:p>
            <w:pPr>
              <w:spacing w:after="20"/>
              <w:ind w:left="20"/>
              <w:jc w:val="both"/>
            </w:pPr>
            <w:r>
              <w:rPr>
                <w:rFonts w:ascii="Times New Roman"/>
                <w:b w:val="false"/>
                <w:i w:val="false"/>
                <w:color w:val="000000"/>
                <w:sz w:val="20"/>
              </w:rPr>
              <w:t>
В случае реорганизации юридического лица-лицензиата в формах выделения и разделения основаниями для отказа в оказании государственной услуги и подвидов являются:</w:t>
            </w:r>
          </w:p>
          <w:p>
            <w:pPr>
              <w:spacing w:after="20"/>
              <w:ind w:left="20"/>
              <w:jc w:val="both"/>
            </w:pPr>
            <w:r>
              <w:rPr>
                <w:rFonts w:ascii="Times New Roman"/>
                <w:b w:val="false"/>
                <w:i w:val="false"/>
                <w:color w:val="000000"/>
                <w:sz w:val="20"/>
              </w:rPr>
              <w:t>
8) непредставления или ненадлежащего оформления документов, необходимых для переоформления лицензии и (или) приложения к лицензии;</w:t>
            </w:r>
          </w:p>
          <w:p>
            <w:pPr>
              <w:spacing w:after="20"/>
              <w:ind w:left="20"/>
              <w:jc w:val="both"/>
            </w:pPr>
            <w:r>
              <w:rPr>
                <w:rFonts w:ascii="Times New Roman"/>
                <w:b w:val="false"/>
                <w:i w:val="false"/>
                <w:color w:val="000000"/>
                <w:sz w:val="20"/>
              </w:rPr>
              <w:t>
9) несоответствия заявителя квалификационным требованиям;</w:t>
            </w:r>
          </w:p>
          <w:p>
            <w:pPr>
              <w:spacing w:after="20"/>
              <w:ind w:left="20"/>
              <w:jc w:val="both"/>
            </w:pPr>
            <w:r>
              <w:rPr>
                <w:rFonts w:ascii="Times New Roman"/>
                <w:b w:val="false"/>
                <w:i w:val="false"/>
                <w:color w:val="000000"/>
                <w:sz w:val="20"/>
              </w:rPr>
              <w:t>
10)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и подвидов,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услугополучатель имеет возможность получения государственной услуги и подвидов в электронной форме через портал при условии наличия ЭЦП;</w:t>
            </w:r>
          </w:p>
          <w:p>
            <w:pPr>
              <w:spacing w:after="20"/>
              <w:ind w:left="20"/>
              <w:jc w:val="both"/>
            </w:pPr>
            <w:r>
              <w:rPr>
                <w:rFonts w:ascii="Times New Roman"/>
                <w:b w:val="false"/>
                <w:i w:val="false"/>
                <w:color w:val="000000"/>
                <w:sz w:val="20"/>
              </w:rPr>
              <w:t>
2) услугополучатель имеет возможность получения информации о порядке и статусе оказания государственной услуги и подвидов в режиме удаленного доступа посредством "личного кабинета" портала, а также Единого контакт-центра "1414", 8-800-080-7777;</w:t>
            </w:r>
          </w:p>
          <w:p>
            <w:pPr>
              <w:spacing w:after="20"/>
              <w:ind w:left="20"/>
              <w:jc w:val="both"/>
            </w:pPr>
            <w:r>
              <w:rPr>
                <w:rFonts w:ascii="Times New Roman"/>
                <w:b w:val="false"/>
                <w:i w:val="false"/>
                <w:color w:val="000000"/>
                <w:sz w:val="20"/>
              </w:rPr>
              <w:t>
3) контактные телефоны справочных служб по вопросам оказания государственной услуги указаны на интернет-ресурсе Министерства внутренних дел Республики Казахстан: www.mvd.gov.kz, раздел "Государственные услуги".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4) на портале доступна версия для слабовидящих.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связанную</w:t>
            </w:r>
            <w:r>
              <w:br/>
            </w:r>
            <w:r>
              <w:rPr>
                <w:rFonts w:ascii="Times New Roman"/>
                <w:b w:val="false"/>
                <w:i w:val="false"/>
                <w:color w:val="000000"/>
                <w:sz w:val="20"/>
              </w:rPr>
              <w:t>с оборотом наркотических средств,</w:t>
            </w:r>
            <w:r>
              <w:br/>
            </w:r>
            <w:r>
              <w:rPr>
                <w:rFonts w:ascii="Times New Roman"/>
                <w:b w:val="false"/>
                <w:i w:val="false"/>
                <w:color w:val="000000"/>
                <w:sz w:val="20"/>
              </w:rPr>
              <w:t>психотропных веществ</w:t>
            </w:r>
            <w:r>
              <w:br/>
            </w:r>
            <w:r>
              <w:rPr>
                <w:rFonts w:ascii="Times New Roman"/>
                <w:b w:val="false"/>
                <w:i w:val="false"/>
                <w:color w:val="000000"/>
                <w:sz w:val="20"/>
              </w:rPr>
              <w:t>и прекурсоров"</w:t>
            </w:r>
          </w:p>
        </w:tc>
      </w:tr>
    </w:tbl>
    <w:bookmarkStart w:name="z136" w:id="87"/>
    <w:p>
      <w:pPr>
        <w:spacing w:after="0"/>
        <w:ind w:left="0"/>
        <w:jc w:val="left"/>
      </w:pPr>
      <w:r>
        <w:rPr>
          <w:rFonts w:ascii="Times New Roman"/>
          <w:b/>
          <w:i w:val="false"/>
          <w:color w:val="000000"/>
        </w:rPr>
        <w:t xml:space="preserve"> Заявление юридического лица для получения лицензии и (или) приложения к лицензии</w:t>
      </w:r>
    </w:p>
    <w:bookmarkEnd w:id="87"/>
    <w:p>
      <w:pPr>
        <w:spacing w:after="0"/>
        <w:ind w:left="0"/>
        <w:jc w:val="both"/>
      </w:pPr>
      <w:bookmarkStart w:name="z137" w:id="88"/>
      <w:r>
        <w:rPr>
          <w:rFonts w:ascii="Times New Roman"/>
          <w:b w:val="false"/>
          <w:i w:val="false"/>
          <w:color w:val="000000"/>
          <w:sz w:val="28"/>
        </w:rPr>
        <w:t>
      В ______________________________________________________________</w:t>
      </w:r>
    </w:p>
    <w:bookmarkEnd w:id="88"/>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 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выдать лицензию и (или) приложение к лицензии на осуществление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Адрес юридического лица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(почтовый индекс, страна (для иностранного юридического лица),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w:t>
      </w:r>
    </w:p>
    <w:p>
      <w:pPr>
        <w:spacing w:after="0"/>
        <w:ind w:left="0"/>
        <w:jc w:val="both"/>
      </w:pPr>
      <w:r>
        <w:rPr>
          <w:rFonts w:ascii="Times New Roman"/>
          <w:b w:val="false"/>
          <w:i w:val="false"/>
          <w:color w:val="000000"/>
          <w:sz w:val="28"/>
        </w:rPr>
        <w:t>Факс________________________________________________________________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(производственной базы/здания или нежилого помещения (офиса))</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w:t>
      </w:r>
    </w:p>
    <w:p>
      <w:pPr>
        <w:spacing w:after="0"/>
        <w:ind w:left="0"/>
        <w:jc w:val="both"/>
      </w:pPr>
      <w:r>
        <w:rPr>
          <w:rFonts w:ascii="Times New Roman"/>
          <w:b w:val="false"/>
          <w:i w:val="false"/>
          <w:color w:val="000000"/>
          <w:sz w:val="28"/>
        </w:rPr>
        <w:t>все указанные данные являются официальными контактами и на них может быть</w:t>
      </w:r>
    </w:p>
    <w:p>
      <w:pPr>
        <w:spacing w:after="0"/>
        <w:ind w:left="0"/>
        <w:jc w:val="both"/>
      </w:pPr>
      <w:r>
        <w:rPr>
          <w:rFonts w:ascii="Times New Roman"/>
          <w:b w:val="false"/>
          <w:i w:val="false"/>
          <w:color w:val="000000"/>
          <w:sz w:val="28"/>
        </w:rPr>
        <w:t>направлена любая информация по вопросам выдачи или отказа в выдаче лицензии</w:t>
      </w:r>
    </w:p>
    <w:p>
      <w:pPr>
        <w:spacing w:after="0"/>
        <w:ind w:left="0"/>
        <w:jc w:val="both"/>
      </w:pPr>
      <w:r>
        <w:rPr>
          <w:rFonts w:ascii="Times New Roman"/>
          <w:b w:val="false"/>
          <w:i w:val="false"/>
          <w:color w:val="000000"/>
          <w:sz w:val="28"/>
        </w:rPr>
        <w:t>и (или) приложения к лицензии; заявителю не запрещено судом заниматься</w:t>
      </w:r>
    </w:p>
    <w:p>
      <w:pPr>
        <w:spacing w:after="0"/>
        <w:ind w:left="0"/>
        <w:jc w:val="both"/>
      </w:pPr>
      <w:r>
        <w:rPr>
          <w:rFonts w:ascii="Times New Roman"/>
          <w:b w:val="false"/>
          <w:i w:val="false"/>
          <w:color w:val="000000"/>
          <w:sz w:val="28"/>
        </w:rPr>
        <w:t>лицензируемым видом и (или) подвидом деятельности;</w:t>
      </w:r>
    </w:p>
    <w:p>
      <w:pPr>
        <w:spacing w:after="0"/>
        <w:ind w:left="0"/>
        <w:jc w:val="both"/>
      </w:pPr>
      <w:r>
        <w:rPr>
          <w:rFonts w:ascii="Times New Roman"/>
          <w:b w:val="false"/>
          <w:i w:val="false"/>
          <w:color w:val="000000"/>
          <w:sz w:val="28"/>
        </w:rPr>
        <w:t>все прилагаемые документы соответствуют действительности и являются действительными;</w:t>
      </w:r>
    </w:p>
    <w:p>
      <w:pPr>
        <w:spacing w:after="0"/>
        <w:ind w:left="0"/>
        <w:jc w:val="both"/>
      </w:pPr>
      <w:r>
        <w:rPr>
          <w:rFonts w:ascii="Times New Roman"/>
          <w:b w:val="false"/>
          <w:i w:val="false"/>
          <w:color w:val="000000"/>
          <w:sz w:val="28"/>
        </w:rPr>
        <w:t>заявитель согласен на использование персональных данных ограниченного доступа,</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при выдаче лицензии и (или) приложения к лицензии;</w:t>
      </w:r>
    </w:p>
    <w:p>
      <w:pPr>
        <w:spacing w:after="0"/>
        <w:ind w:left="0"/>
        <w:jc w:val="both"/>
      </w:pPr>
      <w:r>
        <w:rPr>
          <w:rFonts w:ascii="Times New Roman"/>
          <w:b w:val="false"/>
          <w:i w:val="false"/>
          <w:color w:val="000000"/>
          <w:sz w:val="28"/>
        </w:rPr>
        <w:t>заявитель согласен на удостоверение заявления электронной цифровой подписью</w:t>
      </w:r>
    </w:p>
    <w:p>
      <w:pPr>
        <w:spacing w:after="0"/>
        <w:ind w:left="0"/>
        <w:jc w:val="both"/>
      </w:pPr>
      <w:r>
        <w:rPr>
          <w:rFonts w:ascii="Times New Roman"/>
          <w:b w:val="false"/>
          <w:i w:val="false"/>
          <w:color w:val="000000"/>
          <w:sz w:val="28"/>
        </w:rPr>
        <w:t>работника центра обслуживания населения (в случае обращения через центр</w:t>
      </w:r>
    </w:p>
    <w:p>
      <w:pPr>
        <w:spacing w:after="0"/>
        <w:ind w:left="0"/>
        <w:jc w:val="both"/>
      </w:pPr>
      <w:r>
        <w:rPr>
          <w:rFonts w:ascii="Times New Roman"/>
          <w:b w:val="false"/>
          <w:i w:val="false"/>
          <w:color w:val="000000"/>
          <w:sz w:val="28"/>
        </w:rPr>
        <w:t>обслуживания населения).</w:t>
      </w:r>
    </w:p>
    <w:p>
      <w:pPr>
        <w:spacing w:after="0"/>
        <w:ind w:left="0"/>
        <w:jc w:val="both"/>
      </w:pPr>
      <w:r>
        <w:rPr>
          <w:rFonts w:ascii="Times New Roman"/>
          <w:b w:val="false"/>
          <w:i w:val="false"/>
          <w:color w:val="000000"/>
          <w:sz w:val="28"/>
        </w:rPr>
        <w:t>Руководитель 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электронная цифровая подпись</w:t>
      </w:r>
    </w:p>
    <w:p>
      <w:pPr>
        <w:spacing w:after="0"/>
        <w:ind w:left="0"/>
        <w:jc w:val="both"/>
      </w:pPr>
      <w:r>
        <w:rPr>
          <w:rFonts w:ascii="Times New Roman"/>
          <w:b w:val="false"/>
          <w:i w:val="false"/>
          <w:color w:val="000000"/>
          <w:sz w:val="28"/>
        </w:rPr>
        <w:t>руководителя организации)</w:t>
      </w:r>
    </w:p>
    <w:p>
      <w:pPr>
        <w:spacing w:after="0"/>
        <w:ind w:left="0"/>
        <w:jc w:val="both"/>
      </w:pPr>
      <w:r>
        <w:rPr>
          <w:rFonts w:ascii="Times New Roman"/>
          <w:b w:val="false"/>
          <w:i w:val="false"/>
          <w:color w:val="000000"/>
          <w:sz w:val="28"/>
        </w:rPr>
        <w:t>Дата заполнения: "___"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связанную</w:t>
            </w:r>
            <w:r>
              <w:br/>
            </w:r>
            <w:r>
              <w:rPr>
                <w:rFonts w:ascii="Times New Roman"/>
                <w:b w:val="false"/>
                <w:i w:val="false"/>
                <w:color w:val="000000"/>
                <w:sz w:val="20"/>
              </w:rPr>
              <w:t>с оборотом наркотических</w:t>
            </w:r>
            <w:r>
              <w:br/>
            </w:r>
            <w:r>
              <w:rPr>
                <w:rFonts w:ascii="Times New Roman"/>
                <w:b w:val="false"/>
                <w:i w:val="false"/>
                <w:color w:val="000000"/>
                <w:sz w:val="20"/>
              </w:rPr>
              <w:t>средств, психотропных веществ</w:t>
            </w:r>
            <w:r>
              <w:br/>
            </w:r>
            <w:r>
              <w:rPr>
                <w:rFonts w:ascii="Times New Roman"/>
                <w:b w:val="false"/>
                <w:i w:val="false"/>
                <w:color w:val="000000"/>
                <w:sz w:val="20"/>
              </w:rPr>
              <w:t>и прекурсоров"</w:t>
            </w:r>
          </w:p>
        </w:tc>
      </w:tr>
    </w:tbl>
    <w:bookmarkStart w:name="z139" w:id="89"/>
    <w:p>
      <w:pPr>
        <w:spacing w:after="0"/>
        <w:ind w:left="0"/>
        <w:jc w:val="left"/>
      </w:pPr>
      <w:r>
        <w:rPr>
          <w:rFonts w:ascii="Times New Roman"/>
          <w:b/>
          <w:i w:val="false"/>
          <w:color w:val="000000"/>
        </w:rPr>
        <w:t xml:space="preserve"> Заявление юридического лица для переоформления лицензии и (или) приложения к лицензии</w:t>
      </w:r>
    </w:p>
    <w:bookmarkEnd w:id="89"/>
    <w:p>
      <w:pPr>
        <w:spacing w:after="0"/>
        <w:ind w:left="0"/>
        <w:jc w:val="both"/>
      </w:pPr>
      <w:bookmarkStart w:name="z140" w:id="90"/>
      <w:r>
        <w:rPr>
          <w:rFonts w:ascii="Times New Roman"/>
          <w:b w:val="false"/>
          <w:i w:val="false"/>
          <w:color w:val="000000"/>
          <w:sz w:val="28"/>
        </w:rPr>
        <w:t>
      В ________________________________________________________________</w:t>
      </w:r>
    </w:p>
    <w:bookmarkEnd w:id="90"/>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 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переоформить лицензию и (или) приложение(я) к лицензии</w:t>
      </w:r>
    </w:p>
    <w:p>
      <w:pPr>
        <w:spacing w:after="0"/>
        <w:ind w:left="0"/>
        <w:jc w:val="both"/>
      </w:pPr>
      <w:r>
        <w:rPr>
          <w:rFonts w:ascii="Times New Roman"/>
          <w:b w:val="false"/>
          <w:i w:val="false"/>
          <w:color w:val="000000"/>
          <w:sz w:val="28"/>
        </w:rPr>
        <w:t>(нужное подчеркнуть) № __________ от "___" _________ 20___ года,</w:t>
      </w:r>
    </w:p>
    <w:p>
      <w:pPr>
        <w:spacing w:after="0"/>
        <w:ind w:left="0"/>
        <w:jc w:val="both"/>
      </w:pPr>
      <w:r>
        <w:rPr>
          <w:rFonts w:ascii="Times New Roman"/>
          <w:b w:val="false"/>
          <w:i w:val="false"/>
          <w:color w:val="000000"/>
          <w:sz w:val="28"/>
        </w:rPr>
        <w:t>выданную(ое)(ых)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(номер(а) лицензии и (или) приложения(й) к лицензии, дата выдачи, наименование</w:t>
      </w:r>
    </w:p>
    <w:p>
      <w:pPr>
        <w:spacing w:after="0"/>
        <w:ind w:left="0"/>
        <w:jc w:val="both"/>
      </w:pPr>
      <w:r>
        <w:rPr>
          <w:rFonts w:ascii="Times New Roman"/>
          <w:b w:val="false"/>
          <w:i w:val="false"/>
          <w:color w:val="000000"/>
          <w:sz w:val="28"/>
        </w:rPr>
        <w:t>лицензиара, выдавшего лицензию и (или) приложение(я) к лицензии)</w:t>
      </w:r>
    </w:p>
    <w:p>
      <w:pPr>
        <w:spacing w:after="0"/>
        <w:ind w:left="0"/>
        <w:jc w:val="both"/>
      </w:pPr>
      <w:r>
        <w:rPr>
          <w:rFonts w:ascii="Times New Roman"/>
          <w:b w:val="false"/>
          <w:i w:val="false"/>
          <w:color w:val="000000"/>
          <w:sz w:val="28"/>
        </w:rPr>
        <w:t>на осуществление ____________________________________________________</w:t>
      </w:r>
    </w:p>
    <w:p>
      <w:pPr>
        <w:spacing w:after="0"/>
        <w:ind w:left="0"/>
        <w:jc w:val="both"/>
      </w:pPr>
      <w:r>
        <w:rPr>
          <w:rFonts w:ascii="Times New Roman"/>
          <w:b w:val="false"/>
          <w:i w:val="false"/>
          <w:color w:val="000000"/>
          <w:sz w:val="28"/>
        </w:rPr>
        <w:t>(полное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по следующему(им) основанию(ям) (укажите в соответствующей ячейке Х):</w:t>
      </w:r>
    </w:p>
    <w:p>
      <w:pPr>
        <w:spacing w:after="0"/>
        <w:ind w:left="0"/>
        <w:jc w:val="both"/>
      </w:pPr>
      <w:r>
        <w:rPr>
          <w:rFonts w:ascii="Times New Roman"/>
          <w:b w:val="false"/>
          <w:i w:val="false"/>
          <w:color w:val="000000"/>
          <w:sz w:val="28"/>
        </w:rPr>
        <w:t>1) реорганизация юридического лица-лицензиата в соответствии с порядком,</w:t>
      </w:r>
    </w:p>
    <w:p>
      <w:pPr>
        <w:spacing w:after="0"/>
        <w:ind w:left="0"/>
        <w:jc w:val="both"/>
      </w:pPr>
      <w:r>
        <w:rPr>
          <w:rFonts w:ascii="Times New Roman"/>
          <w:b w:val="false"/>
          <w:i w:val="false"/>
          <w:color w:val="000000"/>
          <w:sz w:val="28"/>
        </w:rPr>
        <w:t xml:space="preserve">определенным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 "О разрешениях</w:t>
      </w:r>
    </w:p>
    <w:p>
      <w:pPr>
        <w:spacing w:after="0"/>
        <w:ind w:left="0"/>
        <w:jc w:val="both"/>
      </w:pPr>
      <w:r>
        <w:rPr>
          <w:rFonts w:ascii="Times New Roman"/>
          <w:b w:val="false"/>
          <w:i w:val="false"/>
          <w:color w:val="000000"/>
          <w:sz w:val="28"/>
        </w:rPr>
        <w:t>и уведомлениях" путем (укажите в соответствующей ячейке 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слияния _________________</w:t>
            </w:r>
          </w:p>
          <w:p>
            <w:pPr>
              <w:spacing w:after="20"/>
              <w:ind w:left="20"/>
              <w:jc w:val="both"/>
            </w:pPr>
            <w:r>
              <w:rPr>
                <w:rFonts w:ascii="Times New Roman"/>
                <w:b w:val="false"/>
                <w:i w:val="false"/>
                <w:color w:val="000000"/>
                <w:sz w:val="20"/>
              </w:rPr>
              <w:t>преобразования ___________</w:t>
            </w:r>
          </w:p>
          <w:p>
            <w:pPr>
              <w:spacing w:after="20"/>
              <w:ind w:left="20"/>
              <w:jc w:val="both"/>
            </w:pPr>
            <w:r>
              <w:rPr>
                <w:rFonts w:ascii="Times New Roman"/>
                <w:b w:val="false"/>
                <w:i w:val="false"/>
                <w:color w:val="000000"/>
                <w:sz w:val="20"/>
              </w:rPr>
              <w:t>присоединения ___________</w:t>
            </w:r>
          </w:p>
          <w:p>
            <w:pPr>
              <w:spacing w:after="20"/>
              <w:ind w:left="20"/>
              <w:jc w:val="both"/>
            </w:pPr>
            <w:r>
              <w:rPr>
                <w:rFonts w:ascii="Times New Roman"/>
                <w:b w:val="false"/>
                <w:i w:val="false"/>
                <w:color w:val="000000"/>
                <w:sz w:val="20"/>
              </w:rPr>
              <w:t>выделения _______________</w:t>
            </w:r>
          </w:p>
          <w:p>
            <w:pPr>
              <w:spacing w:after="20"/>
              <w:ind w:left="20"/>
              <w:jc w:val="both"/>
            </w:pPr>
            <w:r>
              <w:rPr>
                <w:rFonts w:ascii="Times New Roman"/>
                <w:b w:val="false"/>
                <w:i w:val="false"/>
                <w:color w:val="000000"/>
                <w:sz w:val="20"/>
              </w:rPr>
              <w:t>разделения _______________</w:t>
            </w:r>
          </w:p>
        </w:tc>
      </w:tr>
    </w:tbl>
    <w:p>
      <w:pPr>
        <w:spacing w:after="0"/>
        <w:ind w:left="0"/>
        <w:jc w:val="both"/>
      </w:pPr>
      <w:bookmarkStart w:name="z141" w:id="91"/>
      <w:r>
        <w:rPr>
          <w:rFonts w:ascii="Times New Roman"/>
          <w:b w:val="false"/>
          <w:i w:val="false"/>
          <w:color w:val="000000"/>
          <w:sz w:val="28"/>
        </w:rPr>
        <w:t>
      2) изменение наименования юридического лица-лицензиата __________</w:t>
      </w:r>
    </w:p>
    <w:bookmarkEnd w:id="91"/>
    <w:p>
      <w:pPr>
        <w:spacing w:after="0"/>
        <w:ind w:left="0"/>
        <w:jc w:val="both"/>
      </w:pPr>
      <w:r>
        <w:rPr>
          <w:rFonts w:ascii="Times New Roman"/>
          <w:b w:val="false"/>
          <w:i w:val="false"/>
          <w:color w:val="000000"/>
          <w:sz w:val="28"/>
        </w:rPr>
        <w:t>3) изменение места нахождения юридического лица-лицензиата ______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w:t>
      </w:r>
    </w:p>
    <w:p>
      <w:pPr>
        <w:spacing w:after="0"/>
        <w:ind w:left="0"/>
        <w:jc w:val="both"/>
      </w:pPr>
      <w:r>
        <w:rPr>
          <w:rFonts w:ascii="Times New Roman"/>
          <w:b w:val="false"/>
          <w:i w:val="false"/>
          <w:color w:val="000000"/>
          <w:sz w:val="28"/>
        </w:rPr>
        <w:t>выдаваемые на объекты", вместе с объектом в пользу третьих лиц в случаях,</w:t>
      </w:r>
    </w:p>
    <w:p>
      <w:pPr>
        <w:spacing w:after="0"/>
        <w:ind w:left="0"/>
        <w:jc w:val="both"/>
      </w:pPr>
      <w:r>
        <w:rPr>
          <w:rFonts w:ascii="Times New Roman"/>
          <w:b w:val="false"/>
          <w:i w:val="false"/>
          <w:color w:val="000000"/>
          <w:sz w:val="28"/>
        </w:rPr>
        <w:t xml:space="preserve">если отчуждаемость лицензии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Закону</w:t>
      </w:r>
    </w:p>
    <w:p>
      <w:pPr>
        <w:spacing w:after="0"/>
        <w:ind w:left="0"/>
        <w:jc w:val="both"/>
      </w:pPr>
      <w:r>
        <w:rPr>
          <w:rFonts w:ascii="Times New Roman"/>
          <w:b w:val="false"/>
          <w:i w:val="false"/>
          <w:color w:val="000000"/>
          <w:sz w:val="28"/>
        </w:rPr>
        <w:t>Республики Казахстан "О разрешениях и уведомлениях" ________________</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w:t>
      </w:r>
    </w:p>
    <w:p>
      <w:pPr>
        <w:spacing w:after="0"/>
        <w:ind w:left="0"/>
        <w:jc w:val="both"/>
      </w:pPr>
      <w:r>
        <w:rPr>
          <w:rFonts w:ascii="Times New Roman"/>
          <w:b w:val="false"/>
          <w:i w:val="false"/>
          <w:color w:val="000000"/>
          <w:sz w:val="28"/>
        </w:rPr>
        <w:t>для лицензии, выданной по классу "разрешения, выдаваемые на объекты" или</w:t>
      </w:r>
    </w:p>
    <w:p>
      <w:pPr>
        <w:spacing w:after="0"/>
        <w:ind w:left="0"/>
        <w:jc w:val="both"/>
      </w:pPr>
      <w:r>
        <w:rPr>
          <w:rFonts w:ascii="Times New Roman"/>
          <w:b w:val="false"/>
          <w:i w:val="false"/>
          <w:color w:val="000000"/>
          <w:sz w:val="28"/>
        </w:rPr>
        <w:t>для приложений к лицензии с указанием объектов ______________________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 ________________________</w:t>
      </w:r>
    </w:p>
    <w:p>
      <w:pPr>
        <w:spacing w:after="0"/>
        <w:ind w:left="0"/>
        <w:jc w:val="both"/>
      </w:pPr>
      <w:r>
        <w:rPr>
          <w:rFonts w:ascii="Times New Roman"/>
          <w:b w:val="false"/>
          <w:i w:val="false"/>
          <w:color w:val="000000"/>
          <w:sz w:val="28"/>
        </w:rPr>
        <w:t>8) изменение наименования подвида деятельности _____________________</w:t>
      </w:r>
    </w:p>
    <w:p>
      <w:pPr>
        <w:spacing w:after="0"/>
        <w:ind w:left="0"/>
        <w:jc w:val="both"/>
      </w:pPr>
      <w:r>
        <w:rPr>
          <w:rFonts w:ascii="Times New Roman"/>
          <w:b w:val="false"/>
          <w:i w:val="false"/>
          <w:color w:val="000000"/>
          <w:sz w:val="28"/>
        </w:rPr>
        <w:t>Адрес юридического лица __________________________________________</w:t>
      </w:r>
    </w:p>
    <w:p>
      <w:pPr>
        <w:spacing w:after="0"/>
        <w:ind w:left="0"/>
        <w:jc w:val="both"/>
      </w:pPr>
      <w:r>
        <w:rPr>
          <w:rFonts w:ascii="Times New Roman"/>
          <w:b w:val="false"/>
          <w:i w:val="false"/>
          <w:color w:val="000000"/>
          <w:sz w:val="28"/>
        </w:rPr>
        <w:t>(страна – для иностранного юридического лица, почтовый индекс, область,</w:t>
      </w:r>
    </w:p>
    <w:p>
      <w:pPr>
        <w:spacing w:after="0"/>
        <w:ind w:left="0"/>
        <w:jc w:val="both"/>
      </w:pPr>
      <w:r>
        <w:rPr>
          <w:rFonts w:ascii="Times New Roman"/>
          <w:b w:val="false"/>
          <w:i w:val="false"/>
          <w:color w:val="000000"/>
          <w:sz w:val="28"/>
        </w:rPr>
        <w:t>город, 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(производственной базы/здания или нежилого помещения (офиса))</w:t>
      </w:r>
    </w:p>
    <w:p>
      <w:pPr>
        <w:spacing w:after="0"/>
        <w:ind w:left="0"/>
        <w:jc w:val="both"/>
      </w:pPr>
      <w:r>
        <w:rPr>
          <w:rFonts w:ascii="Times New Roman"/>
          <w:b w:val="false"/>
          <w:i w:val="false"/>
          <w:color w:val="000000"/>
          <w:sz w:val="28"/>
        </w:rPr>
        <w:t>Прилагается ______листов.</w:t>
      </w:r>
    </w:p>
    <w:p>
      <w:pPr>
        <w:spacing w:after="0"/>
        <w:ind w:left="0"/>
        <w:jc w:val="both"/>
      </w:pPr>
      <w:r>
        <w:rPr>
          <w:rFonts w:ascii="Times New Roman"/>
          <w:b w:val="false"/>
          <w:i w:val="false"/>
          <w:color w:val="000000"/>
          <w:sz w:val="28"/>
        </w:rPr>
        <w:t>Настоящим подтверждается, что:</w:t>
      </w:r>
    </w:p>
    <w:p>
      <w:pPr>
        <w:spacing w:after="0"/>
        <w:ind w:left="0"/>
        <w:jc w:val="both"/>
      </w:pPr>
      <w:r>
        <w:rPr>
          <w:rFonts w:ascii="Times New Roman"/>
          <w:b w:val="false"/>
          <w:i w:val="false"/>
          <w:color w:val="000000"/>
          <w:sz w:val="28"/>
        </w:rPr>
        <w:t>все указанные данные являются официальными контактами и на них может быть</w:t>
      </w:r>
    </w:p>
    <w:p>
      <w:pPr>
        <w:spacing w:after="0"/>
        <w:ind w:left="0"/>
        <w:jc w:val="both"/>
      </w:pPr>
      <w:r>
        <w:rPr>
          <w:rFonts w:ascii="Times New Roman"/>
          <w:b w:val="false"/>
          <w:i w:val="false"/>
          <w:color w:val="000000"/>
          <w:sz w:val="28"/>
        </w:rPr>
        <w:t>направлена любая информация по вопросам выдачи или отказа в выдаче лицензии</w:t>
      </w:r>
    </w:p>
    <w:p>
      <w:pPr>
        <w:spacing w:after="0"/>
        <w:ind w:left="0"/>
        <w:jc w:val="both"/>
      </w:pPr>
      <w:r>
        <w:rPr>
          <w:rFonts w:ascii="Times New Roman"/>
          <w:b w:val="false"/>
          <w:i w:val="false"/>
          <w:color w:val="000000"/>
          <w:sz w:val="28"/>
        </w:rPr>
        <w:t>и (или) приложения к лицензии;</w:t>
      </w:r>
    </w:p>
    <w:p>
      <w:pPr>
        <w:spacing w:after="0"/>
        <w:ind w:left="0"/>
        <w:jc w:val="both"/>
      </w:pPr>
      <w:r>
        <w:rPr>
          <w:rFonts w:ascii="Times New Roman"/>
          <w:b w:val="false"/>
          <w:i w:val="false"/>
          <w:color w:val="000000"/>
          <w:sz w:val="28"/>
        </w:rPr>
        <w:t>заявителю 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w:t>
      </w:r>
    </w:p>
    <w:p>
      <w:pPr>
        <w:spacing w:after="0"/>
        <w:ind w:left="0"/>
        <w:jc w:val="both"/>
      </w:pPr>
      <w:r>
        <w:rPr>
          <w:rFonts w:ascii="Times New Roman"/>
          <w:b w:val="false"/>
          <w:i w:val="false"/>
          <w:color w:val="000000"/>
          <w:sz w:val="28"/>
        </w:rPr>
        <w:t>заявитель согласен на использование персональных данных ограниченного доступа,</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при выдаче лицензии и (или) приложения к лицензии;</w:t>
      </w:r>
    </w:p>
    <w:p>
      <w:pPr>
        <w:spacing w:after="0"/>
        <w:ind w:left="0"/>
        <w:jc w:val="both"/>
      </w:pPr>
      <w:r>
        <w:rPr>
          <w:rFonts w:ascii="Times New Roman"/>
          <w:b w:val="false"/>
          <w:i w:val="false"/>
          <w:color w:val="000000"/>
          <w:sz w:val="28"/>
        </w:rPr>
        <w:t>заявитель согласен на удостоверение заявления электронной цифровой подписью</w:t>
      </w:r>
    </w:p>
    <w:p>
      <w:pPr>
        <w:spacing w:after="0"/>
        <w:ind w:left="0"/>
        <w:jc w:val="both"/>
      </w:pPr>
      <w:r>
        <w:rPr>
          <w:rFonts w:ascii="Times New Roman"/>
          <w:b w:val="false"/>
          <w:i w:val="false"/>
          <w:color w:val="000000"/>
          <w:sz w:val="28"/>
        </w:rPr>
        <w:t>работника центра обслуживания населения (в случае обращения через центр</w:t>
      </w:r>
    </w:p>
    <w:p>
      <w:pPr>
        <w:spacing w:after="0"/>
        <w:ind w:left="0"/>
        <w:jc w:val="both"/>
      </w:pPr>
      <w:r>
        <w:rPr>
          <w:rFonts w:ascii="Times New Roman"/>
          <w:b w:val="false"/>
          <w:i w:val="false"/>
          <w:color w:val="000000"/>
          <w:sz w:val="28"/>
        </w:rPr>
        <w:t>обслуживания населения).</w:t>
      </w:r>
    </w:p>
    <w:p>
      <w:pPr>
        <w:spacing w:after="0"/>
        <w:ind w:left="0"/>
        <w:jc w:val="both"/>
      </w:pPr>
      <w:r>
        <w:rPr>
          <w:rFonts w:ascii="Times New Roman"/>
          <w:b w:val="false"/>
          <w:i w:val="false"/>
          <w:color w:val="000000"/>
          <w:sz w:val="28"/>
        </w:rPr>
        <w:t>Руководитель 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электронная цифровая подпись</w:t>
      </w:r>
    </w:p>
    <w:p>
      <w:pPr>
        <w:spacing w:after="0"/>
        <w:ind w:left="0"/>
        <w:jc w:val="both"/>
      </w:pPr>
      <w:r>
        <w:rPr>
          <w:rFonts w:ascii="Times New Roman"/>
          <w:b w:val="false"/>
          <w:i w:val="false"/>
          <w:color w:val="000000"/>
          <w:sz w:val="28"/>
        </w:rPr>
        <w:t>руководителя организации)</w:t>
      </w:r>
    </w:p>
    <w:p>
      <w:pPr>
        <w:spacing w:after="0"/>
        <w:ind w:left="0"/>
        <w:jc w:val="both"/>
      </w:pPr>
      <w:r>
        <w:rPr>
          <w:rFonts w:ascii="Times New Roman"/>
          <w:b w:val="false"/>
          <w:i w:val="false"/>
          <w:color w:val="000000"/>
          <w:sz w:val="28"/>
        </w:rPr>
        <w:t>Дата заполнения: "___"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связанную</w:t>
            </w:r>
            <w:r>
              <w:br/>
            </w:r>
            <w:r>
              <w:rPr>
                <w:rFonts w:ascii="Times New Roman"/>
                <w:b w:val="false"/>
                <w:i w:val="false"/>
                <w:color w:val="000000"/>
                <w:sz w:val="20"/>
              </w:rPr>
              <w:t>с оборотом наркотических</w:t>
            </w:r>
            <w:r>
              <w:br/>
            </w:r>
            <w:r>
              <w:rPr>
                <w:rFonts w:ascii="Times New Roman"/>
                <w:b w:val="false"/>
                <w:i w:val="false"/>
                <w:color w:val="000000"/>
                <w:sz w:val="20"/>
              </w:rPr>
              <w:t>средств, психотропных веществ</w:t>
            </w:r>
            <w:r>
              <w:br/>
            </w:r>
            <w:r>
              <w:rPr>
                <w:rFonts w:ascii="Times New Roman"/>
                <w:b w:val="false"/>
                <w:i w:val="false"/>
                <w:color w:val="000000"/>
                <w:sz w:val="20"/>
              </w:rPr>
              <w:t>и прекурсоров"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w:t>
            </w:r>
          </w:p>
          <w:p>
            <w:pPr>
              <w:spacing w:after="20"/>
              <w:ind w:left="20"/>
              <w:jc w:val="both"/>
            </w:pPr>
            <w:r>
              <w:rPr>
                <w:rFonts w:ascii="Times New Roman"/>
                <w:b w:val="false"/>
                <w:i w:val="false"/>
                <w:color w:val="000000"/>
                <w:sz w:val="20"/>
              </w:rPr>
              <w:t>на государственном языке)]</w:t>
            </w:r>
          </w:p>
          <w:p>
            <w:pPr>
              <w:spacing w:after="20"/>
              <w:ind w:left="20"/>
              <w:jc w:val="both"/>
            </w:pPr>
            <w:r>
              <w:rPr>
                <w:rFonts w:ascii="Times New Roman"/>
                <w:b w:val="false"/>
                <w:i w:val="false"/>
                <w:color w:val="000000"/>
                <w:sz w:val="20"/>
              </w:rPr>
              <w:t>реквизиты УО</w:t>
            </w:r>
          </w:p>
          <w:p>
            <w:pPr>
              <w:spacing w:after="20"/>
              <w:ind w:left="20"/>
              <w:jc w:val="both"/>
            </w:pPr>
            <w:r>
              <w:rPr>
                <w:rFonts w:ascii="Times New Roman"/>
                <w:b w:val="false"/>
                <w:i w:val="false"/>
                <w:color w:val="000000"/>
                <w:sz w:val="20"/>
              </w:rPr>
              <w:t>на государственном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2"/>
          <w:p>
            <w:pPr>
              <w:spacing w:after="20"/>
              <w:ind w:left="20"/>
              <w:jc w:val="both"/>
            </w:pPr>
          </w:p>
          <w:bookmarkEnd w:id="92"/>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w:t>
            </w:r>
          </w:p>
          <w:p>
            <w:pPr>
              <w:spacing w:after="20"/>
              <w:ind w:left="20"/>
              <w:jc w:val="both"/>
            </w:pPr>
            <w:r>
              <w:rPr>
                <w:rFonts w:ascii="Times New Roman"/>
                <w:b w:val="false"/>
                <w:i w:val="false"/>
                <w:color w:val="000000"/>
                <w:sz w:val="20"/>
              </w:rPr>
              <w:t>(на русском языке)]</w:t>
            </w:r>
          </w:p>
          <w:p>
            <w:pPr>
              <w:spacing w:after="20"/>
              <w:ind w:left="20"/>
              <w:jc w:val="both"/>
            </w:pPr>
            <w:r>
              <w:rPr>
                <w:rFonts w:ascii="Times New Roman"/>
                <w:b w:val="false"/>
                <w:i w:val="false"/>
                <w:color w:val="000000"/>
                <w:sz w:val="20"/>
              </w:rPr>
              <w:t>реквизиты УО</w:t>
            </w:r>
          </w:p>
          <w:p>
            <w:pPr>
              <w:spacing w:after="20"/>
              <w:ind w:left="20"/>
              <w:jc w:val="both"/>
            </w:pPr>
            <w:r>
              <w:rPr>
                <w:rFonts w:ascii="Times New Roman"/>
                <w:b w:val="false"/>
                <w:i w:val="false"/>
                <w:color w:val="000000"/>
                <w:sz w:val="20"/>
              </w:rPr>
              <w:t>на русском языке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Мотивированный отказ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[Номер] Дата выдачи: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рассмотрев Ваше заявление от [Дата заявки] года № [Номер заявки], сообщает об отказе в выдаче лицензии и (или) приложения к лицензии на деятельность, связанную с оборотом наркотических средств, психотропных веществ и прекурсоров. [Причина отказа].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подписывающего]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подписывающего]</w:t>
            </w:r>
          </w:p>
        </w:tc>
      </w:tr>
    </w:tbl>
    <w:bookmarkStart w:name="z144"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связанную</w:t>
            </w:r>
            <w:r>
              <w:br/>
            </w:r>
            <w:r>
              <w:rPr>
                <w:rFonts w:ascii="Times New Roman"/>
                <w:b w:val="false"/>
                <w:i w:val="false"/>
                <w:color w:val="000000"/>
                <w:sz w:val="20"/>
              </w:rPr>
              <w:t>с оборотом наркотических</w:t>
            </w:r>
            <w:r>
              <w:br/>
            </w:r>
            <w:r>
              <w:rPr>
                <w:rFonts w:ascii="Times New Roman"/>
                <w:b w:val="false"/>
                <w:i w:val="false"/>
                <w:color w:val="000000"/>
                <w:sz w:val="20"/>
              </w:rPr>
              <w:t>средств, психотропных веществ</w:t>
            </w:r>
            <w:r>
              <w:br/>
            </w:r>
            <w:r>
              <w:rPr>
                <w:rFonts w:ascii="Times New Roman"/>
                <w:b w:val="false"/>
                <w:i w:val="false"/>
                <w:color w:val="000000"/>
                <w:sz w:val="20"/>
              </w:rPr>
              <w:t>и прекурсоров"</w:t>
            </w:r>
          </w:p>
        </w:tc>
      </w:tr>
    </w:tbl>
    <w:bookmarkStart w:name="z146" w:id="94"/>
    <w:p>
      <w:pPr>
        <w:spacing w:after="0"/>
        <w:ind w:left="0"/>
        <w:jc w:val="left"/>
      </w:pPr>
      <w:r>
        <w:rPr>
          <w:rFonts w:ascii="Times New Roman"/>
          <w:b/>
          <w:i w:val="false"/>
          <w:color w:val="000000"/>
        </w:rPr>
        <w:t xml:space="preserve"> ЛИЦЕНЗИЯ</w:t>
      </w:r>
    </w:p>
    <w:bookmarkEnd w:id="94"/>
    <w:p>
      <w:pPr>
        <w:spacing w:after="0"/>
        <w:ind w:left="0"/>
        <w:jc w:val="both"/>
      </w:pPr>
      <w:bookmarkStart w:name="z147" w:id="95"/>
      <w:r>
        <w:rPr>
          <w:rFonts w:ascii="Times New Roman"/>
          <w:b w:val="false"/>
          <w:i w:val="false"/>
          <w:color w:val="000000"/>
          <w:sz w:val="28"/>
        </w:rPr>
        <w:t>
      "___" ___________ 20 ___ года № _____________</w:t>
      </w:r>
    </w:p>
    <w:bookmarkEnd w:id="95"/>
    <w:p>
      <w:pPr>
        <w:spacing w:after="0"/>
        <w:ind w:left="0"/>
        <w:jc w:val="both"/>
      </w:pPr>
      <w:r>
        <w:rPr>
          <w:rFonts w:ascii="Times New Roman"/>
          <w:b w:val="false"/>
          <w:i w:val="false"/>
          <w:color w:val="000000"/>
          <w:sz w:val="28"/>
        </w:rPr>
        <w:t>Выдана 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 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бизнес-идентификационного номера</w:t>
      </w:r>
    </w:p>
    <w:p>
      <w:pPr>
        <w:spacing w:after="0"/>
        <w:ind w:left="0"/>
        <w:jc w:val="both"/>
      </w:pPr>
      <w:r>
        <w:rPr>
          <w:rFonts w:ascii="Times New Roman"/>
          <w:b w:val="false"/>
          <w:i w:val="false"/>
          <w:color w:val="000000"/>
          <w:sz w:val="28"/>
        </w:rPr>
        <w:t>у юридического лица/полностью фамилия, имя, отчество (при его наличии),</w:t>
      </w:r>
    </w:p>
    <w:p>
      <w:pPr>
        <w:spacing w:after="0"/>
        <w:ind w:left="0"/>
        <w:jc w:val="both"/>
      </w:pPr>
      <w:r>
        <w:rPr>
          <w:rFonts w:ascii="Times New Roman"/>
          <w:b w:val="false"/>
          <w:i w:val="false"/>
          <w:color w:val="000000"/>
          <w:sz w:val="28"/>
        </w:rPr>
        <w:t>индивидуальный идентификационный номер физического лица) на занятие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(наименование лицензируемого вида деятельности в соответствии с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разрешениях и уведомлениях")</w:t>
      </w:r>
    </w:p>
    <w:p>
      <w:pPr>
        <w:spacing w:after="0"/>
        <w:ind w:left="0"/>
        <w:jc w:val="both"/>
      </w:pPr>
      <w:r>
        <w:rPr>
          <w:rFonts w:ascii="Times New Roman"/>
          <w:b w:val="false"/>
          <w:i w:val="false"/>
          <w:color w:val="000000"/>
          <w:sz w:val="28"/>
        </w:rPr>
        <w:t>Особые условия 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36</w:t>
      </w:r>
      <w:r>
        <w:rPr>
          <w:rFonts w:ascii="Times New Roman"/>
          <w:b w:val="false"/>
          <w:i w:val="false"/>
          <w:color w:val="000000"/>
          <w:sz w:val="28"/>
        </w:rPr>
        <w:t xml:space="preserve"> Закона Республики Казахстан "О разрешениях</w:t>
      </w:r>
    </w:p>
    <w:p>
      <w:pPr>
        <w:spacing w:after="0"/>
        <w:ind w:left="0"/>
        <w:jc w:val="both"/>
      </w:pPr>
      <w:r>
        <w:rPr>
          <w:rFonts w:ascii="Times New Roman"/>
          <w:b w:val="false"/>
          <w:i w:val="false"/>
          <w:color w:val="000000"/>
          <w:sz w:val="28"/>
        </w:rPr>
        <w:t>и уведомлениях")</w:t>
      </w:r>
    </w:p>
    <w:p>
      <w:pPr>
        <w:spacing w:after="0"/>
        <w:ind w:left="0"/>
        <w:jc w:val="both"/>
      </w:pPr>
      <w:r>
        <w:rPr>
          <w:rFonts w:ascii="Times New Roman"/>
          <w:b w:val="false"/>
          <w:i w:val="false"/>
          <w:color w:val="000000"/>
          <w:sz w:val="28"/>
        </w:rPr>
        <w:t>Примечание: ________________________________________________________</w:t>
      </w:r>
    </w:p>
    <w:p>
      <w:pPr>
        <w:spacing w:after="0"/>
        <w:ind w:left="0"/>
        <w:jc w:val="both"/>
      </w:pPr>
      <w:r>
        <w:rPr>
          <w:rFonts w:ascii="Times New Roman"/>
          <w:b w:val="false"/>
          <w:i w:val="false"/>
          <w:color w:val="000000"/>
          <w:sz w:val="28"/>
        </w:rPr>
        <w:t>(отчуждаемость, класс разрешения)</w:t>
      </w:r>
    </w:p>
    <w:p>
      <w:pPr>
        <w:spacing w:after="0"/>
        <w:ind w:left="0"/>
        <w:jc w:val="both"/>
      </w:pPr>
      <w:r>
        <w:rPr>
          <w:rFonts w:ascii="Times New Roman"/>
          <w:b w:val="false"/>
          <w:i w:val="false"/>
          <w:color w:val="000000"/>
          <w:sz w:val="28"/>
        </w:rPr>
        <w:t>Лицензиар __________________________________________________________</w:t>
      </w:r>
    </w:p>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Руководитель (уполномоченное лицо) 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первичной выдачи: "___" __________ _________ г.</w:t>
      </w:r>
    </w:p>
    <w:p>
      <w:pPr>
        <w:spacing w:after="0"/>
        <w:ind w:left="0"/>
        <w:jc w:val="both"/>
      </w:pPr>
      <w:r>
        <w:rPr>
          <w:rFonts w:ascii="Times New Roman"/>
          <w:b w:val="false"/>
          <w:i w:val="false"/>
          <w:color w:val="000000"/>
          <w:sz w:val="28"/>
        </w:rPr>
        <w:t>Срок действия лицензии: "___" __________ ________ г.</w:t>
      </w:r>
    </w:p>
    <w:p>
      <w:pPr>
        <w:spacing w:after="0"/>
        <w:ind w:left="0"/>
        <w:jc w:val="both"/>
      </w:pPr>
      <w:r>
        <w:rPr>
          <w:rFonts w:ascii="Times New Roman"/>
          <w:b w:val="false"/>
          <w:i w:val="false"/>
          <w:color w:val="000000"/>
          <w:sz w:val="28"/>
        </w:rPr>
        <w:t>Место выдачи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связанную</w:t>
            </w:r>
            <w:r>
              <w:br/>
            </w:r>
            <w:r>
              <w:rPr>
                <w:rFonts w:ascii="Times New Roman"/>
                <w:b w:val="false"/>
                <w:i w:val="false"/>
                <w:color w:val="000000"/>
                <w:sz w:val="20"/>
              </w:rPr>
              <w:t>с оборотом наркотических</w:t>
            </w:r>
            <w:r>
              <w:br/>
            </w:r>
            <w:r>
              <w:rPr>
                <w:rFonts w:ascii="Times New Roman"/>
                <w:b w:val="false"/>
                <w:i w:val="false"/>
                <w:color w:val="000000"/>
                <w:sz w:val="20"/>
              </w:rPr>
              <w:t>средств, психотропных веществ</w:t>
            </w:r>
            <w:r>
              <w:br/>
            </w:r>
            <w:r>
              <w:rPr>
                <w:rFonts w:ascii="Times New Roman"/>
                <w:b w:val="false"/>
                <w:i w:val="false"/>
                <w:color w:val="000000"/>
                <w:sz w:val="20"/>
              </w:rPr>
              <w:t>и прекурсоров"</w:t>
            </w:r>
          </w:p>
        </w:tc>
      </w:tr>
    </w:tbl>
    <w:bookmarkStart w:name="z149" w:id="96"/>
    <w:p>
      <w:pPr>
        <w:spacing w:after="0"/>
        <w:ind w:left="0"/>
        <w:jc w:val="left"/>
      </w:pPr>
      <w:r>
        <w:rPr>
          <w:rFonts w:ascii="Times New Roman"/>
          <w:b/>
          <w:i w:val="false"/>
          <w:color w:val="000000"/>
        </w:rPr>
        <w:t xml:space="preserve"> ПРИЛОЖЕНИЕ К ЛИЦЕНЗИИ</w:t>
      </w:r>
    </w:p>
    <w:bookmarkEnd w:id="96"/>
    <w:p>
      <w:pPr>
        <w:spacing w:after="0"/>
        <w:ind w:left="0"/>
        <w:jc w:val="both"/>
      </w:pPr>
      <w:bookmarkStart w:name="z150" w:id="97"/>
      <w:r>
        <w:rPr>
          <w:rFonts w:ascii="Times New Roman"/>
          <w:b w:val="false"/>
          <w:i w:val="false"/>
          <w:color w:val="000000"/>
          <w:sz w:val="28"/>
        </w:rPr>
        <w:t>
      Номер лицензии _________________________</w:t>
      </w:r>
    </w:p>
    <w:bookmarkEnd w:id="97"/>
    <w:p>
      <w:pPr>
        <w:spacing w:after="0"/>
        <w:ind w:left="0"/>
        <w:jc w:val="both"/>
      </w:pPr>
      <w:r>
        <w:rPr>
          <w:rFonts w:ascii="Times New Roman"/>
          <w:b w:val="false"/>
          <w:i w:val="false"/>
          <w:color w:val="000000"/>
          <w:sz w:val="28"/>
        </w:rPr>
        <w:t>Дата выдачи лицензии ________________ 20 ____ года</w:t>
      </w:r>
    </w:p>
    <w:p>
      <w:pPr>
        <w:spacing w:after="0"/>
        <w:ind w:left="0"/>
        <w:jc w:val="both"/>
      </w:pPr>
      <w:r>
        <w:rPr>
          <w:rFonts w:ascii="Times New Roman"/>
          <w:b w:val="false"/>
          <w:i w:val="false"/>
          <w:color w:val="000000"/>
          <w:sz w:val="28"/>
        </w:rPr>
        <w:t>Подвид(ы) лицензируемого вида деятельности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подвида лицензируемого вида деятельности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both"/>
      </w:pPr>
      <w:r>
        <w:rPr>
          <w:rFonts w:ascii="Times New Roman"/>
          <w:b w:val="false"/>
          <w:i w:val="false"/>
          <w:color w:val="000000"/>
          <w:sz w:val="28"/>
        </w:rPr>
        <w:t>Лицензиат</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 идентификационного номера</w:t>
      </w:r>
    </w:p>
    <w:p>
      <w:pPr>
        <w:spacing w:after="0"/>
        <w:ind w:left="0"/>
        <w:jc w:val="both"/>
      </w:pPr>
      <w:r>
        <w:rPr>
          <w:rFonts w:ascii="Times New Roman"/>
          <w:b w:val="false"/>
          <w:i w:val="false"/>
          <w:color w:val="000000"/>
          <w:sz w:val="28"/>
        </w:rPr>
        <w:t>у юридического лица/полностью фамилия, имя, отчество (при его наличии),</w:t>
      </w:r>
    </w:p>
    <w:p>
      <w:pPr>
        <w:spacing w:after="0"/>
        <w:ind w:left="0"/>
        <w:jc w:val="both"/>
      </w:pPr>
      <w:r>
        <w:rPr>
          <w:rFonts w:ascii="Times New Roman"/>
          <w:b w:val="false"/>
          <w:i w:val="false"/>
          <w:color w:val="000000"/>
          <w:sz w:val="28"/>
        </w:rPr>
        <w:t>индивидуальный идентификационный номер физического лица)</w:t>
      </w:r>
    </w:p>
    <w:p>
      <w:pPr>
        <w:spacing w:after="0"/>
        <w:ind w:left="0"/>
        <w:jc w:val="both"/>
      </w:pPr>
      <w:r>
        <w:rPr>
          <w:rFonts w:ascii="Times New Roman"/>
          <w:b w:val="false"/>
          <w:i w:val="false"/>
          <w:color w:val="000000"/>
          <w:sz w:val="28"/>
        </w:rPr>
        <w:t>Производственная база и/или объект ___________________________________</w:t>
      </w:r>
    </w:p>
    <w:p>
      <w:pPr>
        <w:spacing w:after="0"/>
        <w:ind w:left="0"/>
        <w:jc w:val="both"/>
      </w:pPr>
      <w:r>
        <w:rPr>
          <w:rFonts w:ascii="Times New Roman"/>
          <w:b w:val="false"/>
          <w:i w:val="false"/>
          <w:color w:val="000000"/>
          <w:sz w:val="28"/>
        </w:rPr>
        <w:t>(местонахождение)</w:t>
      </w:r>
    </w:p>
    <w:p>
      <w:pPr>
        <w:spacing w:after="0"/>
        <w:ind w:left="0"/>
        <w:jc w:val="both"/>
      </w:pPr>
      <w:r>
        <w:rPr>
          <w:rFonts w:ascii="Times New Roman"/>
          <w:b w:val="false"/>
          <w:i w:val="false"/>
          <w:color w:val="000000"/>
          <w:sz w:val="28"/>
        </w:rPr>
        <w:t>Особые условия действия лицензии 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36</w:t>
      </w:r>
      <w:r>
        <w:rPr>
          <w:rFonts w:ascii="Times New Roman"/>
          <w:b w:val="false"/>
          <w:i w:val="false"/>
          <w:color w:val="000000"/>
          <w:sz w:val="28"/>
        </w:rPr>
        <w:t xml:space="preserve"> Закона Республики Казахстан "О разрешениях</w:t>
      </w:r>
    </w:p>
    <w:p>
      <w:pPr>
        <w:spacing w:after="0"/>
        <w:ind w:left="0"/>
        <w:jc w:val="both"/>
      </w:pPr>
      <w:r>
        <w:rPr>
          <w:rFonts w:ascii="Times New Roman"/>
          <w:b w:val="false"/>
          <w:i w:val="false"/>
          <w:color w:val="000000"/>
          <w:sz w:val="28"/>
        </w:rPr>
        <w:t>и уведомлениях")</w:t>
      </w:r>
    </w:p>
    <w:p>
      <w:pPr>
        <w:spacing w:after="0"/>
        <w:ind w:left="0"/>
        <w:jc w:val="both"/>
      </w:pPr>
      <w:r>
        <w:rPr>
          <w:rFonts w:ascii="Times New Roman"/>
          <w:b w:val="false"/>
          <w:i w:val="false"/>
          <w:color w:val="000000"/>
          <w:sz w:val="28"/>
        </w:rPr>
        <w:t>Лицензиар _________________________________________________________</w:t>
      </w:r>
    </w:p>
    <w:p>
      <w:pPr>
        <w:spacing w:after="0"/>
        <w:ind w:left="0"/>
        <w:jc w:val="both"/>
      </w:pPr>
      <w:r>
        <w:rPr>
          <w:rFonts w:ascii="Times New Roman"/>
          <w:b w:val="false"/>
          <w:i w:val="false"/>
          <w:color w:val="000000"/>
          <w:sz w:val="28"/>
        </w:rPr>
        <w:t>(полное наименование органа, выдавшего приложение к лицензии)</w:t>
      </w:r>
    </w:p>
    <w:p>
      <w:pPr>
        <w:spacing w:after="0"/>
        <w:ind w:left="0"/>
        <w:jc w:val="both"/>
      </w:pPr>
      <w:r>
        <w:rPr>
          <w:rFonts w:ascii="Times New Roman"/>
          <w:b w:val="false"/>
          <w:i w:val="false"/>
          <w:color w:val="000000"/>
          <w:sz w:val="28"/>
        </w:rPr>
        <w:t>Руководитель (уполномоченное лицо)</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Номер приложения ______________________</w:t>
      </w:r>
    </w:p>
    <w:p>
      <w:pPr>
        <w:spacing w:after="0"/>
        <w:ind w:left="0"/>
        <w:jc w:val="both"/>
      </w:pPr>
      <w:r>
        <w:rPr>
          <w:rFonts w:ascii="Times New Roman"/>
          <w:b w:val="false"/>
          <w:i w:val="false"/>
          <w:color w:val="000000"/>
          <w:sz w:val="28"/>
        </w:rPr>
        <w:t>Срок действия "___" __________ ______ г.</w:t>
      </w:r>
    </w:p>
    <w:p>
      <w:pPr>
        <w:spacing w:after="0"/>
        <w:ind w:left="0"/>
        <w:jc w:val="both"/>
      </w:pPr>
      <w:r>
        <w:rPr>
          <w:rFonts w:ascii="Times New Roman"/>
          <w:b w:val="false"/>
          <w:i w:val="false"/>
          <w:color w:val="000000"/>
          <w:sz w:val="28"/>
        </w:rPr>
        <w:t>Дата выдачи приложения _______ 20 ___ года</w:t>
      </w:r>
    </w:p>
    <w:p>
      <w:pPr>
        <w:spacing w:after="0"/>
        <w:ind w:left="0"/>
        <w:jc w:val="both"/>
      </w:pPr>
      <w:r>
        <w:rPr>
          <w:rFonts w:ascii="Times New Roman"/>
          <w:b w:val="false"/>
          <w:i w:val="false"/>
          <w:color w:val="000000"/>
          <w:sz w:val="28"/>
        </w:rPr>
        <w:t>Место выдачи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2020 года № 276</w:t>
            </w:r>
          </w:p>
        </w:tc>
      </w:tr>
    </w:tbl>
    <w:bookmarkStart w:name="z153" w:id="98"/>
    <w:p>
      <w:pPr>
        <w:spacing w:after="0"/>
        <w:ind w:left="0"/>
        <w:jc w:val="left"/>
      </w:pPr>
      <w:r>
        <w:rPr>
          <w:rFonts w:ascii="Times New Roman"/>
          <w:b/>
          <w:i w:val="false"/>
          <w:color w:val="000000"/>
        </w:rPr>
        <w:t xml:space="preserve"> Правила оказания государственной услуги "Выдача лицензии на экспорт и импорт товаров, содержащих наркотические средства, психотропные вещества и прекурсоры"</w:t>
      </w:r>
    </w:p>
    <w:bookmarkEnd w:id="98"/>
    <w:bookmarkStart w:name="z154" w:id="99"/>
    <w:p>
      <w:pPr>
        <w:spacing w:after="0"/>
        <w:ind w:left="0"/>
        <w:jc w:val="left"/>
      </w:pPr>
      <w:r>
        <w:rPr>
          <w:rFonts w:ascii="Times New Roman"/>
          <w:b/>
          <w:i w:val="false"/>
          <w:color w:val="000000"/>
        </w:rPr>
        <w:t xml:space="preserve"> Глава 1. Общие положения</w:t>
      </w:r>
    </w:p>
    <w:bookmarkEnd w:id="99"/>
    <w:bookmarkStart w:name="z155" w:id="100"/>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лицензии на экспорт и импорт товаров, содержащих наркотические средства, психотропные вещества и прекурсоры"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подпунктом 4) пункта 1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разрешениях и уведомлениях" и определяют порядок оказания государственной услуги "Выдача лицензии на экспорт и импорт товаров, содержащих наркотические средства, психотропные вещества и прекурсоры" (далее – государственная услуга).</w:t>
      </w:r>
    </w:p>
    <w:bookmarkEnd w:id="100"/>
    <w:bookmarkStart w:name="z156" w:id="101"/>
    <w:p>
      <w:pPr>
        <w:spacing w:after="0"/>
        <w:ind w:left="0"/>
        <w:jc w:val="both"/>
      </w:pPr>
      <w:r>
        <w:rPr>
          <w:rFonts w:ascii="Times New Roman"/>
          <w:b w:val="false"/>
          <w:i w:val="false"/>
          <w:color w:val="000000"/>
          <w:sz w:val="28"/>
        </w:rPr>
        <w:t>
      2. Государственная услуга содержит следующие подвиды государственных услуг: получение лицензии на экспорт и (или) импорт, переоформление лицензии на экспорт и (или) импорт (далее – подвиды).</w:t>
      </w:r>
    </w:p>
    <w:bookmarkEnd w:id="101"/>
    <w:bookmarkStart w:name="z157" w:id="102"/>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02"/>
    <w:bookmarkStart w:name="z158" w:id="103"/>
    <w:p>
      <w:pPr>
        <w:spacing w:after="0"/>
        <w:ind w:left="0"/>
        <w:jc w:val="both"/>
      </w:pPr>
      <w:r>
        <w:rPr>
          <w:rFonts w:ascii="Times New Roman"/>
          <w:b w:val="false"/>
          <w:i w:val="false"/>
          <w:color w:val="000000"/>
          <w:sz w:val="28"/>
        </w:rPr>
        <w:t>
      1) заявитель (услугополучатель) – лицо, подавшее обращение в административный орган, должностному лицу для осуществления административной процедуры, а также лицо, в отношении которого принимается административный акт, совершается административное действие (бездействие) (адресат административного акта);</w:t>
      </w:r>
    </w:p>
    <w:bookmarkEnd w:id="103"/>
    <w:bookmarkStart w:name="z159" w:id="104"/>
    <w:p>
      <w:pPr>
        <w:spacing w:after="0"/>
        <w:ind w:left="0"/>
        <w:jc w:val="both"/>
      </w:pPr>
      <w:r>
        <w:rPr>
          <w:rFonts w:ascii="Times New Roman"/>
          <w:b w:val="false"/>
          <w:i w:val="false"/>
          <w:color w:val="000000"/>
          <w:sz w:val="28"/>
        </w:rPr>
        <w:t>
      2) административный акт (результат оказания госуслуги) – решение, принимаемое административным органом, должностным лицом в публично-правовых отношениях, реализующее установленные законами Республики Казахстан права и обязанности определенного лица или индивидуально определенного круга лиц;</w:t>
      </w:r>
    </w:p>
    <w:bookmarkEnd w:id="104"/>
    <w:bookmarkStart w:name="z160" w:id="105"/>
    <w:p>
      <w:pPr>
        <w:spacing w:after="0"/>
        <w:ind w:left="0"/>
        <w:jc w:val="both"/>
      </w:pPr>
      <w:r>
        <w:rPr>
          <w:rFonts w:ascii="Times New Roman"/>
          <w:b w:val="false"/>
          <w:i w:val="false"/>
          <w:color w:val="000000"/>
          <w:sz w:val="28"/>
        </w:rPr>
        <w:t>
      3) административный орган (услугодатель) – государственный орган, орган местного самоуправления, государственное юридическое лицо, а также иная организация, которые в соответствии с законами Республики Казахстан наделены полномочиями по принятию административного акта, совершению административного действия (бездействия);</w:t>
      </w:r>
    </w:p>
    <w:bookmarkEnd w:id="105"/>
    <w:bookmarkStart w:name="z161" w:id="106"/>
    <w:p>
      <w:pPr>
        <w:spacing w:after="0"/>
        <w:ind w:left="0"/>
        <w:jc w:val="both"/>
      </w:pPr>
      <w:r>
        <w:rPr>
          <w:rFonts w:ascii="Times New Roman"/>
          <w:b w:val="false"/>
          <w:i w:val="false"/>
          <w:color w:val="000000"/>
          <w:sz w:val="28"/>
        </w:rPr>
        <w:t>
      4) административная процедура - это деятельность административного органа, должностного лица по рассмотрению административного дела, принятию и исполнению по нему решения, совершаемая на основании обращения или по собственной инициативе, а также деятельность, осуществляемая в порядке упрощенной административной процедуры;</w:t>
      </w:r>
    </w:p>
    <w:bookmarkEnd w:id="106"/>
    <w:bookmarkStart w:name="z162" w:id="107"/>
    <w:p>
      <w:pPr>
        <w:spacing w:after="0"/>
        <w:ind w:left="0"/>
        <w:jc w:val="both"/>
      </w:pPr>
      <w:r>
        <w:rPr>
          <w:rFonts w:ascii="Times New Roman"/>
          <w:b w:val="false"/>
          <w:i w:val="false"/>
          <w:color w:val="000000"/>
          <w:sz w:val="28"/>
        </w:rPr>
        <w:t>
      5) Единый контакт-центр – юридическое лицо, определенное Правительством Республики Казахстан,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107"/>
    <w:bookmarkStart w:name="z163" w:id="108"/>
    <w:p>
      <w:pPr>
        <w:spacing w:after="0"/>
        <w:ind w:left="0"/>
        <w:jc w:val="both"/>
      </w:pPr>
      <w:r>
        <w:rPr>
          <w:rFonts w:ascii="Times New Roman"/>
          <w:b w:val="false"/>
          <w:i w:val="false"/>
          <w:color w:val="000000"/>
          <w:sz w:val="28"/>
        </w:rPr>
        <w:t>
      6) электронная форма лицензии на экспорт и (или) импорт – разрешение в форме электронного документа, оформляемое и получаемое с использованием государственной информационной системы разрешений и уведомлений, равнозначное разрешению на бумажном носителе;</w:t>
      </w:r>
    </w:p>
    <w:bookmarkEnd w:id="108"/>
    <w:bookmarkStart w:name="z164" w:id="109"/>
    <w:p>
      <w:pPr>
        <w:spacing w:after="0"/>
        <w:ind w:left="0"/>
        <w:jc w:val="both"/>
      </w:pPr>
      <w:r>
        <w:rPr>
          <w:rFonts w:ascii="Times New Roman"/>
          <w:b w:val="false"/>
          <w:i w:val="false"/>
          <w:color w:val="000000"/>
          <w:sz w:val="28"/>
        </w:rPr>
        <w:t>
      7)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09"/>
    <w:bookmarkStart w:name="z165" w:id="110"/>
    <w:p>
      <w:pPr>
        <w:spacing w:after="0"/>
        <w:ind w:left="0"/>
        <w:jc w:val="both"/>
      </w:pPr>
      <w:r>
        <w:rPr>
          <w:rFonts w:ascii="Times New Roman"/>
          <w:b w:val="false"/>
          <w:i w:val="false"/>
          <w:color w:val="000000"/>
          <w:sz w:val="28"/>
        </w:rPr>
        <w:t>
      8) платежный шлюз "электронного правительства" (далее - ПШЭП) –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w:t>
      </w:r>
    </w:p>
    <w:bookmarkEnd w:id="110"/>
    <w:bookmarkStart w:name="z166" w:id="111"/>
    <w:p>
      <w:pPr>
        <w:spacing w:after="0"/>
        <w:ind w:left="0"/>
        <w:jc w:val="both"/>
      </w:pPr>
      <w:r>
        <w:rPr>
          <w:rFonts w:ascii="Times New Roman"/>
          <w:b w:val="false"/>
          <w:i w:val="false"/>
          <w:color w:val="000000"/>
          <w:sz w:val="28"/>
        </w:rPr>
        <w:t>
      9)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11"/>
    <w:bookmarkStart w:name="z167" w:id="112"/>
    <w:p>
      <w:pPr>
        <w:spacing w:after="0"/>
        <w:ind w:left="0"/>
        <w:jc w:val="left"/>
      </w:pPr>
      <w:r>
        <w:rPr>
          <w:rFonts w:ascii="Times New Roman"/>
          <w:b/>
          <w:i w:val="false"/>
          <w:color w:val="000000"/>
        </w:rPr>
        <w:t xml:space="preserve"> Глава 2. Порядок оказания государственной услуги</w:t>
      </w:r>
    </w:p>
    <w:bookmarkEnd w:id="112"/>
    <w:bookmarkStart w:name="z168" w:id="113"/>
    <w:p>
      <w:pPr>
        <w:spacing w:after="0"/>
        <w:ind w:left="0"/>
        <w:jc w:val="both"/>
      </w:pPr>
      <w:r>
        <w:rPr>
          <w:rFonts w:ascii="Times New Roman"/>
          <w:b w:val="false"/>
          <w:i w:val="false"/>
          <w:color w:val="000000"/>
          <w:sz w:val="28"/>
        </w:rPr>
        <w:t xml:space="preserve">
      4. Экспорт и (или) импорт наркотических средств, психотропных веществ и прекурсоров, включенных в раздел 2.12 единого перечня товаров, утвержденного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21 апреля 2015 года № 30, к которым применяются меры нетарифного регулирования в торговле с третьими странами осуществляется при наличии лицензии, оформленной в соответствии с Инструкцией об оформлении заявления на выдачу лицензии на отдельных видов товаров и об оформлении такой лицензии,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6 ноября 2014 года № 199 (далее – инструкция).</w:t>
      </w:r>
    </w:p>
    <w:bookmarkEnd w:id="113"/>
    <w:bookmarkStart w:name="z169" w:id="114"/>
    <w:p>
      <w:pPr>
        <w:spacing w:after="0"/>
        <w:ind w:left="0"/>
        <w:jc w:val="both"/>
      </w:pPr>
      <w:r>
        <w:rPr>
          <w:rFonts w:ascii="Times New Roman"/>
          <w:b w:val="false"/>
          <w:i w:val="false"/>
          <w:color w:val="000000"/>
          <w:sz w:val="28"/>
        </w:rPr>
        <w:t>
      5. Государственная услуга и подвиды оказывается юридическим лицам (далее – услугополучатель), которые относятся к субъектам среднего и крупного предпринимательства.</w:t>
      </w:r>
    </w:p>
    <w:bookmarkEnd w:id="114"/>
    <w:bookmarkStart w:name="z170" w:id="115"/>
    <w:p>
      <w:pPr>
        <w:spacing w:after="0"/>
        <w:ind w:left="0"/>
        <w:jc w:val="both"/>
      </w:pPr>
      <w:r>
        <w:rPr>
          <w:rFonts w:ascii="Times New Roman"/>
          <w:b w:val="false"/>
          <w:i w:val="false"/>
          <w:color w:val="000000"/>
          <w:sz w:val="28"/>
        </w:rPr>
        <w:t>
      6. Государственная услуга и подвиды оказывается Министерством внутренних дел Республики Казахстан (далее – услугодатель).</w:t>
      </w:r>
    </w:p>
    <w:bookmarkEnd w:id="115"/>
    <w:bookmarkStart w:name="z171" w:id="116"/>
    <w:p>
      <w:pPr>
        <w:spacing w:after="0"/>
        <w:ind w:left="0"/>
        <w:jc w:val="both"/>
      </w:pPr>
      <w:r>
        <w:rPr>
          <w:rFonts w:ascii="Times New Roman"/>
          <w:b w:val="false"/>
          <w:i w:val="false"/>
          <w:color w:val="000000"/>
          <w:sz w:val="28"/>
        </w:rPr>
        <w:t>
      7. Государственная услуга и подвиды оказывается услугополучателям на платной основе.</w:t>
      </w:r>
    </w:p>
    <w:bookmarkEnd w:id="116"/>
    <w:bookmarkStart w:name="z172" w:id="117"/>
    <w:p>
      <w:pPr>
        <w:spacing w:after="0"/>
        <w:ind w:left="0"/>
        <w:jc w:val="both"/>
      </w:pPr>
      <w:r>
        <w:rPr>
          <w:rFonts w:ascii="Times New Roman"/>
          <w:b w:val="false"/>
          <w:i w:val="false"/>
          <w:color w:val="000000"/>
          <w:sz w:val="28"/>
        </w:rPr>
        <w:t>
      8.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"Выдача лицензии на экспорт и импорт товаров, содержащих наркотические средства, психотропные вещества и прекурсоры" согласно приложению 1 к настоящим Правилам.</w:t>
      </w:r>
    </w:p>
    <w:bookmarkEnd w:id="117"/>
    <w:bookmarkStart w:name="z173" w:id="118"/>
    <w:p>
      <w:pPr>
        <w:spacing w:after="0"/>
        <w:ind w:left="0"/>
        <w:jc w:val="both"/>
      </w:pPr>
      <w:r>
        <w:rPr>
          <w:rFonts w:ascii="Times New Roman"/>
          <w:b w:val="false"/>
          <w:i w:val="false"/>
          <w:color w:val="000000"/>
          <w:sz w:val="28"/>
        </w:rPr>
        <w:t>
      9. Услугополучателю посредством портала в "личный кабинет" направляется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bookmarkEnd w:id="118"/>
    <w:bookmarkStart w:name="z174" w:id="119"/>
    <w:p>
      <w:pPr>
        <w:spacing w:after="0"/>
        <w:ind w:left="0"/>
        <w:jc w:val="both"/>
      </w:pPr>
      <w:r>
        <w:rPr>
          <w:rFonts w:ascii="Times New Roman"/>
          <w:b w:val="false"/>
          <w:i w:val="false"/>
          <w:color w:val="000000"/>
          <w:sz w:val="28"/>
        </w:rPr>
        <w:t>
      Канцелярия услугодателя с момента поступления документов осуществляет их прием, регистрацию и передает на исполнение ответственному структурному подразделению. При обращении услугополучателя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bookmarkEnd w:id="119"/>
    <w:bookmarkStart w:name="z175" w:id="120"/>
    <w:p>
      <w:pPr>
        <w:spacing w:after="0"/>
        <w:ind w:left="0"/>
        <w:jc w:val="both"/>
      </w:pPr>
      <w:r>
        <w:rPr>
          <w:rFonts w:ascii="Times New Roman"/>
          <w:b w:val="false"/>
          <w:i w:val="false"/>
          <w:color w:val="000000"/>
          <w:sz w:val="28"/>
        </w:rPr>
        <w:t>
      10. Работник ответственного структурного подразделения услугодателя (далее – работник услугодателя) в течение 2 (двух) рабочих дней с момента получения документов, указанных в пункте 10 перечня основных требований к оказанию государственной услуги, проверяет полноту представленных документов и (или) сведений.</w:t>
      </w:r>
    </w:p>
    <w:bookmarkEnd w:id="120"/>
    <w:bookmarkStart w:name="z176" w:id="121"/>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и (или) сведений работник услугодателя в течение срока, указанного в части первой настоящего пункта, готовит мотивированный отказ по форме, согласно приложению 2 к настоящим Правилам (далее – мотивированный отказ), в дальнейшем рассмотрении заявления, который направляется посредством портала в "личный кабинет" услугополучателя в форме электронного документа, подписанного ЭЦП уполномоченного лица услугодателя.</w:t>
      </w:r>
    </w:p>
    <w:bookmarkEnd w:id="121"/>
    <w:bookmarkStart w:name="z177" w:id="122"/>
    <w:p>
      <w:pPr>
        <w:spacing w:after="0"/>
        <w:ind w:left="0"/>
        <w:jc w:val="both"/>
      </w:pPr>
      <w:r>
        <w:rPr>
          <w:rFonts w:ascii="Times New Roman"/>
          <w:b w:val="false"/>
          <w:i w:val="false"/>
          <w:color w:val="000000"/>
          <w:sz w:val="28"/>
        </w:rPr>
        <w:t>
      В случае предоставления услугополучателем полного пакета документов, работник ответственного структурного подразделения услугодателя осуществляет проверку представленных документов и сведений и (или) надлежащем оформлении заявления на выдачу лицензии в соответствии с инструкцией и представленных документов. После чего формирует лицензию по формам, согласно приложениям 3 и 4 к настоящим Правилам, либо мотивированный отказ в оказании государственной услуги.</w:t>
      </w:r>
    </w:p>
    <w:bookmarkEnd w:id="122"/>
    <w:bookmarkStart w:name="z178" w:id="123"/>
    <w:p>
      <w:pPr>
        <w:spacing w:after="0"/>
        <w:ind w:left="0"/>
        <w:jc w:val="both"/>
      </w:pPr>
      <w:r>
        <w:rPr>
          <w:rFonts w:ascii="Times New Roman"/>
          <w:b w:val="false"/>
          <w:i w:val="false"/>
          <w:color w:val="000000"/>
          <w:sz w:val="28"/>
        </w:rPr>
        <w:t>
      Результат государственной услуги направляется услугополучателю в "личный кабинет" в форме электронного документа, удостоверенного ЭЦП уполномоченного лица услугодателя.</w:t>
      </w:r>
    </w:p>
    <w:bookmarkEnd w:id="123"/>
    <w:bookmarkStart w:name="z179" w:id="124"/>
    <w:p>
      <w:pPr>
        <w:spacing w:after="0"/>
        <w:ind w:left="0"/>
        <w:jc w:val="both"/>
      </w:pPr>
      <w:r>
        <w:rPr>
          <w:rFonts w:ascii="Times New Roman"/>
          <w:b w:val="false"/>
          <w:i w:val="false"/>
          <w:color w:val="000000"/>
          <w:sz w:val="28"/>
        </w:rPr>
        <w:t xml:space="preserve">
      11. В случае выявления несоответствия перечня документов для выдачи лицензии на экспорт и импорт товаров, содержащих наркотические средства, психотропные вещества и прекурсоры услугодатель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до принятия решения об отказе в оказании государственной услуги не позднее 3 (трех) рабочих дней до окончания срока рассмотрения государственной услуги направляет услугополучателю предварительное решение.</w:t>
      </w:r>
    </w:p>
    <w:bookmarkEnd w:id="124"/>
    <w:bookmarkStart w:name="z180" w:id="125"/>
    <w:p>
      <w:pPr>
        <w:spacing w:after="0"/>
        <w:ind w:left="0"/>
        <w:jc w:val="both"/>
      </w:pPr>
      <w:r>
        <w:rPr>
          <w:rFonts w:ascii="Times New Roman"/>
          <w:b w:val="false"/>
          <w:i w:val="false"/>
          <w:color w:val="000000"/>
          <w:sz w:val="28"/>
        </w:rPr>
        <w:t>
      Услугополучатель представляет или высказывает возражение к предварительному решению услугодателя в срок не позднее 2 (двух) рабочих дней со дня его получения.</w:t>
      </w:r>
    </w:p>
    <w:bookmarkEnd w:id="125"/>
    <w:bookmarkStart w:name="z181" w:id="126"/>
    <w:p>
      <w:pPr>
        <w:spacing w:after="0"/>
        <w:ind w:left="0"/>
        <w:jc w:val="both"/>
      </w:pPr>
      <w:r>
        <w:rPr>
          <w:rFonts w:ascii="Times New Roman"/>
          <w:b w:val="false"/>
          <w:i w:val="false"/>
          <w:color w:val="000000"/>
          <w:sz w:val="28"/>
        </w:rPr>
        <w:t>
      По результатам заслушивания услугодатель выдает лицензию и (или) приложение к лицензии по формам, согласно приложению 3 и 4 к настоящим Правилам, либо мотивированный ответ об отказе в оказании государственной услуги.</w:t>
      </w:r>
    </w:p>
    <w:bookmarkEnd w:id="126"/>
    <w:bookmarkStart w:name="z182" w:id="127"/>
    <w:p>
      <w:pPr>
        <w:spacing w:after="0"/>
        <w:ind w:left="0"/>
        <w:jc w:val="both"/>
      </w:pPr>
      <w:r>
        <w:rPr>
          <w:rFonts w:ascii="Times New Roman"/>
          <w:b w:val="false"/>
          <w:i w:val="false"/>
          <w:color w:val="000000"/>
          <w:sz w:val="28"/>
        </w:rPr>
        <w:t>
      12. Общий срок оказания государственной услуги услугодателем составляет 3 (три) рабочих дня с момента приема и регистрации заявления.</w:t>
      </w:r>
    </w:p>
    <w:bookmarkEnd w:id="127"/>
    <w:bookmarkStart w:name="z183" w:id="128"/>
    <w:p>
      <w:pPr>
        <w:spacing w:after="0"/>
        <w:ind w:left="0"/>
        <w:jc w:val="both"/>
      </w:pPr>
      <w:r>
        <w:rPr>
          <w:rFonts w:ascii="Times New Roman"/>
          <w:b w:val="false"/>
          <w:i w:val="false"/>
          <w:color w:val="000000"/>
          <w:sz w:val="28"/>
        </w:rPr>
        <w:t>
      13. Переоформление лицензии на экспорт и (или) импорт осуществляется в случаях:</w:t>
      </w:r>
    </w:p>
    <w:bookmarkEnd w:id="128"/>
    <w:bookmarkStart w:name="z184" w:id="129"/>
    <w:p>
      <w:pPr>
        <w:spacing w:after="0"/>
        <w:ind w:left="0"/>
        <w:jc w:val="both"/>
      </w:pPr>
      <w:r>
        <w:rPr>
          <w:rFonts w:ascii="Times New Roman"/>
          <w:b w:val="false"/>
          <w:i w:val="false"/>
          <w:color w:val="000000"/>
          <w:sz w:val="28"/>
        </w:rPr>
        <w:t>
      1) реорганизации юридического лица-лицензиата в формах слияния, преобразования, присоединения юридического лица-лицензиата к другому юридическому лицу, выделения и разделения;</w:t>
      </w:r>
    </w:p>
    <w:bookmarkEnd w:id="129"/>
    <w:bookmarkStart w:name="z185" w:id="130"/>
    <w:p>
      <w:pPr>
        <w:spacing w:after="0"/>
        <w:ind w:left="0"/>
        <w:jc w:val="both"/>
      </w:pPr>
      <w:r>
        <w:rPr>
          <w:rFonts w:ascii="Times New Roman"/>
          <w:b w:val="false"/>
          <w:i w:val="false"/>
          <w:color w:val="000000"/>
          <w:sz w:val="28"/>
        </w:rPr>
        <w:t>
      2) изменения наименования и (или) места нахождения юридического лица-лицензиата (в случае указания адреса в лицензии).</w:t>
      </w:r>
    </w:p>
    <w:bookmarkEnd w:id="130"/>
    <w:bookmarkStart w:name="z186" w:id="131"/>
    <w:p>
      <w:pPr>
        <w:spacing w:after="0"/>
        <w:ind w:left="0"/>
        <w:jc w:val="both"/>
      </w:pPr>
      <w:r>
        <w:rPr>
          <w:rFonts w:ascii="Times New Roman"/>
          <w:b w:val="false"/>
          <w:i w:val="false"/>
          <w:color w:val="000000"/>
          <w:sz w:val="28"/>
        </w:rPr>
        <w:t xml:space="preserve">
      Переоформление лицензии на экспорт и (или) импорт не осуществляется в случае, указанный в подпункте 2) части первой настоящего пункта Правил, если изменения места нахождения юридического лица-лицензиата, произошли в связи с изменением наименования населенных пунктов, названия улиц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административно-территориальном устройстве Республики Казахстан".</w:t>
      </w:r>
    </w:p>
    <w:bookmarkEnd w:id="131"/>
    <w:bookmarkStart w:name="z187" w:id="132"/>
    <w:p>
      <w:pPr>
        <w:spacing w:after="0"/>
        <w:ind w:left="0"/>
        <w:jc w:val="both"/>
      </w:pPr>
      <w:r>
        <w:rPr>
          <w:rFonts w:ascii="Times New Roman"/>
          <w:b w:val="false"/>
          <w:i w:val="false"/>
          <w:color w:val="000000"/>
          <w:sz w:val="28"/>
        </w:rPr>
        <w:t>
      Такое изменение адреса лицензиатов, осуществляются посредством интеграции государственных информационных систем.</w:t>
      </w:r>
    </w:p>
    <w:bookmarkEnd w:id="132"/>
    <w:bookmarkStart w:name="z188" w:id="133"/>
    <w:p>
      <w:pPr>
        <w:spacing w:after="0"/>
        <w:ind w:left="0"/>
        <w:jc w:val="both"/>
      </w:pPr>
      <w:r>
        <w:rPr>
          <w:rFonts w:ascii="Times New Roman"/>
          <w:b w:val="false"/>
          <w:i w:val="false"/>
          <w:color w:val="000000"/>
          <w:sz w:val="28"/>
        </w:rPr>
        <w:t>
      Общий срок переоформления лицензии на экспорт и (или) импорт составляет 2 (два) рабочих дня с момента приема и регистрации заявления.</w:t>
      </w:r>
    </w:p>
    <w:bookmarkEnd w:id="133"/>
    <w:bookmarkStart w:name="z189" w:id="134"/>
    <w:p>
      <w:pPr>
        <w:spacing w:after="0"/>
        <w:ind w:left="0"/>
        <w:jc w:val="both"/>
      </w:pPr>
      <w:r>
        <w:rPr>
          <w:rFonts w:ascii="Times New Roman"/>
          <w:b w:val="false"/>
          <w:i w:val="false"/>
          <w:color w:val="000000"/>
          <w:sz w:val="28"/>
        </w:rPr>
        <w:t>
      14. Основаниями для отказа в оказании государственной услуги при получении лицензии на экспорт и (или) импорт являются:</w:t>
      </w:r>
    </w:p>
    <w:bookmarkEnd w:id="134"/>
    <w:bookmarkStart w:name="z190" w:id="135"/>
    <w:p>
      <w:pPr>
        <w:spacing w:after="0"/>
        <w:ind w:left="0"/>
        <w:jc w:val="both"/>
      </w:pPr>
      <w:r>
        <w:rPr>
          <w:rFonts w:ascii="Times New Roman"/>
          <w:b w:val="false"/>
          <w:i w:val="false"/>
          <w:color w:val="000000"/>
          <w:sz w:val="28"/>
        </w:rPr>
        <w:t>
      1) занятие видом деятельности запрещено законами Республики Казахстан для данной категории физических или юридических лиц;</w:t>
      </w:r>
    </w:p>
    <w:bookmarkEnd w:id="135"/>
    <w:bookmarkStart w:name="z191" w:id="136"/>
    <w:p>
      <w:pPr>
        <w:spacing w:after="0"/>
        <w:ind w:left="0"/>
        <w:jc w:val="both"/>
      </w:pPr>
      <w:r>
        <w:rPr>
          <w:rFonts w:ascii="Times New Roman"/>
          <w:b w:val="false"/>
          <w:i w:val="false"/>
          <w:color w:val="000000"/>
          <w:sz w:val="28"/>
        </w:rPr>
        <w:t>
      2) не внесен лицензионный сбор;</w:t>
      </w:r>
    </w:p>
    <w:bookmarkEnd w:id="136"/>
    <w:bookmarkStart w:name="z192" w:id="137"/>
    <w:p>
      <w:pPr>
        <w:spacing w:after="0"/>
        <w:ind w:left="0"/>
        <w:jc w:val="both"/>
      </w:pPr>
      <w:r>
        <w:rPr>
          <w:rFonts w:ascii="Times New Roman"/>
          <w:b w:val="false"/>
          <w:i w:val="false"/>
          <w:color w:val="000000"/>
          <w:sz w:val="28"/>
        </w:rPr>
        <w:t>
      3) в отношении заявителя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bookmarkEnd w:id="137"/>
    <w:bookmarkStart w:name="z193" w:id="138"/>
    <w:p>
      <w:pPr>
        <w:spacing w:after="0"/>
        <w:ind w:left="0"/>
        <w:jc w:val="both"/>
      </w:pPr>
      <w:r>
        <w:rPr>
          <w:rFonts w:ascii="Times New Roman"/>
          <w:b w:val="false"/>
          <w:i w:val="false"/>
          <w:color w:val="000000"/>
          <w:sz w:val="28"/>
        </w:rPr>
        <w:t>
      4) судом на основании представления судебного исполнителя временно запрещено выдавать заявителю-должнику лицензию;</w:t>
      </w:r>
    </w:p>
    <w:bookmarkEnd w:id="138"/>
    <w:bookmarkStart w:name="z194" w:id="139"/>
    <w:p>
      <w:pPr>
        <w:spacing w:after="0"/>
        <w:ind w:left="0"/>
        <w:jc w:val="both"/>
      </w:pPr>
      <w:r>
        <w:rPr>
          <w:rFonts w:ascii="Times New Roman"/>
          <w:b w:val="false"/>
          <w:i w:val="false"/>
          <w:color w:val="000000"/>
          <w:sz w:val="28"/>
        </w:rPr>
        <w:t>
      5) установлена недостоверность документов, представленных заявителем (услугополучателем) для получения лицензии, и (или) данных (сведений), содержащихся в них.</w:t>
      </w:r>
    </w:p>
    <w:bookmarkEnd w:id="139"/>
    <w:bookmarkStart w:name="z195" w:id="140"/>
    <w:p>
      <w:pPr>
        <w:spacing w:after="0"/>
        <w:ind w:left="0"/>
        <w:jc w:val="both"/>
      </w:pPr>
      <w:r>
        <w:rPr>
          <w:rFonts w:ascii="Times New Roman"/>
          <w:b w:val="false"/>
          <w:i w:val="false"/>
          <w:color w:val="000000"/>
          <w:sz w:val="28"/>
        </w:rPr>
        <w:t>
      15. В случае реорганизации юридического лица-лицензиата в формах выделения и разделения основаниями для отказа в оказании государственной услуги являются:</w:t>
      </w:r>
    </w:p>
    <w:bookmarkEnd w:id="140"/>
    <w:bookmarkStart w:name="z196" w:id="141"/>
    <w:p>
      <w:pPr>
        <w:spacing w:after="0"/>
        <w:ind w:left="0"/>
        <w:jc w:val="both"/>
      </w:pPr>
      <w:r>
        <w:rPr>
          <w:rFonts w:ascii="Times New Roman"/>
          <w:b w:val="false"/>
          <w:i w:val="false"/>
          <w:color w:val="000000"/>
          <w:sz w:val="28"/>
        </w:rPr>
        <w:t>
      1) непредставления или ненадлежащего оформления документов, необходимых для переоформления лицензии на экспорт и (или) импорт;</w:t>
      </w:r>
    </w:p>
    <w:bookmarkEnd w:id="141"/>
    <w:bookmarkStart w:name="z197" w:id="142"/>
    <w:p>
      <w:pPr>
        <w:spacing w:after="0"/>
        <w:ind w:left="0"/>
        <w:jc w:val="both"/>
      </w:pPr>
      <w:r>
        <w:rPr>
          <w:rFonts w:ascii="Times New Roman"/>
          <w:b w:val="false"/>
          <w:i w:val="false"/>
          <w:color w:val="000000"/>
          <w:sz w:val="28"/>
        </w:rPr>
        <w:t>
      2) если ранее лицензии на экспорт и (или) импорт были переоформлены на другое юридическое лицо из числа вновь возникших в результате разделения юридических лиц-лицензиатов.</w:t>
      </w:r>
    </w:p>
    <w:bookmarkEnd w:id="142"/>
    <w:bookmarkStart w:name="z198" w:id="143"/>
    <w:p>
      <w:pPr>
        <w:spacing w:after="0"/>
        <w:ind w:left="0"/>
        <w:jc w:val="both"/>
      </w:pPr>
      <w:r>
        <w:rPr>
          <w:rFonts w:ascii="Times New Roman"/>
          <w:b w:val="false"/>
          <w:i w:val="false"/>
          <w:color w:val="000000"/>
          <w:sz w:val="28"/>
        </w:rPr>
        <w:t xml:space="preserve">
      16.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w:t>
      </w:r>
    </w:p>
    <w:bookmarkEnd w:id="143"/>
    <w:bookmarkStart w:name="z199" w:id="144"/>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144"/>
    <w:bookmarkStart w:name="z200" w:id="145"/>
    <w:p>
      <w:pPr>
        <w:spacing w:after="0"/>
        <w:ind w:left="0"/>
        <w:jc w:val="both"/>
      </w:pPr>
      <w:r>
        <w:rPr>
          <w:rFonts w:ascii="Times New Roman"/>
          <w:b w:val="false"/>
          <w:i w:val="false"/>
          <w:color w:val="000000"/>
          <w:sz w:val="28"/>
        </w:rPr>
        <w:t>
      17. Услугодатель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оператору информационно-коммуникационной инфраструктуры "электронного правительства" и в Единый контакт-центр.</w:t>
      </w:r>
    </w:p>
    <w:bookmarkEnd w:id="145"/>
    <w:bookmarkStart w:name="z201" w:id="146"/>
    <w:p>
      <w:pPr>
        <w:spacing w:after="0"/>
        <w:ind w:left="0"/>
        <w:jc w:val="both"/>
      </w:pPr>
      <w:r>
        <w:rPr>
          <w:rFonts w:ascii="Times New Roman"/>
          <w:b w:val="false"/>
          <w:i w:val="false"/>
          <w:color w:val="000000"/>
          <w:sz w:val="28"/>
        </w:rPr>
        <w:t>
      18. Рассмотрение жалобы по вопросам оказания государственных услуг проводится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46"/>
    <w:bookmarkStart w:name="z202" w:id="147"/>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147"/>
    <w:bookmarkStart w:name="z203" w:id="14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48"/>
    <w:bookmarkStart w:name="z204" w:id="149"/>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49"/>
    <w:bookmarkStart w:name="z205" w:id="150"/>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150"/>
    <w:bookmarkStart w:name="z206" w:id="151"/>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обжалуется, вправе не направлять жалобу в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удовлетворяющее требованиям, указанным в жалобе.</w:t>
      </w:r>
    </w:p>
    <w:bookmarkEnd w:id="151"/>
    <w:bookmarkStart w:name="z207" w:id="152"/>
    <w:p>
      <w:pPr>
        <w:spacing w:after="0"/>
        <w:ind w:left="0"/>
        <w:jc w:val="both"/>
      </w:pPr>
      <w:r>
        <w:rPr>
          <w:rFonts w:ascii="Times New Roman"/>
          <w:b w:val="false"/>
          <w:i w:val="false"/>
          <w:color w:val="000000"/>
          <w:sz w:val="28"/>
        </w:rPr>
        <w:t>
      19. Если иное не предусмотрено законом, обращение в суд услугополучателем допускается после обжалования в досудебном порядке.</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экспорт</w:t>
            </w:r>
            <w:r>
              <w:br/>
            </w:r>
            <w:r>
              <w:rPr>
                <w:rFonts w:ascii="Times New Roman"/>
                <w:b w:val="false"/>
                <w:i w:val="false"/>
                <w:color w:val="000000"/>
                <w:sz w:val="20"/>
              </w:rPr>
              <w:t>и импорт товаров, содержащих</w:t>
            </w:r>
            <w:r>
              <w:br/>
            </w:r>
            <w:r>
              <w:rPr>
                <w:rFonts w:ascii="Times New Roman"/>
                <w:b w:val="false"/>
                <w:i w:val="false"/>
                <w:color w:val="000000"/>
                <w:sz w:val="20"/>
              </w:rPr>
              <w:t>наркотические средства,</w:t>
            </w:r>
            <w:r>
              <w:br/>
            </w:r>
            <w:r>
              <w:rPr>
                <w:rFonts w:ascii="Times New Roman"/>
                <w:b w:val="false"/>
                <w:i w:val="false"/>
                <w:color w:val="000000"/>
                <w:sz w:val="20"/>
              </w:rPr>
              <w:t>психотропные вещества</w:t>
            </w:r>
            <w:r>
              <w:br/>
            </w:r>
            <w:r>
              <w:rPr>
                <w:rFonts w:ascii="Times New Roman"/>
                <w:b w:val="false"/>
                <w:i w:val="false"/>
                <w:color w:val="000000"/>
                <w:sz w:val="20"/>
              </w:rPr>
              <w:t>и прекурсоры"</w:t>
            </w:r>
          </w:p>
        </w:tc>
      </w:tr>
    </w:tbl>
    <w:bookmarkStart w:name="z209" w:id="153"/>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лицензии на экспорт и импорт товаров, содержащих наркотические средства, психотропные вещества и прекурсоры"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импорт товаров, содержащих наркотические средства, психотропные вещества и прекурсоры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на экспорт и (или) импорт, переоформление лицензии на экспорт и (или) импорт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и подвидов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результатов оказания государственной услуги и подвидов осуществляется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 и подвидов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выдаче лицензии на экспорт и (или) импорт – 3 (три) рабочих дня;</w:t>
            </w:r>
          </w:p>
          <w:p>
            <w:pPr>
              <w:spacing w:after="20"/>
              <w:ind w:left="20"/>
              <w:jc w:val="both"/>
            </w:pPr>
            <w:r>
              <w:rPr>
                <w:rFonts w:ascii="Times New Roman"/>
                <w:b w:val="false"/>
                <w:i w:val="false"/>
                <w:color w:val="000000"/>
                <w:sz w:val="20"/>
              </w:rPr>
              <w:t>
при переоформлении лицензии на экспорт и (или) импорт –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 и подвидов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 и подвидов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экспорт и (или) импорт по формам согласно приложениям 3 и 4 к настоящим Правилам, либо мотивированный отказ в оказании государственной услуги и подвидов по форме согласно приложению 2 к настоящим Правилам.</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и подвидов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подвидов,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оказании государственной услуги и подвидов услугополучатель оплачивает в бюджет по месту его нахождения лицензионный сбор за право занятия отдельными видами деятельности в соответствии со </w:t>
            </w:r>
            <w:r>
              <w:rPr>
                <w:rFonts w:ascii="Times New Roman"/>
                <w:b w:val="false"/>
                <w:i w:val="false"/>
                <w:color w:val="000000"/>
                <w:sz w:val="20"/>
              </w:rPr>
              <w:t>статьей 554</w:t>
            </w:r>
            <w:r>
              <w:rPr>
                <w:rFonts w:ascii="Times New Roman"/>
                <w:b w:val="false"/>
                <w:i w:val="false"/>
                <w:color w:val="000000"/>
                <w:sz w:val="20"/>
              </w:rPr>
              <w:t xml:space="preserve"> Кодекса Республики Казахстан "О налогах и других обязательных платежах в бюджет" (Налоговый кодекс):</w:t>
            </w:r>
          </w:p>
          <w:p>
            <w:pPr>
              <w:spacing w:after="20"/>
              <w:ind w:left="20"/>
              <w:jc w:val="both"/>
            </w:pPr>
            <w:r>
              <w:rPr>
                <w:rFonts w:ascii="Times New Roman"/>
                <w:b w:val="false"/>
                <w:i w:val="false"/>
                <w:color w:val="000000"/>
                <w:sz w:val="20"/>
              </w:rPr>
              <w:t>
1) при выдаче лицензии на экспорт и (или) импорт составляет – 10 (десять) месячных расчетных показателей;</w:t>
            </w:r>
          </w:p>
          <w:p>
            <w:pPr>
              <w:spacing w:after="20"/>
              <w:ind w:left="20"/>
              <w:jc w:val="both"/>
            </w:pPr>
            <w:r>
              <w:rPr>
                <w:rFonts w:ascii="Times New Roman"/>
                <w:b w:val="false"/>
                <w:i w:val="false"/>
                <w:color w:val="000000"/>
                <w:sz w:val="20"/>
              </w:rPr>
              <w:t>
2) при переоформлении лицензии на экспорт и (или) импорт составляет - 1 месячный расчетный показатель.</w:t>
            </w:r>
          </w:p>
          <w:p>
            <w:pPr>
              <w:spacing w:after="20"/>
              <w:ind w:left="20"/>
              <w:jc w:val="both"/>
            </w:pPr>
            <w:r>
              <w:rPr>
                <w:rFonts w:ascii="Times New Roman"/>
                <w:b w:val="false"/>
                <w:i w:val="false"/>
                <w:color w:val="000000"/>
                <w:sz w:val="20"/>
              </w:rPr>
              <w:t>
Оплата производится в наличной и безналичной форме через банки второго уровня и организации, осуществляющие отдельные виды банковских операций, а также через портал оплата может осуществляться посредством платежного шлюза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с перерывом на обед с 13.00 часов до 14.30 часов;</w:t>
            </w:r>
          </w:p>
          <w:p>
            <w:pPr>
              <w:spacing w:after="20"/>
              <w:ind w:left="20"/>
              <w:jc w:val="both"/>
            </w:pPr>
            <w:r>
              <w:rPr>
                <w:rFonts w:ascii="Times New Roman"/>
                <w:b w:val="false"/>
                <w:i w:val="false"/>
                <w:color w:val="000000"/>
                <w:sz w:val="20"/>
              </w:rPr>
              <w:t xml:space="preserve">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результатов оказания государственной услуги и подвидов осуществляется следующим рабочим днем). </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внутренних дел Республики Казахстан: www.mvd.gov.kz в разделе "Государственные услуги";</w:t>
            </w:r>
          </w:p>
          <w:p>
            <w:pPr>
              <w:spacing w:after="20"/>
              <w:ind w:left="20"/>
              <w:jc w:val="both"/>
            </w:pPr>
            <w:r>
              <w:rPr>
                <w:rFonts w:ascii="Times New Roman"/>
                <w:b w:val="false"/>
                <w:i w:val="false"/>
                <w:color w:val="000000"/>
                <w:sz w:val="20"/>
              </w:rPr>
              <w:t>
2)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 и подвидов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экспорт и (или) импорт:</w:t>
            </w:r>
          </w:p>
          <w:p>
            <w:pPr>
              <w:spacing w:after="20"/>
              <w:ind w:left="20"/>
              <w:jc w:val="both"/>
            </w:pPr>
            <w:r>
              <w:rPr>
                <w:rFonts w:ascii="Times New Roman"/>
                <w:b w:val="false"/>
                <w:i w:val="false"/>
                <w:color w:val="000000"/>
                <w:sz w:val="20"/>
              </w:rPr>
              <w:t>
1) заявление юридического лица для получения лицензии на экспорт и (или) импорт в электронном виде по формам, согласно приложениям 1 и 2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2) сведения о документе, подтверждающего уплату лицензионного сбора за право занятия отдельными видами деятельности, за исключением случаев оплаты через ПШЭП – в случае получения лицензии на экспорт и (или) импорт;</w:t>
            </w:r>
          </w:p>
          <w:p>
            <w:pPr>
              <w:spacing w:after="20"/>
              <w:ind w:left="20"/>
              <w:jc w:val="both"/>
            </w:pPr>
            <w:r>
              <w:rPr>
                <w:rFonts w:ascii="Times New Roman"/>
                <w:b w:val="false"/>
                <w:i w:val="false"/>
                <w:color w:val="000000"/>
                <w:sz w:val="20"/>
              </w:rPr>
              <w:t>
3) электронная копия внешнеторгового договора (контракта), приложения и (или) дополнения к нему (для разовой лицензии), а в случае отсутствия внешнеторгового договора (контракта) – копия иного документа, подтверждающего намерения сторон;</w:t>
            </w:r>
          </w:p>
          <w:p>
            <w:pPr>
              <w:spacing w:after="20"/>
              <w:ind w:left="20"/>
              <w:jc w:val="both"/>
            </w:pPr>
            <w:r>
              <w:rPr>
                <w:rFonts w:ascii="Times New Roman"/>
                <w:b w:val="false"/>
                <w:i w:val="false"/>
                <w:color w:val="000000"/>
                <w:sz w:val="20"/>
              </w:rPr>
              <w:t>
4) электронная копия разрешения компетентного органа государства-импортера на ввоз на его территорию конкретной партии контролируемых веществ, если это предусмотрено законодательством соответствующего государства, либо официального уведомления от этого органа, что указанное разрешение не требуется. Для переоформления лицензии на экспорт и (или) импорт:</w:t>
            </w:r>
          </w:p>
          <w:p>
            <w:pPr>
              <w:spacing w:after="20"/>
              <w:ind w:left="20"/>
              <w:jc w:val="both"/>
            </w:pPr>
            <w:r>
              <w:rPr>
                <w:rFonts w:ascii="Times New Roman"/>
                <w:b w:val="false"/>
                <w:i w:val="false"/>
                <w:color w:val="000000"/>
                <w:sz w:val="20"/>
              </w:rPr>
              <w:t>
5) запрос в форме электронного документа, удостоверенный электронной цифровой подписью услугополучателя;</w:t>
            </w:r>
          </w:p>
          <w:p>
            <w:pPr>
              <w:spacing w:after="20"/>
              <w:ind w:left="20"/>
              <w:jc w:val="both"/>
            </w:pPr>
            <w:r>
              <w:rPr>
                <w:rFonts w:ascii="Times New Roman"/>
                <w:b w:val="false"/>
                <w:i w:val="false"/>
                <w:color w:val="000000"/>
                <w:sz w:val="20"/>
              </w:rPr>
              <w:t>
6) сведения о документе, подтверждающего уплату лицензионного сбора за право занятия отдельными видами деятельности, за исключением случаев оплаты через ПШЭП – в случае переоформления лицензии на экспорт и (или) импорт;</w:t>
            </w:r>
          </w:p>
          <w:p>
            <w:pPr>
              <w:spacing w:after="20"/>
              <w:ind w:left="20"/>
              <w:jc w:val="both"/>
            </w:pPr>
            <w:r>
              <w:rPr>
                <w:rFonts w:ascii="Times New Roman"/>
                <w:b w:val="false"/>
                <w:i w:val="false"/>
                <w:color w:val="000000"/>
                <w:sz w:val="20"/>
              </w:rPr>
              <w:t>
7) электронные копии документов, содержащих информацию об изменениях, послуживших основанием для переоформления лицензии на экспорт и (или) импорт, за исключением документов, информация о которых содержится в государственных информационных системах – в случае переоформления лицензии.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и подвидов,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занятие видом деятельности запрещено законами Республики Казахстан для данной категории физических или юридических лиц;</w:t>
            </w:r>
          </w:p>
          <w:p>
            <w:pPr>
              <w:spacing w:after="20"/>
              <w:ind w:left="20"/>
              <w:jc w:val="both"/>
            </w:pPr>
            <w:r>
              <w:rPr>
                <w:rFonts w:ascii="Times New Roman"/>
                <w:b w:val="false"/>
                <w:i w:val="false"/>
                <w:color w:val="000000"/>
                <w:sz w:val="20"/>
              </w:rPr>
              <w:t>
2) не внесен лицензионный сбор;</w:t>
            </w:r>
          </w:p>
          <w:p>
            <w:pPr>
              <w:spacing w:after="20"/>
              <w:ind w:left="20"/>
              <w:jc w:val="both"/>
            </w:pPr>
            <w:r>
              <w:rPr>
                <w:rFonts w:ascii="Times New Roman"/>
                <w:b w:val="false"/>
                <w:i w:val="false"/>
                <w:color w:val="000000"/>
                <w:sz w:val="20"/>
              </w:rPr>
              <w:t>
3) в отношении заявителя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4) судом на основании представления судебного исполнителя временно запрещено выдавать заявителю-должнику лицензию;</w:t>
            </w:r>
          </w:p>
          <w:p>
            <w:pPr>
              <w:spacing w:after="20"/>
              <w:ind w:left="20"/>
              <w:jc w:val="both"/>
            </w:pPr>
            <w:r>
              <w:rPr>
                <w:rFonts w:ascii="Times New Roman"/>
                <w:b w:val="false"/>
                <w:i w:val="false"/>
                <w:color w:val="000000"/>
                <w:sz w:val="20"/>
              </w:rPr>
              <w:t>
5) установлена недостоверность документов, представленных заявителем (услугополучателем) для получения лицензии, и (или) данных (сведений), содержащихся в них.</w:t>
            </w:r>
          </w:p>
          <w:p>
            <w:pPr>
              <w:spacing w:after="20"/>
              <w:ind w:left="20"/>
              <w:jc w:val="both"/>
            </w:pPr>
            <w:r>
              <w:rPr>
                <w:rFonts w:ascii="Times New Roman"/>
                <w:b w:val="false"/>
                <w:i w:val="false"/>
                <w:color w:val="000000"/>
                <w:sz w:val="20"/>
              </w:rPr>
              <w:t>
При переоформлении лицензии на экспорт и (или) импорт отдельных видов товаров является непредставление или ненадлежащее оформление документов.</w:t>
            </w:r>
          </w:p>
          <w:p>
            <w:pPr>
              <w:spacing w:after="20"/>
              <w:ind w:left="20"/>
              <w:jc w:val="both"/>
            </w:pPr>
            <w:r>
              <w:rPr>
                <w:rFonts w:ascii="Times New Roman"/>
                <w:b w:val="false"/>
                <w:i w:val="false"/>
                <w:color w:val="000000"/>
                <w:sz w:val="20"/>
              </w:rPr>
              <w:t xml:space="preserve">
В случае реорганизации юридического лица-лицензиата в формах выделения и разделения основаниями для отказа в оказании государственной услуги и подвидов являются: </w:t>
            </w:r>
          </w:p>
          <w:p>
            <w:pPr>
              <w:spacing w:after="20"/>
              <w:ind w:left="20"/>
              <w:jc w:val="both"/>
            </w:pPr>
            <w:r>
              <w:rPr>
                <w:rFonts w:ascii="Times New Roman"/>
                <w:b w:val="false"/>
                <w:i w:val="false"/>
                <w:color w:val="000000"/>
                <w:sz w:val="20"/>
              </w:rPr>
              <w:t>
6) непредставления или ненадлежащего оформления документов, необходимых для переоформления лицензии на экспорт и (или) импорт отдельных видов товаров;</w:t>
            </w:r>
          </w:p>
          <w:p>
            <w:pPr>
              <w:spacing w:after="20"/>
              <w:ind w:left="20"/>
              <w:jc w:val="both"/>
            </w:pPr>
            <w:r>
              <w:rPr>
                <w:rFonts w:ascii="Times New Roman"/>
                <w:b w:val="false"/>
                <w:i w:val="false"/>
                <w:color w:val="000000"/>
                <w:sz w:val="20"/>
              </w:rPr>
              <w:t>
7) если ранее лицензии на экспорт и (или) импорт отдельных видов товаров были переоформлены на другое юридическое лицо из числа вновь возникших в результате разделения юридических лиц-лицензиатов.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и подвидов,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услугополучатель имеет возможность получения государственной услуги и подвидов в электронной форме через портал при условии наличия ЭЦП;</w:t>
            </w:r>
          </w:p>
          <w:p>
            <w:pPr>
              <w:spacing w:after="20"/>
              <w:ind w:left="20"/>
              <w:jc w:val="both"/>
            </w:pPr>
            <w:r>
              <w:rPr>
                <w:rFonts w:ascii="Times New Roman"/>
                <w:b w:val="false"/>
                <w:i w:val="false"/>
                <w:color w:val="000000"/>
                <w:sz w:val="20"/>
              </w:rPr>
              <w:t>
2) услугополучатель имеет возможность получения информации о порядке и статусе оказания государственной услуги и подвидов в режиме удаленного доступа посредством "личного кабинета" портала, а также Единого контакт-центра "1414", 8-800-080-7777;</w:t>
            </w:r>
          </w:p>
          <w:p>
            <w:pPr>
              <w:spacing w:after="20"/>
              <w:ind w:left="20"/>
              <w:jc w:val="both"/>
            </w:pPr>
            <w:r>
              <w:rPr>
                <w:rFonts w:ascii="Times New Roman"/>
                <w:b w:val="false"/>
                <w:i w:val="false"/>
                <w:color w:val="000000"/>
                <w:sz w:val="20"/>
              </w:rPr>
              <w:t>
3) контактные телефоны справочных служб по вопросам оказания государственной услуги указаны на интернет-ресурсе Министерства внутренних дел Республики Казахстан: www.mvd.gov.kz, раздел "Государственные услуги".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4) на портале доступна версия для слабовидящих.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экспорт</w:t>
            </w:r>
            <w:r>
              <w:br/>
            </w:r>
            <w:r>
              <w:rPr>
                <w:rFonts w:ascii="Times New Roman"/>
                <w:b w:val="false"/>
                <w:i w:val="false"/>
                <w:color w:val="000000"/>
                <w:sz w:val="20"/>
              </w:rPr>
              <w:t>и импорт товаров, содержащих</w:t>
            </w:r>
            <w:r>
              <w:br/>
            </w:r>
            <w:r>
              <w:rPr>
                <w:rFonts w:ascii="Times New Roman"/>
                <w:b w:val="false"/>
                <w:i w:val="false"/>
                <w:color w:val="000000"/>
                <w:sz w:val="20"/>
              </w:rPr>
              <w:t>наркотические средства,</w:t>
            </w:r>
            <w:r>
              <w:br/>
            </w:r>
            <w:r>
              <w:rPr>
                <w:rFonts w:ascii="Times New Roman"/>
                <w:b w:val="false"/>
                <w:i w:val="false"/>
                <w:color w:val="000000"/>
                <w:sz w:val="20"/>
              </w:rPr>
              <w:t>психотропные вещества</w:t>
            </w:r>
            <w:r>
              <w:br/>
            </w:r>
            <w:r>
              <w:rPr>
                <w:rFonts w:ascii="Times New Roman"/>
                <w:b w:val="false"/>
                <w:i w:val="false"/>
                <w:color w:val="000000"/>
                <w:sz w:val="20"/>
              </w:rPr>
              <w:t>и прекурсоры"</w:t>
            </w:r>
          </w:p>
        </w:tc>
      </w:tr>
    </w:tbl>
    <w:bookmarkStart w:name="z238" w:id="154"/>
    <w:p>
      <w:pPr>
        <w:spacing w:after="0"/>
        <w:ind w:left="0"/>
        <w:jc w:val="left"/>
      </w:pPr>
      <w:r>
        <w:rPr>
          <w:rFonts w:ascii="Times New Roman"/>
          <w:b/>
          <w:i w:val="false"/>
          <w:color w:val="000000"/>
        </w:rPr>
        <w:t xml:space="preserve"> ЗАЯВЛЕНИЕ</w:t>
      </w:r>
      <w:r>
        <w:br/>
      </w:r>
      <w:r>
        <w:rPr>
          <w:rFonts w:ascii="Times New Roman"/>
          <w:b/>
          <w:i w:val="false"/>
          <w:color w:val="000000"/>
        </w:rPr>
        <w:t>на выдачу лицензии на экспорт отдельных видов товаров</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Период действия</w:t>
            </w:r>
          </w:p>
          <w:p>
            <w:pPr>
              <w:spacing w:after="20"/>
              <w:ind w:left="20"/>
              <w:jc w:val="both"/>
            </w:pPr>
            <w:r>
              <w:rPr>
                <w:rFonts w:ascii="Times New Roman"/>
                <w:b w:val="false"/>
                <w:i w:val="false"/>
                <w:color w:val="000000"/>
                <w:sz w:val="20"/>
              </w:rPr>
              <w:t>
с 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Тип лицензии |</w:t>
            </w:r>
          </w:p>
          <w:p>
            <w:pPr>
              <w:spacing w:after="20"/>
              <w:ind w:left="20"/>
              <w:jc w:val="both"/>
            </w:pPr>
            <w:r>
              <w:rPr>
                <w:rFonts w:ascii="Times New Roman"/>
                <w:b w:val="false"/>
                <w:i w:val="false"/>
                <w:color w:val="000000"/>
                <w:sz w:val="20"/>
              </w:rPr>
              <w:t>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Контракт</w:t>
            </w:r>
          </w:p>
          <w:p>
            <w:pPr>
              <w:spacing w:after="20"/>
              <w:ind w:left="20"/>
              <w:jc w:val="both"/>
            </w:pPr>
            <w:r>
              <w:rPr>
                <w:rFonts w:ascii="Times New Roman"/>
                <w:b w:val="false"/>
                <w:i w:val="false"/>
                <w:color w:val="000000"/>
                <w:sz w:val="20"/>
              </w:rPr>
              <w:t>
№ 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Заявитель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Покупатель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Страна назначения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Страна покупателя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Валюта контракта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Статистическая стоимость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Страна происхождения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Количество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Единица измерения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Код товара по ЕТН ВЭД и его описание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Дополнительная информация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Основание для выдачи лицензии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Уполномоченное лицо заявителя</w:t>
            </w:r>
          </w:p>
          <w:p>
            <w:pPr>
              <w:spacing w:after="20"/>
              <w:ind w:left="20"/>
              <w:jc w:val="both"/>
            </w:pPr>
            <w:r>
              <w:rPr>
                <w:rFonts w:ascii="Times New Roman"/>
                <w:b w:val="false"/>
                <w:i w:val="false"/>
                <w:color w:val="000000"/>
                <w:sz w:val="20"/>
              </w:rPr>
              <w:t>
Ф. И. О. (при его наличии)</w:t>
            </w:r>
          </w:p>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Подпись и печать Дата</w:t>
            </w:r>
          </w:p>
        </w:tc>
      </w:tr>
    </w:tbl>
    <w:p>
      <w:pPr>
        <w:spacing w:after="0"/>
        <w:ind w:left="0"/>
        <w:jc w:val="both"/>
      </w:pPr>
      <w:bookmarkStart w:name="z246" w:id="155"/>
      <w:r>
        <w:rPr>
          <w:rFonts w:ascii="Times New Roman"/>
          <w:b w:val="false"/>
          <w:i w:val="false"/>
          <w:color w:val="000000"/>
          <w:sz w:val="28"/>
        </w:rPr>
        <w:t>
      Согласен на использования сведений, составляющих охраняемую законом тайну,</w:t>
      </w:r>
    </w:p>
    <w:bookmarkEnd w:id="155"/>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_____________________ (подпись)</w:t>
      </w:r>
    </w:p>
    <w:p>
      <w:pPr>
        <w:spacing w:after="0"/>
        <w:ind w:left="0"/>
        <w:jc w:val="both"/>
      </w:pPr>
      <w:r>
        <w:rPr>
          <w:rFonts w:ascii="Times New Roman"/>
          <w:b w:val="false"/>
          <w:i w:val="false"/>
          <w:color w:val="000000"/>
          <w:sz w:val="28"/>
        </w:rPr>
        <w:t>"___" ___________ 20___ г.</w:t>
      </w:r>
    </w:p>
    <w:bookmarkStart w:name="z247" w:id="156"/>
    <w:p>
      <w:pPr>
        <w:spacing w:after="0"/>
        <w:ind w:left="0"/>
        <w:jc w:val="left"/>
      </w:pPr>
      <w:r>
        <w:rPr>
          <w:rFonts w:ascii="Times New Roman"/>
          <w:b/>
          <w:i w:val="false"/>
          <w:color w:val="000000"/>
        </w:rPr>
        <w:t xml:space="preserve"> Приложение к заявлению на выдачу лицензии на экспорт отдельных видов товаров</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заявлению № от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листов Лист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Уполномоченное лицо заявителя</w:t>
            </w:r>
          </w:p>
          <w:p>
            <w:pPr>
              <w:spacing w:after="20"/>
              <w:ind w:left="20"/>
              <w:jc w:val="both"/>
            </w:pPr>
            <w:r>
              <w:rPr>
                <w:rFonts w:ascii="Times New Roman"/>
                <w:b w:val="false"/>
                <w:i w:val="false"/>
                <w:color w:val="000000"/>
                <w:sz w:val="20"/>
              </w:rPr>
              <w:t>Ф. И. О. (при его наличии)</w:t>
            </w:r>
          </w:p>
          <w:p>
            <w:pPr>
              <w:spacing w:after="20"/>
              <w:ind w:left="20"/>
              <w:jc w:val="both"/>
            </w:pP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Подпись и печать 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экспорт</w:t>
            </w:r>
            <w:r>
              <w:br/>
            </w:r>
            <w:r>
              <w:rPr>
                <w:rFonts w:ascii="Times New Roman"/>
                <w:b w:val="false"/>
                <w:i w:val="false"/>
                <w:color w:val="000000"/>
                <w:sz w:val="20"/>
              </w:rPr>
              <w:t>и импорт товаров, содержащих</w:t>
            </w:r>
            <w:r>
              <w:br/>
            </w:r>
            <w:r>
              <w:rPr>
                <w:rFonts w:ascii="Times New Roman"/>
                <w:b w:val="false"/>
                <w:i w:val="false"/>
                <w:color w:val="000000"/>
                <w:sz w:val="20"/>
              </w:rPr>
              <w:t>наркотические средства,</w:t>
            </w:r>
            <w:r>
              <w:br/>
            </w:r>
            <w:r>
              <w:rPr>
                <w:rFonts w:ascii="Times New Roman"/>
                <w:b w:val="false"/>
                <w:i w:val="false"/>
                <w:color w:val="000000"/>
                <w:sz w:val="20"/>
              </w:rPr>
              <w:t>психотропные вещества</w:t>
            </w:r>
            <w:r>
              <w:br/>
            </w:r>
            <w:r>
              <w:rPr>
                <w:rFonts w:ascii="Times New Roman"/>
                <w:b w:val="false"/>
                <w:i w:val="false"/>
                <w:color w:val="000000"/>
                <w:sz w:val="20"/>
              </w:rPr>
              <w:t>и прекурсоры"</w:t>
            </w:r>
          </w:p>
        </w:tc>
      </w:tr>
    </w:tbl>
    <w:bookmarkStart w:name="z253" w:id="157"/>
    <w:p>
      <w:pPr>
        <w:spacing w:after="0"/>
        <w:ind w:left="0"/>
        <w:jc w:val="left"/>
      </w:pPr>
      <w:r>
        <w:rPr>
          <w:rFonts w:ascii="Times New Roman"/>
          <w:b/>
          <w:i w:val="false"/>
          <w:color w:val="000000"/>
        </w:rPr>
        <w:t xml:space="preserve"> ЗАЯВЛЕНИЕ</w:t>
      </w:r>
      <w:r>
        <w:br/>
      </w:r>
      <w:r>
        <w:rPr>
          <w:rFonts w:ascii="Times New Roman"/>
          <w:b/>
          <w:i w:val="false"/>
          <w:color w:val="000000"/>
        </w:rPr>
        <w:t>на выдачу лицензии на импорт отдельных видов товаров</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Период действия</w:t>
            </w:r>
          </w:p>
          <w:p>
            <w:pPr>
              <w:spacing w:after="20"/>
              <w:ind w:left="20"/>
              <w:jc w:val="both"/>
            </w:pPr>
            <w:r>
              <w:rPr>
                <w:rFonts w:ascii="Times New Roman"/>
                <w:b w:val="false"/>
                <w:i w:val="false"/>
                <w:color w:val="000000"/>
                <w:sz w:val="20"/>
              </w:rPr>
              <w:t>
с по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Тип лицензии |</w:t>
            </w:r>
          </w:p>
          <w:p>
            <w:pPr>
              <w:spacing w:after="20"/>
              <w:ind w:left="20"/>
              <w:jc w:val="both"/>
            </w:pPr>
            <w:r>
              <w:rPr>
                <w:rFonts w:ascii="Times New Roman"/>
                <w:b w:val="false"/>
                <w:i w:val="false"/>
                <w:color w:val="000000"/>
                <w:sz w:val="20"/>
              </w:rPr>
              <w:t>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Контракт</w:t>
            </w:r>
          </w:p>
          <w:p>
            <w:pPr>
              <w:spacing w:after="20"/>
              <w:ind w:left="20"/>
              <w:jc w:val="both"/>
            </w:pPr>
            <w:r>
              <w:rPr>
                <w:rFonts w:ascii="Times New Roman"/>
                <w:b w:val="false"/>
                <w:i w:val="false"/>
                <w:color w:val="000000"/>
                <w:sz w:val="20"/>
              </w:rPr>
              <w:t>
№ 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Заявитель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Продавец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Страна отправления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Страна продавца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Валюта контракта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Статистическая стоимость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Страна происхождения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Единица измерения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Код товара по ЕТН ВЭД и его описание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Дополнительная информация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Основание для выдачи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Уполномоченное лицо заявителя</w:t>
            </w:r>
          </w:p>
          <w:p>
            <w:pPr>
              <w:spacing w:after="20"/>
              <w:ind w:left="20"/>
              <w:jc w:val="both"/>
            </w:pPr>
            <w:r>
              <w:rPr>
                <w:rFonts w:ascii="Times New Roman"/>
                <w:b w:val="false"/>
                <w:i w:val="false"/>
                <w:color w:val="000000"/>
                <w:sz w:val="20"/>
              </w:rPr>
              <w:t>
Ф. И. О. (при его наличии)</w:t>
            </w:r>
          </w:p>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Подпись и печать Дата</w:t>
            </w:r>
          </w:p>
        </w:tc>
      </w:tr>
    </w:tbl>
    <w:p>
      <w:pPr>
        <w:spacing w:after="0"/>
        <w:ind w:left="0"/>
        <w:jc w:val="both"/>
      </w:pPr>
      <w:bookmarkStart w:name="z262" w:id="158"/>
      <w:r>
        <w:rPr>
          <w:rFonts w:ascii="Times New Roman"/>
          <w:b w:val="false"/>
          <w:i w:val="false"/>
          <w:color w:val="000000"/>
          <w:sz w:val="28"/>
        </w:rPr>
        <w:t>
      Согласен на использования сведений, составляющих охраняемую законом тайну,</w:t>
      </w:r>
    </w:p>
    <w:bookmarkEnd w:id="158"/>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______________________ (подпись)</w:t>
      </w:r>
    </w:p>
    <w:p>
      <w:pPr>
        <w:spacing w:after="0"/>
        <w:ind w:left="0"/>
        <w:jc w:val="both"/>
      </w:pPr>
      <w:r>
        <w:rPr>
          <w:rFonts w:ascii="Times New Roman"/>
          <w:b w:val="false"/>
          <w:i w:val="false"/>
          <w:color w:val="000000"/>
          <w:sz w:val="28"/>
        </w:rPr>
        <w:t>"___" ___________ 20__ г.</w:t>
      </w:r>
    </w:p>
    <w:bookmarkStart w:name="z263" w:id="159"/>
    <w:p>
      <w:pPr>
        <w:spacing w:after="0"/>
        <w:ind w:left="0"/>
        <w:jc w:val="left"/>
      </w:pPr>
      <w:r>
        <w:rPr>
          <w:rFonts w:ascii="Times New Roman"/>
          <w:b/>
          <w:i w:val="false"/>
          <w:color w:val="000000"/>
        </w:rPr>
        <w:t xml:space="preserve"> Приложение к заявлению на выдачу лицензии на импорт отдельных видов товаров</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заявлению № от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листов Лист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Уполномоченное лицо заявителя</w:t>
            </w:r>
          </w:p>
          <w:p>
            <w:pPr>
              <w:spacing w:after="20"/>
              <w:ind w:left="20"/>
              <w:jc w:val="both"/>
            </w:pPr>
            <w:r>
              <w:rPr>
                <w:rFonts w:ascii="Times New Roman"/>
                <w:b w:val="false"/>
                <w:i w:val="false"/>
                <w:color w:val="000000"/>
                <w:sz w:val="20"/>
              </w:rPr>
              <w:t>
Ф. И. О. (при его наличии)</w:t>
            </w:r>
          </w:p>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Подпись и печать 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экспорт</w:t>
            </w:r>
            <w:r>
              <w:br/>
            </w:r>
            <w:r>
              <w:rPr>
                <w:rFonts w:ascii="Times New Roman"/>
                <w:b w:val="false"/>
                <w:i w:val="false"/>
                <w:color w:val="000000"/>
                <w:sz w:val="20"/>
              </w:rPr>
              <w:t>и импорт товаров, содержащих</w:t>
            </w:r>
            <w:r>
              <w:br/>
            </w:r>
            <w:r>
              <w:rPr>
                <w:rFonts w:ascii="Times New Roman"/>
                <w:b w:val="false"/>
                <w:i w:val="false"/>
                <w:color w:val="000000"/>
                <w:sz w:val="20"/>
              </w:rPr>
              <w:t>наркотические средства,</w:t>
            </w:r>
            <w:r>
              <w:br/>
            </w:r>
            <w:r>
              <w:rPr>
                <w:rFonts w:ascii="Times New Roman"/>
                <w:b w:val="false"/>
                <w:i w:val="false"/>
                <w:color w:val="000000"/>
                <w:sz w:val="20"/>
              </w:rPr>
              <w:t>психотропные вещества</w:t>
            </w:r>
            <w:r>
              <w:br/>
            </w:r>
            <w:r>
              <w:rPr>
                <w:rFonts w:ascii="Times New Roman"/>
                <w:b w:val="false"/>
                <w:i w:val="false"/>
                <w:color w:val="000000"/>
                <w:sz w:val="20"/>
              </w:rPr>
              <w:t>и прекурсоры"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w:t>
            </w:r>
          </w:p>
          <w:p>
            <w:pPr>
              <w:spacing w:after="20"/>
              <w:ind w:left="20"/>
              <w:jc w:val="both"/>
            </w:pPr>
            <w:r>
              <w:rPr>
                <w:rFonts w:ascii="Times New Roman"/>
                <w:b w:val="false"/>
                <w:i w:val="false"/>
                <w:color w:val="000000"/>
                <w:sz w:val="20"/>
              </w:rPr>
              <w:t>на государственном языке)]</w:t>
            </w:r>
          </w:p>
          <w:p>
            <w:pPr>
              <w:spacing w:after="20"/>
              <w:ind w:left="20"/>
              <w:jc w:val="both"/>
            </w:pPr>
            <w:r>
              <w:rPr>
                <w:rFonts w:ascii="Times New Roman"/>
                <w:b w:val="false"/>
                <w:i w:val="false"/>
                <w:color w:val="000000"/>
                <w:sz w:val="20"/>
              </w:rPr>
              <w:t>реквизиты УО</w:t>
            </w:r>
          </w:p>
          <w:p>
            <w:pPr>
              <w:spacing w:after="20"/>
              <w:ind w:left="20"/>
              <w:jc w:val="both"/>
            </w:pPr>
            <w:r>
              <w:rPr>
                <w:rFonts w:ascii="Times New Roman"/>
                <w:b w:val="false"/>
                <w:i w:val="false"/>
                <w:color w:val="000000"/>
                <w:sz w:val="20"/>
              </w:rPr>
              <w:t>на государственном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60"/>
          <w:p>
            <w:pPr>
              <w:spacing w:after="20"/>
              <w:ind w:left="20"/>
              <w:jc w:val="both"/>
            </w:pPr>
          </w:p>
          <w:bookmarkEnd w:id="160"/>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w:t>
            </w:r>
          </w:p>
          <w:p>
            <w:pPr>
              <w:spacing w:after="20"/>
              <w:ind w:left="20"/>
              <w:jc w:val="both"/>
            </w:pPr>
            <w:r>
              <w:rPr>
                <w:rFonts w:ascii="Times New Roman"/>
                <w:b w:val="false"/>
                <w:i w:val="false"/>
                <w:color w:val="000000"/>
                <w:sz w:val="20"/>
              </w:rPr>
              <w:t>(на русском языке)]</w:t>
            </w:r>
          </w:p>
          <w:p>
            <w:pPr>
              <w:spacing w:after="20"/>
              <w:ind w:left="20"/>
              <w:jc w:val="both"/>
            </w:pPr>
            <w:r>
              <w:rPr>
                <w:rFonts w:ascii="Times New Roman"/>
                <w:b w:val="false"/>
                <w:i w:val="false"/>
                <w:color w:val="000000"/>
                <w:sz w:val="20"/>
              </w:rPr>
              <w:t>реквизиты УО</w:t>
            </w:r>
          </w:p>
          <w:p>
            <w:pPr>
              <w:spacing w:after="20"/>
              <w:ind w:left="20"/>
              <w:jc w:val="both"/>
            </w:pPr>
            <w:r>
              <w:rPr>
                <w:rFonts w:ascii="Times New Roman"/>
                <w:b w:val="false"/>
                <w:i w:val="false"/>
                <w:color w:val="000000"/>
                <w:sz w:val="20"/>
              </w:rPr>
              <w:t>на русском языке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Мотивированный отказ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61"/>
          <w:p>
            <w:pPr>
              <w:spacing w:after="20"/>
              <w:ind w:left="20"/>
              <w:jc w:val="both"/>
            </w:pPr>
            <w:r>
              <w:rPr>
                <w:rFonts w:ascii="Times New Roman"/>
                <w:b w:val="false"/>
                <w:i w:val="false"/>
                <w:color w:val="000000"/>
                <w:sz w:val="20"/>
              </w:rPr>
              <w:t>
Номер: [Номер]</w:t>
            </w:r>
          </w:p>
          <w:bookmarkEnd w:id="161"/>
          <w:p>
            <w:pPr>
              <w:spacing w:after="20"/>
              <w:ind w:left="20"/>
              <w:jc w:val="both"/>
            </w:pPr>
            <w:r>
              <w:rPr>
                <w:rFonts w:ascii="Times New Roman"/>
                <w:b w:val="false"/>
                <w:i w:val="false"/>
                <w:color w:val="000000"/>
                <w:sz w:val="20"/>
              </w:rPr>
              <w:t>
Дата выдачи: [Дата выдачи]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62"/>
          <w:p>
            <w:pPr>
              <w:spacing w:after="20"/>
              <w:ind w:left="20"/>
              <w:jc w:val="both"/>
            </w:pPr>
            <w:r>
              <w:rPr>
                <w:rFonts w:ascii="Times New Roman"/>
                <w:b w:val="false"/>
                <w:i w:val="false"/>
                <w:color w:val="000000"/>
                <w:sz w:val="20"/>
              </w:rPr>
              <w:t>
[Наименование УО], рассмотрев Ваше заявление от [Дата заявки] года № [Номер заявки], сообщает об отказе в выдаче лицензии на экспорт и (или) импорт товаров, содержащих наркотические средства, психотропные вещества и прекурсоры.</w:t>
            </w:r>
          </w:p>
          <w:bookmarkEnd w:id="162"/>
          <w:p>
            <w:pPr>
              <w:spacing w:after="20"/>
              <w:ind w:left="20"/>
              <w:jc w:val="both"/>
            </w:pPr>
            <w:r>
              <w:rPr>
                <w:rFonts w:ascii="Times New Roman"/>
                <w:b w:val="false"/>
                <w:i w:val="false"/>
                <w:color w:val="000000"/>
                <w:sz w:val="20"/>
              </w:rPr>
              <w:t>
[Причина отказа].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подписывающего]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подписывающего]</w:t>
            </w:r>
          </w:p>
        </w:tc>
      </w:tr>
    </w:tbl>
    <w:bookmarkStart w:name="z272" w:id="163"/>
    <w:p>
      <w:pPr>
        <w:spacing w:after="0"/>
        <w:ind w:left="0"/>
        <w:jc w:val="both"/>
      </w:pPr>
      <w:r>
        <w:rPr>
          <w:rFonts w:ascii="Times New Roman"/>
          <w:b w:val="false"/>
          <w:i w:val="false"/>
          <w:color w:val="000000"/>
          <w:sz w:val="28"/>
        </w:rPr>
        <w:t xml:space="preserve">
      </w:t>
      </w:r>
    </w:p>
    <w:bookmarkEnd w:id="163"/>
    <w:p>
      <w:pPr>
        <w:spacing w:after="0"/>
        <w:ind w:left="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644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экспорт</w:t>
            </w:r>
            <w:r>
              <w:br/>
            </w:r>
            <w:r>
              <w:rPr>
                <w:rFonts w:ascii="Times New Roman"/>
                <w:b w:val="false"/>
                <w:i w:val="false"/>
                <w:color w:val="000000"/>
                <w:sz w:val="20"/>
              </w:rPr>
              <w:t>и импорт товаров, содержащих</w:t>
            </w:r>
            <w:r>
              <w:br/>
            </w:r>
            <w:r>
              <w:rPr>
                <w:rFonts w:ascii="Times New Roman"/>
                <w:b w:val="false"/>
                <w:i w:val="false"/>
                <w:color w:val="000000"/>
                <w:sz w:val="20"/>
              </w:rPr>
              <w:t>наркотические средства,</w:t>
            </w:r>
            <w:r>
              <w:br/>
            </w:r>
            <w:r>
              <w:rPr>
                <w:rFonts w:ascii="Times New Roman"/>
                <w:b w:val="false"/>
                <w:i w:val="false"/>
                <w:color w:val="000000"/>
                <w:sz w:val="20"/>
              </w:rPr>
              <w:t>психотропные вещества</w:t>
            </w:r>
            <w:r>
              <w:br/>
            </w:r>
            <w:r>
              <w:rPr>
                <w:rFonts w:ascii="Times New Roman"/>
                <w:b w:val="false"/>
                <w:i w:val="false"/>
                <w:color w:val="000000"/>
                <w:sz w:val="20"/>
              </w:rPr>
              <w:t>и прекурсоры"</w:t>
            </w:r>
          </w:p>
        </w:tc>
      </w:tr>
    </w:tbl>
    <w:bookmarkStart w:name="z274" w:id="164"/>
    <w:p>
      <w:pPr>
        <w:spacing w:after="0"/>
        <w:ind w:left="0"/>
        <w:jc w:val="left"/>
      </w:pPr>
      <w:r>
        <w:rPr>
          <w:rFonts w:ascii="Times New Roman"/>
          <w:b/>
          <w:i w:val="false"/>
          <w:color w:val="000000"/>
        </w:rPr>
        <w:t xml:space="preserve"> ЛИЦЕНЗИЯ</w:t>
      </w:r>
      <w:r>
        <w:br/>
      </w:r>
      <w:r>
        <w:rPr>
          <w:rFonts w:ascii="Times New Roman"/>
          <w:b/>
          <w:i w:val="false"/>
          <w:color w:val="000000"/>
        </w:rPr>
        <w:t>на экспорт отдельных видов товаров</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Период действия</w:t>
            </w:r>
          </w:p>
          <w:p>
            <w:pPr>
              <w:spacing w:after="20"/>
              <w:ind w:left="20"/>
              <w:jc w:val="both"/>
            </w:pPr>
            <w:r>
              <w:rPr>
                <w:rFonts w:ascii="Times New Roman"/>
                <w:b w:val="false"/>
                <w:i w:val="false"/>
                <w:color w:val="000000"/>
                <w:sz w:val="20"/>
              </w:rPr>
              <w:t>
с 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Тип лицензии</w:t>
            </w:r>
          </w:p>
          <w:p>
            <w:pPr>
              <w:spacing w:after="20"/>
              <w:ind w:left="20"/>
              <w:jc w:val="both"/>
            </w:pPr>
            <w:r>
              <w:rPr>
                <w:rFonts w:ascii="Times New Roman"/>
                <w:b w:val="false"/>
                <w:i w:val="false"/>
                <w:color w:val="000000"/>
                <w:sz w:val="20"/>
              </w:rPr>
              <w:t>
|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Контракт</w:t>
            </w:r>
          </w:p>
          <w:p>
            <w:pPr>
              <w:spacing w:after="20"/>
              <w:ind w:left="20"/>
              <w:jc w:val="both"/>
            </w:pPr>
            <w:r>
              <w:rPr>
                <w:rFonts w:ascii="Times New Roman"/>
                <w:b w:val="false"/>
                <w:i w:val="false"/>
                <w:color w:val="000000"/>
                <w:sz w:val="20"/>
              </w:rPr>
              <w:t>
№ 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Заявитель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Покупатель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Страна назначения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Страна покупателя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Валюта контракта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Статистическая стоимость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Страна происхождения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13.Количество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Единица измерения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Код товара по ЕТН ВЭД и его описание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Дополнительная информация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Основание для выдачи лицензии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Уполномоченное лицо</w:t>
            </w:r>
          </w:p>
          <w:p>
            <w:pPr>
              <w:spacing w:after="20"/>
              <w:ind w:left="20"/>
              <w:jc w:val="both"/>
            </w:pPr>
            <w:r>
              <w:rPr>
                <w:rFonts w:ascii="Times New Roman"/>
                <w:b w:val="false"/>
                <w:i w:val="false"/>
                <w:color w:val="000000"/>
                <w:sz w:val="20"/>
              </w:rPr>
              <w:t>
Ф. И. О. (при его наличии)</w:t>
            </w:r>
          </w:p>
          <w:p>
            <w:pPr>
              <w:spacing w:after="20"/>
              <w:ind w:left="20"/>
              <w:jc w:val="both"/>
            </w:pPr>
            <w:r>
              <w:rPr>
                <w:rFonts w:ascii="Times New Roman"/>
                <w:b w:val="false"/>
                <w:i w:val="false"/>
                <w:color w:val="000000"/>
                <w:sz w:val="20"/>
              </w:rPr>
              <w:t xml:space="preserve">
 Должность </w:t>
            </w:r>
          </w:p>
          <w:p>
            <w:pPr>
              <w:spacing w:after="20"/>
              <w:ind w:left="20"/>
              <w:jc w:val="both"/>
            </w:pPr>
            <w:r>
              <w:rPr>
                <w:rFonts w:ascii="Times New Roman"/>
                <w:b w:val="false"/>
                <w:i w:val="false"/>
                <w:color w:val="000000"/>
                <w:sz w:val="20"/>
              </w:rPr>
              <w:t>
Подпись и печать Дата</w:t>
            </w:r>
          </w:p>
        </w:tc>
      </w:tr>
    </w:tbl>
    <w:bookmarkStart w:name="z282" w:id="165"/>
    <w:p>
      <w:pPr>
        <w:spacing w:after="0"/>
        <w:ind w:left="0"/>
        <w:jc w:val="left"/>
      </w:pPr>
      <w:r>
        <w:rPr>
          <w:rFonts w:ascii="Times New Roman"/>
          <w:b/>
          <w:i w:val="false"/>
          <w:color w:val="000000"/>
        </w:rPr>
        <w:t xml:space="preserve"> ПРИЛОЖЕНИЕ</w:t>
      </w:r>
      <w:r>
        <w:br/>
      </w:r>
      <w:r>
        <w:rPr>
          <w:rFonts w:ascii="Times New Roman"/>
          <w:b/>
          <w:i w:val="false"/>
          <w:color w:val="000000"/>
        </w:rPr>
        <w:t>к лицензии на экспорт отдельных видов товаров</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лицензии № от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листов Лист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Уполномоченное лицо</w:t>
            </w:r>
          </w:p>
          <w:p>
            <w:pPr>
              <w:spacing w:after="20"/>
              <w:ind w:left="20"/>
              <w:jc w:val="both"/>
            </w:pPr>
            <w:r>
              <w:rPr>
                <w:rFonts w:ascii="Times New Roman"/>
                <w:b w:val="false"/>
                <w:i w:val="false"/>
                <w:color w:val="000000"/>
                <w:sz w:val="20"/>
              </w:rPr>
              <w:t>Ф. И. О. (при его наличии)</w:t>
            </w:r>
          </w:p>
          <w:p>
            <w:pPr>
              <w:spacing w:after="20"/>
              <w:ind w:left="20"/>
              <w:jc w:val="both"/>
            </w:pP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Подпись и печать 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экспорт</w:t>
            </w:r>
            <w:r>
              <w:br/>
            </w:r>
            <w:r>
              <w:rPr>
                <w:rFonts w:ascii="Times New Roman"/>
                <w:b w:val="false"/>
                <w:i w:val="false"/>
                <w:color w:val="000000"/>
                <w:sz w:val="20"/>
              </w:rPr>
              <w:t>и импорт товаров, содержащих</w:t>
            </w:r>
            <w:r>
              <w:br/>
            </w:r>
            <w:r>
              <w:rPr>
                <w:rFonts w:ascii="Times New Roman"/>
                <w:b w:val="false"/>
                <w:i w:val="false"/>
                <w:color w:val="000000"/>
                <w:sz w:val="20"/>
              </w:rPr>
              <w:t>наркотические средства,</w:t>
            </w:r>
            <w:r>
              <w:br/>
            </w:r>
            <w:r>
              <w:rPr>
                <w:rFonts w:ascii="Times New Roman"/>
                <w:b w:val="false"/>
                <w:i w:val="false"/>
                <w:color w:val="000000"/>
                <w:sz w:val="20"/>
              </w:rPr>
              <w:t>психотропные вещества</w:t>
            </w:r>
            <w:r>
              <w:br/>
            </w:r>
            <w:r>
              <w:rPr>
                <w:rFonts w:ascii="Times New Roman"/>
                <w:b w:val="false"/>
                <w:i w:val="false"/>
                <w:color w:val="000000"/>
                <w:sz w:val="20"/>
              </w:rPr>
              <w:t>и прекурсоры"</w:t>
            </w:r>
          </w:p>
        </w:tc>
      </w:tr>
    </w:tbl>
    <w:bookmarkStart w:name="z284" w:id="166"/>
    <w:p>
      <w:pPr>
        <w:spacing w:after="0"/>
        <w:ind w:left="0"/>
        <w:jc w:val="left"/>
      </w:pPr>
      <w:r>
        <w:rPr>
          <w:rFonts w:ascii="Times New Roman"/>
          <w:b/>
          <w:i w:val="false"/>
          <w:color w:val="000000"/>
        </w:rPr>
        <w:t xml:space="preserve"> ЛИЦЕНЗИЯ</w:t>
      </w:r>
      <w:r>
        <w:br/>
      </w:r>
      <w:r>
        <w:rPr>
          <w:rFonts w:ascii="Times New Roman"/>
          <w:b/>
          <w:i w:val="false"/>
          <w:color w:val="000000"/>
        </w:rPr>
        <w:t>на импорт отдельных видов товаров</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Период действия</w:t>
            </w:r>
          </w:p>
          <w:p>
            <w:pPr>
              <w:spacing w:after="20"/>
              <w:ind w:left="20"/>
              <w:jc w:val="both"/>
            </w:pPr>
            <w:r>
              <w:rPr>
                <w:rFonts w:ascii="Times New Roman"/>
                <w:b w:val="false"/>
                <w:i w:val="false"/>
                <w:color w:val="000000"/>
                <w:sz w:val="20"/>
              </w:rPr>
              <w:t>
с 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Тип лицензии</w:t>
            </w:r>
          </w:p>
          <w:p>
            <w:pPr>
              <w:spacing w:after="20"/>
              <w:ind w:left="20"/>
              <w:jc w:val="both"/>
            </w:pPr>
            <w:r>
              <w:rPr>
                <w:rFonts w:ascii="Times New Roman"/>
                <w:b w:val="false"/>
                <w:i w:val="false"/>
                <w:color w:val="000000"/>
                <w:sz w:val="20"/>
              </w:rPr>
              <w:t>
|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Контракт</w:t>
            </w:r>
          </w:p>
          <w:p>
            <w:pPr>
              <w:spacing w:after="20"/>
              <w:ind w:left="20"/>
              <w:jc w:val="both"/>
            </w:pPr>
            <w:r>
              <w:rPr>
                <w:rFonts w:ascii="Times New Roman"/>
                <w:b w:val="false"/>
                <w:i w:val="false"/>
                <w:color w:val="000000"/>
                <w:sz w:val="20"/>
              </w:rPr>
              <w:t>
№ 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Заявитель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Продавец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Страна отправления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Страна продавца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Валюта контракта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Статистическая стоимость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Страна происхождения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Количество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Единица измерения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Код товара по ЕТН ВЭД и его описание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Дополнительная информация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Основание для выдачи лицензии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Уполномоченное лицо</w:t>
            </w:r>
          </w:p>
          <w:p>
            <w:pPr>
              <w:spacing w:after="20"/>
              <w:ind w:left="20"/>
              <w:jc w:val="both"/>
            </w:pPr>
            <w:r>
              <w:rPr>
                <w:rFonts w:ascii="Times New Roman"/>
                <w:b w:val="false"/>
                <w:i w:val="false"/>
                <w:color w:val="000000"/>
                <w:sz w:val="20"/>
              </w:rPr>
              <w:t>
Ф. И. О. (при его наличии)</w:t>
            </w:r>
          </w:p>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
Подпись и печать Дата</w:t>
            </w:r>
          </w:p>
        </w:tc>
      </w:tr>
    </w:tbl>
    <w:bookmarkStart w:name="z292" w:id="167"/>
    <w:p>
      <w:pPr>
        <w:spacing w:after="0"/>
        <w:ind w:left="0"/>
        <w:jc w:val="left"/>
      </w:pPr>
      <w:r>
        <w:rPr>
          <w:rFonts w:ascii="Times New Roman"/>
          <w:b/>
          <w:i w:val="false"/>
          <w:color w:val="000000"/>
        </w:rPr>
        <w:t xml:space="preserve"> ПРИЛОЖЕНИЕ</w:t>
      </w:r>
      <w:r>
        <w:br/>
      </w:r>
      <w:r>
        <w:rPr>
          <w:rFonts w:ascii="Times New Roman"/>
          <w:b/>
          <w:i w:val="false"/>
          <w:color w:val="000000"/>
        </w:rPr>
        <w:t>к лицензии на импорт отдельных видов товаров</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лицензии № от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листов Лист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Уполномоченное лицо</w:t>
            </w:r>
          </w:p>
          <w:p>
            <w:pPr>
              <w:spacing w:after="20"/>
              <w:ind w:left="20"/>
              <w:jc w:val="both"/>
            </w:pPr>
            <w:r>
              <w:rPr>
                <w:rFonts w:ascii="Times New Roman"/>
                <w:b w:val="false"/>
                <w:i w:val="false"/>
                <w:color w:val="000000"/>
                <w:sz w:val="20"/>
              </w:rPr>
              <w:t>Ф. И. О. (при его наличии)</w:t>
            </w:r>
          </w:p>
          <w:p>
            <w:pPr>
              <w:spacing w:after="20"/>
              <w:ind w:left="20"/>
              <w:jc w:val="both"/>
            </w:pP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Подпись и печать 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2020 года № 276</w:t>
            </w:r>
          </w:p>
        </w:tc>
      </w:tr>
    </w:tbl>
    <w:bookmarkStart w:name="z295" w:id="168"/>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"Выдача разрешения на ввоз, вывоз и транзит наркотических средств, психотропных веществ и прекурсоров"</w:t>
      </w:r>
    </w:p>
    <w:bookmarkEnd w:id="168"/>
    <w:bookmarkStart w:name="z296" w:id="169"/>
    <w:p>
      <w:pPr>
        <w:spacing w:after="0"/>
        <w:ind w:left="0"/>
        <w:jc w:val="left"/>
      </w:pPr>
      <w:r>
        <w:rPr>
          <w:rFonts w:ascii="Times New Roman"/>
          <w:b/>
          <w:i w:val="false"/>
          <w:color w:val="000000"/>
        </w:rPr>
        <w:t xml:space="preserve"> Глава 1. Общие положения</w:t>
      </w:r>
    </w:p>
    <w:bookmarkEnd w:id="169"/>
    <w:bookmarkStart w:name="z297" w:id="170"/>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разрешения на ввоз, вывоз и транзит наркотических средств, психотропных веществ и прекурсоров"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подпунктом 4) пункта 1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разрешениях и уведомлениях" и определяют порядок оказания государственной услуги "Выдача разрешения на ввоз, вывоз и транзит наркотических средств, психотропных веществ и прекурсоров" (далее – государственная услуга).</w:t>
      </w:r>
    </w:p>
    <w:bookmarkEnd w:id="170"/>
    <w:bookmarkStart w:name="z298" w:id="171"/>
    <w:p>
      <w:pPr>
        <w:spacing w:after="0"/>
        <w:ind w:left="0"/>
        <w:jc w:val="both"/>
      </w:pPr>
      <w:r>
        <w:rPr>
          <w:rFonts w:ascii="Times New Roman"/>
          <w:b w:val="false"/>
          <w:i w:val="false"/>
          <w:color w:val="000000"/>
          <w:sz w:val="28"/>
        </w:rPr>
        <w:t>
      2. Государственная услуга содержит следующие подвиды государственных услуг: получение разрешения на ввоз и (или) вывоз, переоформление разрешения на ввоз, вывоз и транзит (далее – подвиды).</w:t>
      </w:r>
    </w:p>
    <w:bookmarkEnd w:id="171"/>
    <w:bookmarkStart w:name="z299" w:id="172"/>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72"/>
    <w:bookmarkStart w:name="z300" w:id="173"/>
    <w:p>
      <w:pPr>
        <w:spacing w:after="0"/>
        <w:ind w:left="0"/>
        <w:jc w:val="both"/>
      </w:pPr>
      <w:r>
        <w:rPr>
          <w:rFonts w:ascii="Times New Roman"/>
          <w:b w:val="false"/>
          <w:i w:val="false"/>
          <w:color w:val="000000"/>
          <w:sz w:val="28"/>
        </w:rPr>
        <w:t>
      1) заявитель (услугополучатель) – лицо, подавшее обращение в административный орган, должностному лицу для осуществления административной процедуры, а также лицо, в отношении которого принимается административный акт, совершается административное действие (бездействие) (адресат административного акта);</w:t>
      </w:r>
    </w:p>
    <w:bookmarkEnd w:id="173"/>
    <w:bookmarkStart w:name="z301" w:id="174"/>
    <w:p>
      <w:pPr>
        <w:spacing w:after="0"/>
        <w:ind w:left="0"/>
        <w:jc w:val="both"/>
      </w:pPr>
      <w:r>
        <w:rPr>
          <w:rFonts w:ascii="Times New Roman"/>
          <w:b w:val="false"/>
          <w:i w:val="false"/>
          <w:color w:val="000000"/>
          <w:sz w:val="28"/>
        </w:rPr>
        <w:t>
      2) административный акт (результат оказания госуслуги) – решение, принимаемое административным органом, должностным лицом в публично-правовых отношениях, реализующее установленные законами Республики Казахстан права и обязанности определенного лица или индивидуально определенного круга лиц;</w:t>
      </w:r>
    </w:p>
    <w:bookmarkEnd w:id="174"/>
    <w:bookmarkStart w:name="z302" w:id="175"/>
    <w:p>
      <w:pPr>
        <w:spacing w:after="0"/>
        <w:ind w:left="0"/>
        <w:jc w:val="both"/>
      </w:pPr>
      <w:r>
        <w:rPr>
          <w:rFonts w:ascii="Times New Roman"/>
          <w:b w:val="false"/>
          <w:i w:val="false"/>
          <w:color w:val="000000"/>
          <w:sz w:val="28"/>
        </w:rPr>
        <w:t>
      3) административный орган (услугодатель) – государственный орган, орган местного самоуправления, государственное юридическое лицо, а также иная организация, которые в соответствии с законами Республики Казахстан наделены полномочиями по принятию административного акта, совершению административного действия (бездействия);</w:t>
      </w:r>
    </w:p>
    <w:bookmarkEnd w:id="175"/>
    <w:bookmarkStart w:name="z303" w:id="176"/>
    <w:p>
      <w:pPr>
        <w:spacing w:after="0"/>
        <w:ind w:left="0"/>
        <w:jc w:val="both"/>
      </w:pPr>
      <w:r>
        <w:rPr>
          <w:rFonts w:ascii="Times New Roman"/>
          <w:b w:val="false"/>
          <w:i w:val="false"/>
          <w:color w:val="000000"/>
          <w:sz w:val="28"/>
        </w:rPr>
        <w:t>
      4) административная процедура - это деятельность административного органа, должностного лица по рассмотрению административного дела, принятию и исполнению по нему решения, совершаемая на основании обращения или по собственной инициативе, а также деятельность, осуществляемая в порядке упрощенной административной процедуры;</w:t>
      </w:r>
    </w:p>
    <w:bookmarkEnd w:id="176"/>
    <w:bookmarkStart w:name="z304" w:id="177"/>
    <w:p>
      <w:pPr>
        <w:spacing w:after="0"/>
        <w:ind w:left="0"/>
        <w:jc w:val="both"/>
      </w:pPr>
      <w:r>
        <w:rPr>
          <w:rFonts w:ascii="Times New Roman"/>
          <w:b w:val="false"/>
          <w:i w:val="false"/>
          <w:color w:val="000000"/>
          <w:sz w:val="28"/>
        </w:rPr>
        <w:t>
      5) Единый контакт-центр – юридическое лицо, определенное Правительством Республики Казахстан,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177"/>
    <w:bookmarkStart w:name="z305" w:id="178"/>
    <w:p>
      <w:pPr>
        <w:spacing w:after="0"/>
        <w:ind w:left="0"/>
        <w:jc w:val="both"/>
      </w:pPr>
      <w:r>
        <w:rPr>
          <w:rFonts w:ascii="Times New Roman"/>
          <w:b w:val="false"/>
          <w:i w:val="false"/>
          <w:color w:val="000000"/>
          <w:sz w:val="28"/>
        </w:rPr>
        <w:t>
      6) электронная форма лицензии и (или) приложения к лицензии – разрешение в форме электронного документа, оформляемое и получаемое с использованием государственной информационной системы разрешений и уведомлений, равнозначное разрешению на бумажном носителе;</w:t>
      </w:r>
    </w:p>
    <w:bookmarkEnd w:id="178"/>
    <w:bookmarkStart w:name="z306" w:id="179"/>
    <w:p>
      <w:pPr>
        <w:spacing w:after="0"/>
        <w:ind w:left="0"/>
        <w:jc w:val="both"/>
      </w:pPr>
      <w:r>
        <w:rPr>
          <w:rFonts w:ascii="Times New Roman"/>
          <w:b w:val="false"/>
          <w:i w:val="false"/>
          <w:color w:val="000000"/>
          <w:sz w:val="28"/>
        </w:rPr>
        <w:t>
      7)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79"/>
    <w:bookmarkStart w:name="z307" w:id="180"/>
    <w:p>
      <w:pPr>
        <w:spacing w:after="0"/>
        <w:ind w:left="0"/>
        <w:jc w:val="both"/>
      </w:pPr>
      <w:r>
        <w:rPr>
          <w:rFonts w:ascii="Times New Roman"/>
          <w:b w:val="false"/>
          <w:i w:val="false"/>
          <w:color w:val="000000"/>
          <w:sz w:val="28"/>
        </w:rPr>
        <w:t>
      8) платежный шлюз "электронного правительства" (далее – ПШЭП) –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w:t>
      </w:r>
    </w:p>
    <w:bookmarkEnd w:id="180"/>
    <w:bookmarkStart w:name="z308" w:id="181"/>
    <w:p>
      <w:pPr>
        <w:spacing w:after="0"/>
        <w:ind w:left="0"/>
        <w:jc w:val="both"/>
      </w:pPr>
      <w:r>
        <w:rPr>
          <w:rFonts w:ascii="Times New Roman"/>
          <w:b w:val="false"/>
          <w:i w:val="false"/>
          <w:color w:val="000000"/>
          <w:sz w:val="28"/>
        </w:rPr>
        <w:t>
      9)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81"/>
    <w:bookmarkStart w:name="z309" w:id="182"/>
    <w:p>
      <w:pPr>
        <w:spacing w:after="0"/>
        <w:ind w:left="0"/>
        <w:jc w:val="left"/>
      </w:pPr>
      <w:r>
        <w:rPr>
          <w:rFonts w:ascii="Times New Roman"/>
          <w:b/>
          <w:i w:val="false"/>
          <w:color w:val="000000"/>
        </w:rPr>
        <w:t xml:space="preserve"> Глава 2. Порядок оказания государственной услуги</w:t>
      </w:r>
    </w:p>
    <w:bookmarkEnd w:id="182"/>
    <w:bookmarkStart w:name="z310" w:id="183"/>
    <w:p>
      <w:pPr>
        <w:spacing w:after="0"/>
        <w:ind w:left="0"/>
        <w:jc w:val="both"/>
      </w:pPr>
      <w:r>
        <w:rPr>
          <w:rFonts w:ascii="Times New Roman"/>
          <w:b w:val="false"/>
          <w:i w:val="false"/>
          <w:color w:val="000000"/>
          <w:sz w:val="28"/>
        </w:rPr>
        <w:t>
      4. Ввоз, вывоз и транзит наркотических средств, психотропных веществ и прекурсоров, подлежащих контролю в Республике Казахстан, осуществляется на основании разрешения при торговле между странами Евразийской экономической комиссии.</w:t>
      </w:r>
    </w:p>
    <w:bookmarkEnd w:id="183"/>
    <w:bookmarkStart w:name="z311" w:id="184"/>
    <w:p>
      <w:pPr>
        <w:spacing w:after="0"/>
        <w:ind w:left="0"/>
        <w:jc w:val="both"/>
      </w:pPr>
      <w:r>
        <w:rPr>
          <w:rFonts w:ascii="Times New Roman"/>
          <w:b w:val="false"/>
          <w:i w:val="false"/>
          <w:color w:val="000000"/>
          <w:sz w:val="28"/>
        </w:rPr>
        <w:t>
      5. Государственная услуга и подвиды оказывается юридическим лицам (далее – услугополучатель), которые относятся к субъектам среднего и крупного предпринимательства.</w:t>
      </w:r>
    </w:p>
    <w:bookmarkEnd w:id="184"/>
    <w:bookmarkStart w:name="z312" w:id="185"/>
    <w:p>
      <w:pPr>
        <w:spacing w:after="0"/>
        <w:ind w:left="0"/>
        <w:jc w:val="both"/>
      </w:pPr>
      <w:r>
        <w:rPr>
          <w:rFonts w:ascii="Times New Roman"/>
          <w:b w:val="false"/>
          <w:i w:val="false"/>
          <w:color w:val="000000"/>
          <w:sz w:val="28"/>
        </w:rPr>
        <w:t>
      6. Государственная услуга и подвиды оказывается Министерством внутренних дел Республики Казахстан (далее – услугодатель).</w:t>
      </w:r>
    </w:p>
    <w:bookmarkEnd w:id="185"/>
    <w:bookmarkStart w:name="z313" w:id="186"/>
    <w:p>
      <w:pPr>
        <w:spacing w:after="0"/>
        <w:ind w:left="0"/>
        <w:jc w:val="both"/>
      </w:pPr>
      <w:r>
        <w:rPr>
          <w:rFonts w:ascii="Times New Roman"/>
          <w:b w:val="false"/>
          <w:i w:val="false"/>
          <w:color w:val="000000"/>
          <w:sz w:val="28"/>
        </w:rPr>
        <w:t>
      7. Государственная услуга и подвиды оказывается услугополучателям на бесплатной основе.</w:t>
      </w:r>
    </w:p>
    <w:bookmarkEnd w:id="186"/>
    <w:bookmarkStart w:name="z314" w:id="187"/>
    <w:p>
      <w:pPr>
        <w:spacing w:after="0"/>
        <w:ind w:left="0"/>
        <w:jc w:val="both"/>
      </w:pPr>
      <w:r>
        <w:rPr>
          <w:rFonts w:ascii="Times New Roman"/>
          <w:b w:val="false"/>
          <w:i w:val="false"/>
          <w:color w:val="000000"/>
          <w:sz w:val="28"/>
        </w:rPr>
        <w:t>
      8.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"Выдача разрешения на ввоз, вывоз и транзит наркотических средств, психотропных веществ и прекурсоров" согласно приложению 1 к настоящим Правилам.</w:t>
      </w:r>
    </w:p>
    <w:bookmarkEnd w:id="187"/>
    <w:bookmarkStart w:name="z315" w:id="188"/>
    <w:p>
      <w:pPr>
        <w:spacing w:after="0"/>
        <w:ind w:left="0"/>
        <w:jc w:val="both"/>
      </w:pPr>
      <w:r>
        <w:rPr>
          <w:rFonts w:ascii="Times New Roman"/>
          <w:b w:val="false"/>
          <w:i w:val="false"/>
          <w:color w:val="000000"/>
          <w:sz w:val="28"/>
        </w:rPr>
        <w:t>
      9. Услугополучателю посредством портала в "личный кабинет" направляется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bookmarkEnd w:id="188"/>
    <w:bookmarkStart w:name="z316" w:id="189"/>
    <w:p>
      <w:pPr>
        <w:spacing w:after="0"/>
        <w:ind w:left="0"/>
        <w:jc w:val="both"/>
      </w:pPr>
      <w:r>
        <w:rPr>
          <w:rFonts w:ascii="Times New Roman"/>
          <w:b w:val="false"/>
          <w:i w:val="false"/>
          <w:color w:val="000000"/>
          <w:sz w:val="28"/>
        </w:rPr>
        <w:t>
      Канцелярия услугодателя с момента поступления документов осуществляет их прием, регистрацию и передает на исполнение ответственному структурному подразделению. При обращении услугополучателя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bookmarkEnd w:id="189"/>
    <w:bookmarkStart w:name="z317" w:id="190"/>
    <w:p>
      <w:pPr>
        <w:spacing w:after="0"/>
        <w:ind w:left="0"/>
        <w:jc w:val="both"/>
      </w:pPr>
      <w:r>
        <w:rPr>
          <w:rFonts w:ascii="Times New Roman"/>
          <w:b w:val="false"/>
          <w:i w:val="false"/>
          <w:color w:val="000000"/>
          <w:sz w:val="28"/>
        </w:rPr>
        <w:t>
      10. Работник ответственного структурного подразделения услугодателя (далее – работник услугодателя) в течение 2 (двух) рабочих дней с момента регистрации документов, указанных в пункте 10 перечня основных требований к оказанию государственной услуги, проверяет полноту представленных документов и (или) сведений.</w:t>
      </w:r>
    </w:p>
    <w:bookmarkEnd w:id="190"/>
    <w:bookmarkStart w:name="z318" w:id="191"/>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и (или) сведений работник услугодателя в течение срока, указанного в части первой настоящего пункта, готовит мотивированный отказ по форме, согласно приложению 2 к настоящим Правилам (далее – мотивированный отказ), в дальнейшем рассмотрении заявления, который в форме электронного документа, подписанного ЭЦП уполномоченного лица услугодателя направляется посредством портала в "личный кабинет" услугополучателя.</w:t>
      </w:r>
    </w:p>
    <w:bookmarkEnd w:id="191"/>
    <w:bookmarkStart w:name="z319" w:id="192"/>
    <w:p>
      <w:pPr>
        <w:spacing w:after="0"/>
        <w:ind w:left="0"/>
        <w:jc w:val="both"/>
      </w:pPr>
      <w:r>
        <w:rPr>
          <w:rFonts w:ascii="Times New Roman"/>
          <w:b w:val="false"/>
          <w:i w:val="false"/>
          <w:color w:val="000000"/>
          <w:sz w:val="28"/>
        </w:rPr>
        <w:t>
      В случае предоставления услугополучателем полного пакета документов, сведений и (или) надлежащем оформлении представленных документов работник услугодателя формирует разрешение на ввоз, вывоз и транзит наркотических средств, психотропных веществ и прекурсоров по формам, согласно приложениям 3 и 4 к настоящим Правилам, либо мотивированный отказ в оказании государственной услуги.</w:t>
      </w:r>
    </w:p>
    <w:bookmarkEnd w:id="192"/>
    <w:bookmarkStart w:name="z320" w:id="193"/>
    <w:p>
      <w:pPr>
        <w:spacing w:after="0"/>
        <w:ind w:left="0"/>
        <w:jc w:val="both"/>
      </w:pPr>
      <w:r>
        <w:rPr>
          <w:rFonts w:ascii="Times New Roman"/>
          <w:b w:val="false"/>
          <w:i w:val="false"/>
          <w:color w:val="000000"/>
          <w:sz w:val="28"/>
        </w:rPr>
        <w:t>
      Результат государственной услуги направляется услугополучателю в "личный кабинет" в форме электронного документа, удостоверенного ЭЦП уполномоченного лица услугодателя.</w:t>
      </w:r>
    </w:p>
    <w:bookmarkEnd w:id="193"/>
    <w:bookmarkStart w:name="z321" w:id="194"/>
    <w:p>
      <w:pPr>
        <w:spacing w:after="0"/>
        <w:ind w:left="0"/>
        <w:jc w:val="both"/>
      </w:pPr>
      <w:r>
        <w:rPr>
          <w:rFonts w:ascii="Times New Roman"/>
          <w:b w:val="false"/>
          <w:i w:val="false"/>
          <w:color w:val="000000"/>
          <w:sz w:val="28"/>
        </w:rPr>
        <w:t xml:space="preserve">
      11. В случае выявления несоответствия перечня документов для выдачи разрешения на ввоз, вывоз и транзит наркотических средств, психотропных веществ и прекурсоров услугодатель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до принятия решения об отказе в оказании государственной услуги не позднее 3 (трех) рабочих дней до окончания срока рассмотрения государственнной услуги направляет услуполучателю предварительное решение.</w:t>
      </w:r>
    </w:p>
    <w:bookmarkEnd w:id="194"/>
    <w:bookmarkStart w:name="z322" w:id="195"/>
    <w:p>
      <w:pPr>
        <w:spacing w:after="0"/>
        <w:ind w:left="0"/>
        <w:jc w:val="both"/>
      </w:pPr>
      <w:r>
        <w:rPr>
          <w:rFonts w:ascii="Times New Roman"/>
          <w:b w:val="false"/>
          <w:i w:val="false"/>
          <w:color w:val="000000"/>
          <w:sz w:val="28"/>
        </w:rPr>
        <w:t>
      Услугополучатель представляет или высказывает возражение к предварительному решению услугодателя в срок не позднее 2 (двух) рабочих дней со дня его получения.</w:t>
      </w:r>
    </w:p>
    <w:bookmarkEnd w:id="195"/>
    <w:bookmarkStart w:name="z323" w:id="196"/>
    <w:p>
      <w:pPr>
        <w:spacing w:after="0"/>
        <w:ind w:left="0"/>
        <w:jc w:val="both"/>
      </w:pPr>
      <w:r>
        <w:rPr>
          <w:rFonts w:ascii="Times New Roman"/>
          <w:b w:val="false"/>
          <w:i w:val="false"/>
          <w:color w:val="000000"/>
          <w:sz w:val="28"/>
        </w:rPr>
        <w:t>
      По результатам заслушивания услугодатель выдает разрешение на ввоз, вывоз и транзит по формам, согласно приложению 3 и 4 к настоящим Правилам, либо мотивированный ответ об отказе в оказании государственной услуги.</w:t>
      </w:r>
    </w:p>
    <w:bookmarkEnd w:id="196"/>
    <w:bookmarkStart w:name="z324" w:id="197"/>
    <w:p>
      <w:pPr>
        <w:spacing w:after="0"/>
        <w:ind w:left="0"/>
        <w:jc w:val="both"/>
      </w:pPr>
      <w:r>
        <w:rPr>
          <w:rFonts w:ascii="Times New Roman"/>
          <w:b w:val="false"/>
          <w:i w:val="false"/>
          <w:color w:val="000000"/>
          <w:sz w:val="28"/>
        </w:rPr>
        <w:t>
      12. Общий срок оказания государственной услуги услугодателем составляет 3 (три) рабочих дня с момента приема и регистрации заявления.</w:t>
      </w:r>
    </w:p>
    <w:bookmarkEnd w:id="197"/>
    <w:bookmarkStart w:name="z325" w:id="198"/>
    <w:p>
      <w:pPr>
        <w:spacing w:after="0"/>
        <w:ind w:left="0"/>
        <w:jc w:val="both"/>
      </w:pPr>
      <w:r>
        <w:rPr>
          <w:rFonts w:ascii="Times New Roman"/>
          <w:b w:val="false"/>
          <w:i w:val="false"/>
          <w:color w:val="000000"/>
          <w:sz w:val="28"/>
        </w:rPr>
        <w:t>
      13. Переоформление разрешения на ввоз, вывоз и транзит наркотических средств, психотропных веществ и прекурсоров осуществляется в случаях:</w:t>
      </w:r>
    </w:p>
    <w:bookmarkEnd w:id="198"/>
    <w:bookmarkStart w:name="z326" w:id="199"/>
    <w:p>
      <w:pPr>
        <w:spacing w:after="0"/>
        <w:ind w:left="0"/>
        <w:jc w:val="both"/>
      </w:pPr>
      <w:r>
        <w:rPr>
          <w:rFonts w:ascii="Times New Roman"/>
          <w:b w:val="false"/>
          <w:i w:val="false"/>
          <w:color w:val="000000"/>
          <w:sz w:val="28"/>
        </w:rPr>
        <w:t>
      1) реорганизации юридического лица-лицензиата в формах слияния, преобразования, присоединения юридического лица-лицензиата к другому юридическому лицу, выделения и разделения;</w:t>
      </w:r>
    </w:p>
    <w:bookmarkEnd w:id="199"/>
    <w:bookmarkStart w:name="z327" w:id="200"/>
    <w:p>
      <w:pPr>
        <w:spacing w:after="0"/>
        <w:ind w:left="0"/>
        <w:jc w:val="both"/>
      </w:pPr>
      <w:r>
        <w:rPr>
          <w:rFonts w:ascii="Times New Roman"/>
          <w:b w:val="false"/>
          <w:i w:val="false"/>
          <w:color w:val="000000"/>
          <w:sz w:val="28"/>
        </w:rPr>
        <w:t>
      2) изменения наименования и (или) места нахождения юридического лица-лицензиата (в случае указания адреса в лицензии).</w:t>
      </w:r>
    </w:p>
    <w:bookmarkEnd w:id="200"/>
    <w:bookmarkStart w:name="z328" w:id="201"/>
    <w:p>
      <w:pPr>
        <w:spacing w:after="0"/>
        <w:ind w:left="0"/>
        <w:jc w:val="both"/>
      </w:pPr>
      <w:r>
        <w:rPr>
          <w:rFonts w:ascii="Times New Roman"/>
          <w:b w:val="false"/>
          <w:i w:val="false"/>
          <w:color w:val="000000"/>
          <w:sz w:val="28"/>
        </w:rPr>
        <w:t xml:space="preserve">
      Переоформление разрешения на ввоз, вывоз и транзит наркотических средств, психотропных веществ и прекурсоров не осуществляется в случае, указанный в подпункте 2) части первой настоящего пункта Правил, если изменения места нахождения юридического лица-лицензиата, произошли в связи с изменением наименования населенных пунктов, названия улиц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административно-территориальном устройстве Республики Казахстан".</w:t>
      </w:r>
    </w:p>
    <w:bookmarkEnd w:id="201"/>
    <w:bookmarkStart w:name="z329" w:id="202"/>
    <w:p>
      <w:pPr>
        <w:spacing w:after="0"/>
        <w:ind w:left="0"/>
        <w:jc w:val="both"/>
      </w:pPr>
      <w:r>
        <w:rPr>
          <w:rFonts w:ascii="Times New Roman"/>
          <w:b w:val="false"/>
          <w:i w:val="false"/>
          <w:color w:val="000000"/>
          <w:sz w:val="28"/>
        </w:rPr>
        <w:t>
      Такое изменение адреса лицензиатов, осуществляются посредством интеграции государственных информационных систем.</w:t>
      </w:r>
    </w:p>
    <w:bookmarkEnd w:id="202"/>
    <w:bookmarkStart w:name="z330" w:id="203"/>
    <w:p>
      <w:pPr>
        <w:spacing w:after="0"/>
        <w:ind w:left="0"/>
        <w:jc w:val="both"/>
      </w:pPr>
      <w:r>
        <w:rPr>
          <w:rFonts w:ascii="Times New Roman"/>
          <w:b w:val="false"/>
          <w:i w:val="false"/>
          <w:color w:val="000000"/>
          <w:sz w:val="28"/>
        </w:rPr>
        <w:t>
      Общий срок переоформления лицензии на ввоз, вывоз и транзит составляет 2 (два) рабочих дня с момента приема и регистрации заявления.</w:t>
      </w:r>
    </w:p>
    <w:bookmarkEnd w:id="203"/>
    <w:bookmarkStart w:name="z331" w:id="204"/>
    <w:p>
      <w:pPr>
        <w:spacing w:after="0"/>
        <w:ind w:left="0"/>
        <w:jc w:val="both"/>
      </w:pPr>
      <w:r>
        <w:rPr>
          <w:rFonts w:ascii="Times New Roman"/>
          <w:b w:val="false"/>
          <w:i w:val="false"/>
          <w:color w:val="000000"/>
          <w:sz w:val="28"/>
        </w:rPr>
        <w:t>
      14. Основаниями для отказа в оказании государственной услуги при получении разрешения на ввоз, вывоз и транзит наркотических средств, психотропных веществ и прекурсоров являются:</w:t>
      </w:r>
    </w:p>
    <w:bookmarkEnd w:id="204"/>
    <w:bookmarkStart w:name="z332" w:id="205"/>
    <w:p>
      <w:pPr>
        <w:spacing w:after="0"/>
        <w:ind w:left="0"/>
        <w:jc w:val="both"/>
      </w:pPr>
      <w:r>
        <w:rPr>
          <w:rFonts w:ascii="Times New Roman"/>
          <w:b w:val="false"/>
          <w:i w:val="false"/>
          <w:color w:val="000000"/>
          <w:sz w:val="28"/>
        </w:rPr>
        <w:t>
      1) занятие видом деятельности запрещено законами Республики Казахстан для данной категории физических или юридических лиц;</w:t>
      </w:r>
    </w:p>
    <w:bookmarkEnd w:id="205"/>
    <w:bookmarkStart w:name="z333" w:id="206"/>
    <w:p>
      <w:pPr>
        <w:spacing w:after="0"/>
        <w:ind w:left="0"/>
        <w:jc w:val="both"/>
      </w:pPr>
      <w:r>
        <w:rPr>
          <w:rFonts w:ascii="Times New Roman"/>
          <w:b w:val="false"/>
          <w:i w:val="false"/>
          <w:color w:val="000000"/>
          <w:sz w:val="28"/>
        </w:rPr>
        <w:t>
      2) в отношении заявителя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bookmarkEnd w:id="206"/>
    <w:bookmarkStart w:name="z334" w:id="207"/>
    <w:p>
      <w:pPr>
        <w:spacing w:after="0"/>
        <w:ind w:left="0"/>
        <w:jc w:val="both"/>
      </w:pPr>
      <w:r>
        <w:rPr>
          <w:rFonts w:ascii="Times New Roman"/>
          <w:b w:val="false"/>
          <w:i w:val="false"/>
          <w:color w:val="000000"/>
          <w:sz w:val="28"/>
        </w:rPr>
        <w:t>
      3) судом на основании представления судебного исполнителя временно запрещено выдавать заявителю-должнику лицензию;</w:t>
      </w:r>
    </w:p>
    <w:bookmarkEnd w:id="207"/>
    <w:bookmarkStart w:name="z335" w:id="208"/>
    <w:p>
      <w:pPr>
        <w:spacing w:after="0"/>
        <w:ind w:left="0"/>
        <w:jc w:val="both"/>
      </w:pPr>
      <w:r>
        <w:rPr>
          <w:rFonts w:ascii="Times New Roman"/>
          <w:b w:val="false"/>
          <w:i w:val="false"/>
          <w:color w:val="000000"/>
          <w:sz w:val="28"/>
        </w:rPr>
        <w:t>
      4) установлена недостоверность документов, представленных заявителем (услугополучателем) для получения разрешения, и (или) данных (сведений), содержащихся в них.</w:t>
      </w:r>
    </w:p>
    <w:bookmarkEnd w:id="208"/>
    <w:bookmarkStart w:name="z336" w:id="209"/>
    <w:p>
      <w:pPr>
        <w:spacing w:after="0"/>
        <w:ind w:left="0"/>
        <w:jc w:val="both"/>
      </w:pPr>
      <w:r>
        <w:rPr>
          <w:rFonts w:ascii="Times New Roman"/>
          <w:b w:val="false"/>
          <w:i w:val="false"/>
          <w:color w:val="000000"/>
          <w:sz w:val="28"/>
        </w:rPr>
        <w:t>
      15. В случае реорганизации юридического лица-лицензиата в формах выделения и разделения основаниями для отказа в оказании государственной услуги являются:</w:t>
      </w:r>
    </w:p>
    <w:bookmarkEnd w:id="209"/>
    <w:bookmarkStart w:name="z337" w:id="210"/>
    <w:p>
      <w:pPr>
        <w:spacing w:after="0"/>
        <w:ind w:left="0"/>
        <w:jc w:val="both"/>
      </w:pPr>
      <w:r>
        <w:rPr>
          <w:rFonts w:ascii="Times New Roman"/>
          <w:b w:val="false"/>
          <w:i w:val="false"/>
          <w:color w:val="000000"/>
          <w:sz w:val="28"/>
        </w:rPr>
        <w:t>
      1) непредставления или ненадлежащего оформления документов, необходимых для переоформления разрешения на ввоз, вывоз и транзит наркотических средств, психотропных веществ и прекурсоров;</w:t>
      </w:r>
    </w:p>
    <w:bookmarkEnd w:id="210"/>
    <w:bookmarkStart w:name="z338" w:id="211"/>
    <w:p>
      <w:pPr>
        <w:spacing w:after="0"/>
        <w:ind w:left="0"/>
        <w:jc w:val="both"/>
      </w:pPr>
      <w:r>
        <w:rPr>
          <w:rFonts w:ascii="Times New Roman"/>
          <w:b w:val="false"/>
          <w:i w:val="false"/>
          <w:color w:val="000000"/>
          <w:sz w:val="28"/>
        </w:rPr>
        <w:t>
      2) если ранее разрешения на ввоз, вывоз и транзит наркотических средств, психотропных веществ и прекурсоров были переоформлены на другое юридическое лицо из числа вновь возникших в результате разделения юридических лиц-лицензиатов.</w:t>
      </w:r>
    </w:p>
    <w:bookmarkEnd w:id="211"/>
    <w:bookmarkStart w:name="z339" w:id="212"/>
    <w:p>
      <w:pPr>
        <w:spacing w:after="0"/>
        <w:ind w:left="0"/>
        <w:jc w:val="both"/>
      </w:pPr>
      <w:r>
        <w:rPr>
          <w:rFonts w:ascii="Times New Roman"/>
          <w:b w:val="false"/>
          <w:i w:val="false"/>
          <w:color w:val="000000"/>
          <w:sz w:val="28"/>
        </w:rPr>
        <w:t xml:space="preserve">
      16.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w:t>
      </w:r>
    </w:p>
    <w:bookmarkEnd w:id="212"/>
    <w:bookmarkStart w:name="z340" w:id="213"/>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213"/>
    <w:bookmarkStart w:name="z341" w:id="214"/>
    <w:p>
      <w:pPr>
        <w:spacing w:after="0"/>
        <w:ind w:left="0"/>
        <w:jc w:val="both"/>
      </w:pPr>
      <w:r>
        <w:rPr>
          <w:rFonts w:ascii="Times New Roman"/>
          <w:b w:val="false"/>
          <w:i w:val="false"/>
          <w:color w:val="000000"/>
          <w:sz w:val="28"/>
        </w:rPr>
        <w:t>
      17. Услугодатель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оператору информационно-коммуникационной инфраструктуры "электронного правительства" и в Единый контакт-центр.</w:t>
      </w:r>
    </w:p>
    <w:bookmarkEnd w:id="214"/>
    <w:bookmarkStart w:name="z342" w:id="215"/>
    <w:p>
      <w:pPr>
        <w:spacing w:after="0"/>
        <w:ind w:left="0"/>
        <w:jc w:val="both"/>
      </w:pPr>
      <w:r>
        <w:rPr>
          <w:rFonts w:ascii="Times New Roman"/>
          <w:b w:val="false"/>
          <w:i w:val="false"/>
          <w:color w:val="000000"/>
          <w:sz w:val="28"/>
        </w:rPr>
        <w:t>
      18. Рассмотрение жалобы по вопросам оказания государственных услуг проводится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215"/>
    <w:bookmarkStart w:name="z343" w:id="216"/>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216"/>
    <w:bookmarkStart w:name="z344" w:id="21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17"/>
    <w:bookmarkStart w:name="z345" w:id="218"/>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218"/>
    <w:bookmarkStart w:name="z346" w:id="219"/>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219"/>
    <w:bookmarkStart w:name="z347" w:id="220"/>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обжалуется, вправе не направлять жалобу в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удовлетворяющее требованиям, указанным в жалобе.</w:t>
      </w:r>
    </w:p>
    <w:bookmarkEnd w:id="220"/>
    <w:bookmarkStart w:name="z348" w:id="221"/>
    <w:p>
      <w:pPr>
        <w:spacing w:after="0"/>
        <w:ind w:left="0"/>
        <w:jc w:val="both"/>
      </w:pPr>
      <w:r>
        <w:rPr>
          <w:rFonts w:ascii="Times New Roman"/>
          <w:b w:val="false"/>
          <w:i w:val="false"/>
          <w:color w:val="000000"/>
          <w:sz w:val="28"/>
        </w:rPr>
        <w:t>
      19. Если иное не предусмотрено законом, обращение в суд услугополучателем допускается после обжалования в досудебном порядке.</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 ввоз,</w:t>
            </w:r>
            <w:r>
              <w:br/>
            </w:r>
            <w:r>
              <w:rPr>
                <w:rFonts w:ascii="Times New Roman"/>
                <w:b w:val="false"/>
                <w:i w:val="false"/>
                <w:color w:val="000000"/>
                <w:sz w:val="20"/>
              </w:rPr>
              <w:t>вывоз и транзит наркотических</w:t>
            </w:r>
            <w:r>
              <w:br/>
            </w:r>
            <w:r>
              <w:rPr>
                <w:rFonts w:ascii="Times New Roman"/>
                <w:b w:val="false"/>
                <w:i w:val="false"/>
                <w:color w:val="000000"/>
                <w:sz w:val="20"/>
              </w:rPr>
              <w:t>средств, психотропных веществ</w:t>
            </w:r>
            <w:r>
              <w:br/>
            </w:r>
            <w:r>
              <w:rPr>
                <w:rFonts w:ascii="Times New Roman"/>
                <w:b w:val="false"/>
                <w:i w:val="false"/>
                <w:color w:val="000000"/>
                <w:sz w:val="20"/>
              </w:rPr>
              <w:t>и прекурсоров"</w:t>
            </w:r>
          </w:p>
        </w:tc>
      </w:tr>
    </w:tbl>
    <w:bookmarkStart w:name="z350" w:id="222"/>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разрешения на ввоз, вывоз и транзит наркотических средств, психотропных веществ и прекурсоров"</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ввоз, вывоз и транзит наркотических средств, психотропных веществ и прекурсоров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ввоз и (или) вывоз, переоформление разрешения на ввоз, вывоз и транзит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и подвидов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результатов оказания государственной услуги и подвидов осуществляется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 и подвидов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выдаче разрешения на ввоз, вывоз и транзит – 3 (три) рабочих дня;</w:t>
            </w:r>
          </w:p>
          <w:p>
            <w:pPr>
              <w:spacing w:after="20"/>
              <w:ind w:left="20"/>
              <w:jc w:val="both"/>
            </w:pPr>
            <w:r>
              <w:rPr>
                <w:rFonts w:ascii="Times New Roman"/>
                <w:b w:val="false"/>
                <w:i w:val="false"/>
                <w:color w:val="000000"/>
                <w:sz w:val="20"/>
              </w:rPr>
              <w:t>
при переоформлении разрешения на ввоз, вывоз и транзит –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 и подвидов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 и подвидов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ввоз, вывоз и транзит наркотических средств, психотропных веществ и прекурсоров формам согласно приложениям 3 и 4 к настоящим Правилам, либо мотивированный отказ в оказании государственной услуги и подвидов по форме согласно приложению 2 к настоящим Правилам.</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подвидов,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и подвиды оказывается услугополучателям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с перерывом на обед с 13.00 часов до 14.30 часов;</w:t>
            </w:r>
          </w:p>
          <w:p>
            <w:pPr>
              <w:spacing w:after="20"/>
              <w:ind w:left="20"/>
              <w:jc w:val="both"/>
            </w:pPr>
            <w:r>
              <w:rPr>
                <w:rFonts w:ascii="Times New Roman"/>
                <w:b w:val="false"/>
                <w:i w:val="false"/>
                <w:color w:val="000000"/>
                <w:sz w:val="20"/>
              </w:rPr>
              <w:t xml:space="preserve">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результатов оказания государственной услуги и подвидов осуществляется следующим рабочим днем). </w:t>
            </w:r>
          </w:p>
          <w:p>
            <w:pPr>
              <w:spacing w:after="20"/>
              <w:ind w:left="20"/>
              <w:jc w:val="both"/>
            </w:pPr>
            <w:r>
              <w:rPr>
                <w:rFonts w:ascii="Times New Roman"/>
                <w:b w:val="false"/>
                <w:i w:val="false"/>
                <w:color w:val="000000"/>
                <w:sz w:val="20"/>
              </w:rPr>
              <w:t>
Адреса мест оказания государственной услуги и подвидов размещены на:</w:t>
            </w:r>
          </w:p>
          <w:p>
            <w:pPr>
              <w:spacing w:after="20"/>
              <w:ind w:left="20"/>
              <w:jc w:val="both"/>
            </w:pPr>
            <w:r>
              <w:rPr>
                <w:rFonts w:ascii="Times New Roman"/>
                <w:b w:val="false"/>
                <w:i w:val="false"/>
                <w:color w:val="000000"/>
                <w:sz w:val="20"/>
              </w:rPr>
              <w:t>
1) интернет-ресурсе Министерства внутренних дел Республики Казахстан: www.mvd.gov.kz в разделе "Государственные услуги";</w:t>
            </w:r>
          </w:p>
          <w:p>
            <w:pPr>
              <w:spacing w:after="20"/>
              <w:ind w:left="20"/>
              <w:jc w:val="both"/>
            </w:pPr>
            <w:r>
              <w:rPr>
                <w:rFonts w:ascii="Times New Roman"/>
                <w:b w:val="false"/>
                <w:i w:val="false"/>
                <w:color w:val="000000"/>
                <w:sz w:val="20"/>
              </w:rPr>
              <w:t xml:space="preserve">
2) портале.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 и подвидов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ввоз и (или) вывоз:</w:t>
            </w:r>
          </w:p>
          <w:p>
            <w:pPr>
              <w:spacing w:after="20"/>
              <w:ind w:left="20"/>
              <w:jc w:val="both"/>
            </w:pPr>
            <w:r>
              <w:rPr>
                <w:rFonts w:ascii="Times New Roman"/>
                <w:b w:val="false"/>
                <w:i w:val="false"/>
                <w:color w:val="000000"/>
                <w:sz w:val="20"/>
              </w:rPr>
              <w:t>
1) заявление юридического лица в электронном виде по форме, согласно приложению 1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2) электронная копия разрешения компетентного органа государства-импортера на ввоз на его территорию конкретной партии контролируемых веществ, если это предусмотрено законодательством соответствующего государства, либо официального уведомления от этого органа, что указанное разрешение не требуется;</w:t>
            </w:r>
          </w:p>
          <w:p>
            <w:pPr>
              <w:spacing w:after="20"/>
              <w:ind w:left="20"/>
              <w:jc w:val="both"/>
            </w:pPr>
            <w:r>
              <w:rPr>
                <w:rFonts w:ascii="Times New Roman"/>
                <w:b w:val="false"/>
                <w:i w:val="false"/>
                <w:color w:val="000000"/>
                <w:sz w:val="20"/>
              </w:rPr>
              <w:t>
3) электронная копия внешнеторгового договора в отношении контролируемых веществ с приложением дополнительных соглашений и приложений;</w:t>
            </w:r>
          </w:p>
          <w:p>
            <w:pPr>
              <w:spacing w:after="20"/>
              <w:ind w:left="20"/>
              <w:jc w:val="both"/>
            </w:pPr>
            <w:r>
              <w:rPr>
                <w:rFonts w:ascii="Times New Roman"/>
                <w:b w:val="false"/>
                <w:i w:val="false"/>
                <w:color w:val="000000"/>
                <w:sz w:val="20"/>
              </w:rPr>
              <w:t>
4) электронная копия договора в отношении контролируемых веществ с приложением дополнительных соглашений и приложений с потребителем; для получения разрешения на транзит:</w:t>
            </w:r>
          </w:p>
          <w:p>
            <w:pPr>
              <w:spacing w:after="20"/>
              <w:ind w:left="20"/>
              <w:jc w:val="both"/>
            </w:pPr>
            <w:r>
              <w:rPr>
                <w:rFonts w:ascii="Times New Roman"/>
                <w:b w:val="false"/>
                <w:i w:val="false"/>
                <w:color w:val="000000"/>
                <w:sz w:val="20"/>
              </w:rPr>
              <w:t>
5) заявление юридического лица в электронном виде по форме, согласно приложению 2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6) электронная копия нотариально засвидетельствованного свидетельства о государственной регистрации организации – заявителя (с переводом на русский язык);</w:t>
            </w:r>
          </w:p>
          <w:p>
            <w:pPr>
              <w:spacing w:after="20"/>
              <w:ind w:left="20"/>
              <w:jc w:val="both"/>
            </w:pPr>
            <w:r>
              <w:rPr>
                <w:rFonts w:ascii="Times New Roman"/>
                <w:b w:val="false"/>
                <w:i w:val="false"/>
                <w:color w:val="000000"/>
                <w:sz w:val="20"/>
              </w:rPr>
              <w:t>
7) электронная копия нотариально засвидетельствованной лицензии либо сертификата на деятельность, связанную с оборотом контролируемых веществ, выданных государственным органом страны – заявителя, в соответствии с действующим законодательством государства (с переводом на русский язык);</w:t>
            </w:r>
          </w:p>
          <w:p>
            <w:pPr>
              <w:spacing w:after="20"/>
              <w:ind w:left="20"/>
              <w:jc w:val="both"/>
            </w:pPr>
            <w:r>
              <w:rPr>
                <w:rFonts w:ascii="Times New Roman"/>
                <w:b w:val="false"/>
                <w:i w:val="false"/>
                <w:color w:val="000000"/>
                <w:sz w:val="20"/>
              </w:rPr>
              <w:t>
8) наименование и объем контролируемых веществ (в физическом и стоимостном выражении), подлежащих транзиту с указанием кодов по товарной номенклатуре внешнеэкономической деятельности;</w:t>
            </w:r>
          </w:p>
          <w:p>
            <w:pPr>
              <w:spacing w:after="20"/>
              <w:ind w:left="20"/>
              <w:jc w:val="both"/>
            </w:pPr>
            <w:r>
              <w:rPr>
                <w:rFonts w:ascii="Times New Roman"/>
                <w:b w:val="false"/>
                <w:i w:val="false"/>
                <w:color w:val="000000"/>
                <w:sz w:val="20"/>
              </w:rPr>
              <w:t>
9) представление со стороны заявителя страховых и других финансовых гарантий либо иных обязательств о возмещении ущерба, причиняемого возможной аварией при осуществлении транзита контролируемых веществ;</w:t>
            </w:r>
          </w:p>
          <w:p>
            <w:pPr>
              <w:spacing w:after="20"/>
              <w:ind w:left="20"/>
              <w:jc w:val="both"/>
            </w:pPr>
            <w:r>
              <w:rPr>
                <w:rFonts w:ascii="Times New Roman"/>
                <w:b w:val="false"/>
                <w:i w:val="false"/>
                <w:color w:val="000000"/>
                <w:sz w:val="20"/>
              </w:rPr>
              <w:t>
10) электронная копия нотариально засвидетельствованного договора на поставку контролируемых веществ, подлежащих контролю в Республике Казахстан, к которому прилагается заявление конечного грузополучателя о точной цели использования контролируемых веществ (с переводом на русский язык);</w:t>
            </w:r>
          </w:p>
          <w:p>
            <w:pPr>
              <w:spacing w:after="20"/>
              <w:ind w:left="20"/>
              <w:jc w:val="both"/>
            </w:pPr>
            <w:r>
              <w:rPr>
                <w:rFonts w:ascii="Times New Roman"/>
                <w:b w:val="false"/>
                <w:i w:val="false"/>
                <w:color w:val="000000"/>
                <w:sz w:val="20"/>
              </w:rPr>
              <w:t>
11) электронная копия подтверждения компетентного официального органа страны заявителя о готовности системы предупреждения и действия в чрезвычайных ситуациях к ликвидации последствий возможной аварии при осуществлении заявляемой транзитной перевозки;</w:t>
            </w:r>
          </w:p>
          <w:p>
            <w:pPr>
              <w:spacing w:after="20"/>
              <w:ind w:left="20"/>
              <w:jc w:val="both"/>
            </w:pPr>
            <w:r>
              <w:rPr>
                <w:rFonts w:ascii="Times New Roman"/>
                <w:b w:val="false"/>
                <w:i w:val="false"/>
                <w:color w:val="000000"/>
                <w:sz w:val="20"/>
              </w:rPr>
              <w:t>
12) электронная копия подтверждения грузоотправителя контролируемых веществ об обязательствах принять эти грузы обратно в случае, если передача груза грузополучателю окажется невозможной по независящим от него причинам;</w:t>
            </w:r>
          </w:p>
          <w:p>
            <w:pPr>
              <w:spacing w:after="20"/>
              <w:ind w:left="20"/>
              <w:jc w:val="both"/>
            </w:pPr>
            <w:r>
              <w:rPr>
                <w:rFonts w:ascii="Times New Roman"/>
                <w:b w:val="false"/>
                <w:i w:val="false"/>
                <w:color w:val="000000"/>
                <w:sz w:val="20"/>
              </w:rPr>
              <w:t>
13) электронная копия подтверждения заявителя о возмещении расходов, связанных с проведением проверки реальных условий перевозки, а также вероятным временным хранением, обратной перевозкой, экспертизой и другими необходимыми действиями исполнительных органов в случае выявления нарушения действующего законодательства Республики Казахстан, а также расходов, связанных с необходимостью приведения выявленных отклонений в соответствие с требованиями законодательства и/или возвращением груза в государство экспорта. Для переоформления разрешения на ввоз, вывоз и транзит:</w:t>
            </w:r>
          </w:p>
          <w:p>
            <w:pPr>
              <w:spacing w:after="20"/>
              <w:ind w:left="20"/>
              <w:jc w:val="both"/>
            </w:pPr>
            <w:r>
              <w:rPr>
                <w:rFonts w:ascii="Times New Roman"/>
                <w:b w:val="false"/>
                <w:i w:val="false"/>
                <w:color w:val="000000"/>
                <w:sz w:val="20"/>
              </w:rPr>
              <w:t>
14) запрос в форме электронного документа, удостоверенный электронной цифровой подписью услугополучателя;</w:t>
            </w:r>
          </w:p>
          <w:p>
            <w:pPr>
              <w:spacing w:after="20"/>
              <w:ind w:left="20"/>
              <w:jc w:val="both"/>
            </w:pPr>
            <w:r>
              <w:rPr>
                <w:rFonts w:ascii="Times New Roman"/>
                <w:b w:val="false"/>
                <w:i w:val="false"/>
                <w:color w:val="000000"/>
                <w:sz w:val="20"/>
              </w:rPr>
              <w:t>
15) электронные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о которых содержится в государственных информационных системах – в случае переоформления лицензии.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и подвидов,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занятие видом деятельности запрещено законами Республики Казахстан для данной категории физических или юридических лиц; </w:t>
            </w:r>
          </w:p>
          <w:p>
            <w:pPr>
              <w:spacing w:after="20"/>
              <w:ind w:left="20"/>
              <w:jc w:val="both"/>
            </w:pPr>
            <w:r>
              <w:rPr>
                <w:rFonts w:ascii="Times New Roman"/>
                <w:b w:val="false"/>
                <w:i w:val="false"/>
                <w:color w:val="000000"/>
                <w:sz w:val="20"/>
              </w:rPr>
              <w:t>
2) в отношении заявителя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3) судом на основании представления судебного исполнителя временно запрещено выдавать заявителю-должнику разрешение;</w:t>
            </w:r>
          </w:p>
          <w:p>
            <w:pPr>
              <w:spacing w:after="20"/>
              <w:ind w:left="20"/>
              <w:jc w:val="both"/>
            </w:pPr>
            <w:r>
              <w:rPr>
                <w:rFonts w:ascii="Times New Roman"/>
                <w:b w:val="false"/>
                <w:i w:val="false"/>
                <w:color w:val="000000"/>
                <w:sz w:val="20"/>
              </w:rPr>
              <w:t>
4) установлена недостоверность документов, представленных заявителем (услугополучателем) для получения разрешения, и (или) данных (сведений), содержащихся в них.</w:t>
            </w:r>
          </w:p>
          <w:p>
            <w:pPr>
              <w:spacing w:after="20"/>
              <w:ind w:left="20"/>
              <w:jc w:val="both"/>
            </w:pPr>
            <w:r>
              <w:rPr>
                <w:rFonts w:ascii="Times New Roman"/>
                <w:b w:val="false"/>
                <w:i w:val="false"/>
                <w:color w:val="000000"/>
                <w:sz w:val="20"/>
              </w:rPr>
              <w:t xml:space="preserve">
В случае реорганизации юридического лица-лицензиата в формах выделения и разделения основаниями для отказа в оказании государственной услуги и подвидов являются: </w:t>
            </w:r>
          </w:p>
          <w:p>
            <w:pPr>
              <w:spacing w:after="20"/>
              <w:ind w:left="20"/>
              <w:jc w:val="both"/>
            </w:pPr>
            <w:r>
              <w:rPr>
                <w:rFonts w:ascii="Times New Roman"/>
                <w:b w:val="false"/>
                <w:i w:val="false"/>
                <w:color w:val="000000"/>
                <w:sz w:val="20"/>
              </w:rPr>
              <w:t>
5) непредставления или ненадлежащего оформления документов, необходимых для переоформления разрешения на ввоз, вывоз и транзит наркотических средств, психотропных веществ и прекурсоров;</w:t>
            </w:r>
          </w:p>
          <w:p>
            <w:pPr>
              <w:spacing w:after="20"/>
              <w:ind w:left="20"/>
              <w:jc w:val="both"/>
            </w:pPr>
            <w:r>
              <w:rPr>
                <w:rFonts w:ascii="Times New Roman"/>
                <w:b w:val="false"/>
                <w:i w:val="false"/>
                <w:color w:val="000000"/>
                <w:sz w:val="20"/>
              </w:rPr>
              <w:t>
6) если ранее разрешение на ввоз, вывоз и транзит наркотических средств, психотропных веществ и прекурсоров были переоформлены на другое юридическое лицо из числа вновь возникших в результате разделения юридических лиц-лицензиатов.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и подвидов,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услугополучатель имеет возможность получения государственной услуги и подвидов в электронной форме через портал при условии наличия ЭЦП;</w:t>
            </w:r>
          </w:p>
          <w:p>
            <w:pPr>
              <w:spacing w:after="20"/>
              <w:ind w:left="20"/>
              <w:jc w:val="both"/>
            </w:pPr>
            <w:r>
              <w:rPr>
                <w:rFonts w:ascii="Times New Roman"/>
                <w:b w:val="false"/>
                <w:i w:val="false"/>
                <w:color w:val="000000"/>
                <w:sz w:val="20"/>
              </w:rPr>
              <w:t>
2) услугополучатель имеет возможность получения информации о порядке и статусе оказания государственной услуги и подвидов в режиме удаленного доступа посредством "личного кабинета" портала, а также Единого контакт-центра "1414", 8-800-080-7777;</w:t>
            </w:r>
          </w:p>
          <w:p>
            <w:pPr>
              <w:spacing w:after="20"/>
              <w:ind w:left="20"/>
              <w:jc w:val="both"/>
            </w:pPr>
            <w:r>
              <w:rPr>
                <w:rFonts w:ascii="Times New Roman"/>
                <w:b w:val="false"/>
                <w:i w:val="false"/>
                <w:color w:val="000000"/>
                <w:sz w:val="20"/>
              </w:rPr>
              <w:t>
3) контактные телефоны справочных служб по вопросам оказания государственной услуги указаны на интернет-ресурсе Министерства внутренних дел Республики Казахстан: www.mvd.gov.kz, раздел "Государственные услуги".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4) на портале доступна версия для слабовидящих.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 ввоз,</w:t>
            </w:r>
            <w:r>
              <w:br/>
            </w:r>
            <w:r>
              <w:rPr>
                <w:rFonts w:ascii="Times New Roman"/>
                <w:b w:val="false"/>
                <w:i w:val="false"/>
                <w:color w:val="000000"/>
                <w:sz w:val="20"/>
              </w:rPr>
              <w:t>вывоз и транзит наркотических</w:t>
            </w:r>
            <w:r>
              <w:br/>
            </w:r>
            <w:r>
              <w:rPr>
                <w:rFonts w:ascii="Times New Roman"/>
                <w:b w:val="false"/>
                <w:i w:val="false"/>
                <w:color w:val="000000"/>
                <w:sz w:val="20"/>
              </w:rPr>
              <w:t>средств, психотропных веществ</w:t>
            </w:r>
            <w:r>
              <w:br/>
            </w:r>
            <w:r>
              <w:rPr>
                <w:rFonts w:ascii="Times New Roman"/>
                <w:b w:val="false"/>
                <w:i w:val="false"/>
                <w:color w:val="000000"/>
                <w:sz w:val="20"/>
              </w:rPr>
              <w:t>и прекурсоров"</w:t>
            </w:r>
          </w:p>
        </w:tc>
      </w:tr>
    </w:tbl>
    <w:bookmarkStart w:name="z382" w:id="223"/>
    <w:p>
      <w:pPr>
        <w:spacing w:after="0"/>
        <w:ind w:left="0"/>
        <w:jc w:val="left"/>
      </w:pPr>
      <w:r>
        <w:rPr>
          <w:rFonts w:ascii="Times New Roman"/>
          <w:b/>
          <w:i w:val="false"/>
          <w:color w:val="000000"/>
        </w:rPr>
        <w:t xml:space="preserve"> Министерство внутренних дел Республики Казахстан</w:t>
      </w:r>
    </w:p>
    <w:bookmarkEnd w:id="223"/>
    <w:bookmarkStart w:name="z383" w:id="224"/>
    <w:p>
      <w:pPr>
        <w:spacing w:after="0"/>
        <w:ind w:left="0"/>
        <w:jc w:val="left"/>
      </w:pPr>
      <w:r>
        <w:rPr>
          <w:rFonts w:ascii="Times New Roman"/>
          <w:b/>
          <w:i w:val="false"/>
          <w:color w:val="000000"/>
        </w:rPr>
        <w:t xml:space="preserve"> Заявление</w:t>
      </w:r>
    </w:p>
    <w:bookmarkEnd w:id="224"/>
    <w:p>
      <w:pPr>
        <w:spacing w:after="0"/>
        <w:ind w:left="0"/>
        <w:jc w:val="both"/>
      </w:pPr>
      <w:bookmarkStart w:name="z384" w:id="225"/>
      <w:r>
        <w:rPr>
          <w:rFonts w:ascii="Times New Roman"/>
          <w:b w:val="false"/>
          <w:i w:val="false"/>
          <w:color w:val="000000"/>
          <w:sz w:val="28"/>
        </w:rPr>
        <w:t>
      От _________________________________________________________</w:t>
      </w:r>
    </w:p>
    <w:bookmarkEnd w:id="225"/>
    <w:p>
      <w:pPr>
        <w:spacing w:after="0"/>
        <w:ind w:left="0"/>
        <w:jc w:val="both"/>
      </w:pPr>
      <w:r>
        <w:rPr>
          <w:rFonts w:ascii="Times New Roman"/>
          <w:b w:val="false"/>
          <w:i w:val="false"/>
          <w:color w:val="000000"/>
          <w:sz w:val="28"/>
        </w:rPr>
        <w:t>(наименование организации юридического лица, адрес,</w:t>
      </w:r>
    </w:p>
    <w:p>
      <w:pPr>
        <w:spacing w:after="0"/>
        <w:ind w:left="0"/>
        <w:jc w:val="both"/>
      </w:pPr>
      <w:r>
        <w:rPr>
          <w:rFonts w:ascii="Times New Roman"/>
          <w:b w:val="false"/>
          <w:i w:val="false"/>
          <w:color w:val="000000"/>
          <w:sz w:val="28"/>
        </w:rPr>
        <w:t>бизнес- идентификационный номер, телефон)</w:t>
      </w:r>
    </w:p>
    <w:p>
      <w:pPr>
        <w:spacing w:after="0"/>
        <w:ind w:left="0"/>
        <w:jc w:val="both"/>
      </w:pPr>
      <w:r>
        <w:rPr>
          <w:rFonts w:ascii="Times New Roman"/>
          <w:b w:val="false"/>
          <w:i w:val="false"/>
          <w:color w:val="000000"/>
          <w:sz w:val="28"/>
        </w:rPr>
        <w:t>Прошу выдать разрешение на ввоз (вывоз) продукции, содержащей наркотические</w:t>
      </w:r>
    </w:p>
    <w:p>
      <w:pPr>
        <w:spacing w:after="0"/>
        <w:ind w:left="0"/>
        <w:jc w:val="both"/>
      </w:pPr>
      <w:r>
        <w:rPr>
          <w:rFonts w:ascii="Times New Roman"/>
          <w:b w:val="false"/>
          <w:i w:val="false"/>
          <w:color w:val="000000"/>
          <w:sz w:val="28"/>
        </w:rPr>
        <w:t>средства, психотропные вещества и прекурсоры (ненужное зачеркнуть) из:</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(наименование страны, организация получатель (отправитель),</w:t>
      </w:r>
    </w:p>
    <w:p>
      <w:pPr>
        <w:spacing w:after="0"/>
        <w:ind w:left="0"/>
        <w:jc w:val="both"/>
      </w:pPr>
      <w:r>
        <w:rPr>
          <w:rFonts w:ascii="Times New Roman"/>
          <w:b w:val="false"/>
          <w:i w:val="false"/>
          <w:color w:val="000000"/>
          <w:sz w:val="28"/>
        </w:rPr>
        <w:t>юридический адрес, 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 списка, № позиции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 (МНН)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5" w:id="226"/>
      <w:r>
        <w:rPr>
          <w:rFonts w:ascii="Times New Roman"/>
          <w:b w:val="false"/>
          <w:i w:val="false"/>
          <w:color w:val="000000"/>
          <w:sz w:val="28"/>
        </w:rPr>
        <w:t>
      Код товара по ЕТН ВЭД __________________________________________</w:t>
      </w:r>
    </w:p>
    <w:bookmarkEnd w:id="226"/>
    <w:p>
      <w:pPr>
        <w:spacing w:after="0"/>
        <w:ind w:left="0"/>
        <w:jc w:val="both"/>
      </w:pPr>
      <w:r>
        <w:rPr>
          <w:rFonts w:ascii="Times New Roman"/>
          <w:b w:val="false"/>
          <w:i w:val="false"/>
          <w:color w:val="000000"/>
          <w:sz w:val="28"/>
        </w:rPr>
        <w:t>Цель ввоза (вывоза) контролируемых веществ: _______________________</w:t>
      </w:r>
    </w:p>
    <w:p>
      <w:pPr>
        <w:spacing w:after="0"/>
        <w:ind w:left="0"/>
        <w:jc w:val="both"/>
      </w:pPr>
      <w:r>
        <w:rPr>
          <w:rFonts w:ascii="Times New Roman"/>
          <w:b w:val="false"/>
          <w:i w:val="false"/>
          <w:color w:val="000000"/>
          <w:sz w:val="28"/>
        </w:rPr>
        <w:t>Руководитель юридического лица 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Печать "____" __________ 20__ г.</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"___" 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 ввоз,</w:t>
            </w:r>
            <w:r>
              <w:br/>
            </w:r>
            <w:r>
              <w:rPr>
                <w:rFonts w:ascii="Times New Roman"/>
                <w:b w:val="false"/>
                <w:i w:val="false"/>
                <w:color w:val="000000"/>
                <w:sz w:val="20"/>
              </w:rPr>
              <w:t>вывоз и транзит наркотических</w:t>
            </w:r>
            <w:r>
              <w:br/>
            </w:r>
            <w:r>
              <w:rPr>
                <w:rFonts w:ascii="Times New Roman"/>
                <w:b w:val="false"/>
                <w:i w:val="false"/>
                <w:color w:val="000000"/>
                <w:sz w:val="20"/>
              </w:rPr>
              <w:t>средств, психотропных веществ</w:t>
            </w:r>
            <w:r>
              <w:br/>
            </w:r>
            <w:r>
              <w:rPr>
                <w:rFonts w:ascii="Times New Roman"/>
                <w:b w:val="false"/>
                <w:i w:val="false"/>
                <w:color w:val="000000"/>
                <w:sz w:val="20"/>
              </w:rPr>
              <w:t>и прекурсоров"</w:t>
            </w:r>
          </w:p>
        </w:tc>
      </w:tr>
    </w:tbl>
    <w:bookmarkStart w:name="z387" w:id="227"/>
    <w:p>
      <w:pPr>
        <w:spacing w:after="0"/>
        <w:ind w:left="0"/>
        <w:jc w:val="left"/>
      </w:pPr>
      <w:r>
        <w:rPr>
          <w:rFonts w:ascii="Times New Roman"/>
          <w:b/>
          <w:i w:val="false"/>
          <w:color w:val="000000"/>
        </w:rPr>
        <w:t xml:space="preserve"> Министерство внутренних дел Республики Казахстан</w:t>
      </w:r>
    </w:p>
    <w:bookmarkEnd w:id="227"/>
    <w:bookmarkStart w:name="z388" w:id="228"/>
    <w:p>
      <w:pPr>
        <w:spacing w:after="0"/>
        <w:ind w:left="0"/>
        <w:jc w:val="left"/>
      </w:pPr>
      <w:r>
        <w:rPr>
          <w:rFonts w:ascii="Times New Roman"/>
          <w:b/>
          <w:i w:val="false"/>
          <w:color w:val="000000"/>
        </w:rPr>
        <w:t xml:space="preserve"> Заявление</w:t>
      </w:r>
    </w:p>
    <w:bookmarkEnd w:id="228"/>
    <w:p>
      <w:pPr>
        <w:spacing w:after="0"/>
        <w:ind w:left="0"/>
        <w:jc w:val="both"/>
      </w:pPr>
      <w:bookmarkStart w:name="z389" w:id="229"/>
      <w:r>
        <w:rPr>
          <w:rFonts w:ascii="Times New Roman"/>
          <w:b w:val="false"/>
          <w:i w:val="false"/>
          <w:color w:val="000000"/>
          <w:sz w:val="28"/>
        </w:rPr>
        <w:t>
      От _____________________________________________________________</w:t>
      </w:r>
    </w:p>
    <w:bookmarkEnd w:id="229"/>
    <w:p>
      <w:pPr>
        <w:spacing w:after="0"/>
        <w:ind w:left="0"/>
        <w:jc w:val="both"/>
      </w:pPr>
      <w:r>
        <w:rPr>
          <w:rFonts w:ascii="Times New Roman"/>
          <w:b w:val="false"/>
          <w:i w:val="false"/>
          <w:color w:val="000000"/>
          <w:sz w:val="28"/>
        </w:rPr>
        <w:t>(наименование организации юридического лица, адрес, телефон)</w:t>
      </w:r>
    </w:p>
    <w:p>
      <w:pPr>
        <w:spacing w:after="0"/>
        <w:ind w:left="0"/>
        <w:jc w:val="both"/>
      </w:pPr>
      <w:r>
        <w:rPr>
          <w:rFonts w:ascii="Times New Roman"/>
          <w:b w:val="false"/>
          <w:i w:val="false"/>
          <w:color w:val="000000"/>
          <w:sz w:val="28"/>
        </w:rPr>
        <w:t>Прошу выдать разрешение на транзит продукции, содержащей наркотические</w:t>
      </w:r>
    </w:p>
    <w:p>
      <w:pPr>
        <w:spacing w:after="0"/>
        <w:ind w:left="0"/>
        <w:jc w:val="both"/>
      </w:pPr>
      <w:r>
        <w:rPr>
          <w:rFonts w:ascii="Times New Roman"/>
          <w:b w:val="false"/>
          <w:i w:val="false"/>
          <w:color w:val="000000"/>
          <w:sz w:val="28"/>
        </w:rPr>
        <w:t>средства, психотропные вещества и прекурсоры, через Республику Казахстан</w:t>
      </w:r>
    </w:p>
    <w:p>
      <w:pPr>
        <w:spacing w:after="0"/>
        <w:ind w:left="0"/>
        <w:jc w:val="both"/>
      </w:pPr>
      <w:r>
        <w:rPr>
          <w:rFonts w:ascii="Times New Roman"/>
          <w:b w:val="false"/>
          <w:i w:val="false"/>
          <w:color w:val="000000"/>
          <w:sz w:val="28"/>
        </w:rPr>
        <w:t>(ненужное зачеркнуть) из:</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экспортера, название страны, юридический адрес, телефон)</w:t>
      </w:r>
    </w:p>
    <w:p>
      <w:pPr>
        <w:spacing w:after="0"/>
        <w:ind w:left="0"/>
        <w:jc w:val="both"/>
      </w:pPr>
      <w:r>
        <w:rPr>
          <w:rFonts w:ascii="Times New Roman"/>
          <w:b w:val="false"/>
          <w:i w:val="false"/>
          <w:color w:val="000000"/>
          <w:sz w:val="28"/>
        </w:rPr>
        <w:t>в _______________________________________________________________</w:t>
      </w:r>
    </w:p>
    <w:p>
      <w:pPr>
        <w:spacing w:after="0"/>
        <w:ind w:left="0"/>
        <w:jc w:val="both"/>
      </w:pPr>
      <w:r>
        <w:rPr>
          <w:rFonts w:ascii="Times New Roman"/>
          <w:b w:val="false"/>
          <w:i w:val="false"/>
          <w:color w:val="000000"/>
          <w:sz w:val="28"/>
        </w:rPr>
        <w:t>(наименование импортера, название страны, юридический адрес, телефон)</w:t>
      </w:r>
    </w:p>
    <w:p>
      <w:pPr>
        <w:spacing w:after="0"/>
        <w:ind w:left="0"/>
        <w:jc w:val="both"/>
      </w:pPr>
      <w:r>
        <w:rPr>
          <w:rFonts w:ascii="Times New Roman"/>
          <w:b w:val="false"/>
          <w:i w:val="false"/>
          <w:color w:val="000000"/>
          <w:sz w:val="28"/>
        </w:rPr>
        <w:t>для _____________________________________________________________</w:t>
      </w:r>
    </w:p>
    <w:p>
      <w:pPr>
        <w:spacing w:after="0"/>
        <w:ind w:left="0"/>
        <w:jc w:val="both"/>
      </w:pPr>
      <w:r>
        <w:rPr>
          <w:rFonts w:ascii="Times New Roman"/>
          <w:b w:val="false"/>
          <w:i w:val="false"/>
          <w:color w:val="000000"/>
          <w:sz w:val="28"/>
        </w:rPr>
        <w:t>(страна, наименование организации - конечного грузополучателя,</w:t>
      </w:r>
    </w:p>
    <w:p>
      <w:pPr>
        <w:spacing w:after="0"/>
        <w:ind w:left="0"/>
        <w:jc w:val="both"/>
      </w:pPr>
      <w:r>
        <w:rPr>
          <w:rFonts w:ascii="Times New Roman"/>
          <w:b w:val="false"/>
          <w:i w:val="false"/>
          <w:color w:val="000000"/>
          <w:sz w:val="28"/>
        </w:rPr>
        <w:t>юридический адрес, 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 списка, № позиции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 (МНН)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0" w:id="230"/>
      <w:r>
        <w:rPr>
          <w:rFonts w:ascii="Times New Roman"/>
          <w:b w:val="false"/>
          <w:i w:val="false"/>
          <w:color w:val="000000"/>
          <w:sz w:val="28"/>
        </w:rPr>
        <w:t>
      Код товара по ЕТН ВЭД ___________________________________________</w:t>
      </w:r>
    </w:p>
    <w:bookmarkEnd w:id="230"/>
    <w:p>
      <w:pPr>
        <w:spacing w:after="0"/>
        <w:ind w:left="0"/>
        <w:jc w:val="both"/>
      </w:pPr>
      <w:r>
        <w:rPr>
          <w:rFonts w:ascii="Times New Roman"/>
          <w:b w:val="false"/>
          <w:i w:val="false"/>
          <w:color w:val="000000"/>
          <w:sz w:val="28"/>
        </w:rPr>
        <w:t>Вид транспорта, маршрут __________________________________________</w:t>
      </w:r>
    </w:p>
    <w:p>
      <w:pPr>
        <w:spacing w:after="0"/>
        <w:ind w:left="0"/>
        <w:jc w:val="both"/>
      </w:pPr>
      <w:r>
        <w:rPr>
          <w:rFonts w:ascii="Times New Roman"/>
          <w:b w:val="false"/>
          <w:i w:val="false"/>
          <w:color w:val="000000"/>
          <w:sz w:val="28"/>
        </w:rPr>
        <w:t>1. С указанием таможенных органов на границе, через которые будет</w:t>
      </w:r>
    </w:p>
    <w:p>
      <w:pPr>
        <w:spacing w:after="0"/>
        <w:ind w:left="0"/>
        <w:jc w:val="both"/>
      </w:pPr>
      <w:r>
        <w:rPr>
          <w:rFonts w:ascii="Times New Roman"/>
          <w:b w:val="false"/>
          <w:i w:val="false"/>
          <w:color w:val="000000"/>
          <w:sz w:val="28"/>
        </w:rPr>
        <w:t>произведен транзит:</w:t>
      </w:r>
    </w:p>
    <w:p>
      <w:pPr>
        <w:spacing w:after="0"/>
        <w:ind w:left="0"/>
        <w:jc w:val="both"/>
      </w:pPr>
      <w:r>
        <w:rPr>
          <w:rFonts w:ascii="Times New Roman"/>
          <w:b w:val="false"/>
          <w:i w:val="false"/>
          <w:color w:val="000000"/>
          <w:sz w:val="28"/>
        </w:rPr>
        <w:t>1.1. Наименование таможенного органа при ввозе транзитной продукции</w:t>
      </w:r>
    </w:p>
    <w:p>
      <w:pPr>
        <w:spacing w:after="0"/>
        <w:ind w:left="0"/>
        <w:jc w:val="both"/>
      </w:pPr>
      <w:r>
        <w:rPr>
          <w:rFonts w:ascii="Times New Roman"/>
          <w:b w:val="false"/>
          <w:i w:val="false"/>
          <w:color w:val="000000"/>
          <w:sz w:val="28"/>
        </w:rPr>
        <w:t>на территорию Республики Казахстан ________________________________</w:t>
      </w:r>
    </w:p>
    <w:p>
      <w:pPr>
        <w:spacing w:after="0"/>
        <w:ind w:left="0"/>
        <w:jc w:val="both"/>
      </w:pPr>
      <w:r>
        <w:rPr>
          <w:rFonts w:ascii="Times New Roman"/>
          <w:b w:val="false"/>
          <w:i w:val="false"/>
          <w:color w:val="000000"/>
          <w:sz w:val="28"/>
        </w:rPr>
        <w:t>1.2. Наименование таможенного органа при вывозе транзитной продукции</w:t>
      </w:r>
    </w:p>
    <w:p>
      <w:pPr>
        <w:spacing w:after="0"/>
        <w:ind w:left="0"/>
        <w:jc w:val="both"/>
      </w:pPr>
      <w:r>
        <w:rPr>
          <w:rFonts w:ascii="Times New Roman"/>
          <w:b w:val="false"/>
          <w:i w:val="false"/>
          <w:color w:val="000000"/>
          <w:sz w:val="28"/>
        </w:rPr>
        <w:t>с территории Республики Казахстан __________________________________</w:t>
      </w:r>
    </w:p>
    <w:p>
      <w:pPr>
        <w:spacing w:after="0"/>
        <w:ind w:left="0"/>
        <w:jc w:val="both"/>
      </w:pPr>
      <w:r>
        <w:rPr>
          <w:rFonts w:ascii="Times New Roman"/>
          <w:b w:val="false"/>
          <w:i w:val="false"/>
          <w:color w:val="000000"/>
          <w:sz w:val="28"/>
        </w:rPr>
        <w:t>Руководитель юридического лица 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"___" 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 ввоз,</w:t>
            </w:r>
            <w:r>
              <w:br/>
            </w:r>
            <w:r>
              <w:rPr>
                <w:rFonts w:ascii="Times New Roman"/>
                <w:b w:val="false"/>
                <w:i w:val="false"/>
                <w:color w:val="000000"/>
                <w:sz w:val="20"/>
              </w:rPr>
              <w:t>вывоз и транзит наркотических</w:t>
            </w:r>
            <w:r>
              <w:br/>
            </w:r>
            <w:r>
              <w:rPr>
                <w:rFonts w:ascii="Times New Roman"/>
                <w:b w:val="false"/>
                <w:i w:val="false"/>
                <w:color w:val="000000"/>
                <w:sz w:val="20"/>
              </w:rPr>
              <w:t>средств, психотропных веществ</w:t>
            </w:r>
            <w:r>
              <w:br/>
            </w:r>
            <w:r>
              <w:rPr>
                <w:rFonts w:ascii="Times New Roman"/>
                <w:b w:val="false"/>
                <w:i w:val="false"/>
                <w:color w:val="000000"/>
                <w:sz w:val="20"/>
              </w:rPr>
              <w:t>и прекурсоров"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w:t>
            </w:r>
          </w:p>
          <w:p>
            <w:pPr>
              <w:spacing w:after="20"/>
              <w:ind w:left="20"/>
              <w:jc w:val="both"/>
            </w:pPr>
            <w:r>
              <w:rPr>
                <w:rFonts w:ascii="Times New Roman"/>
                <w:b w:val="false"/>
                <w:i w:val="false"/>
                <w:color w:val="000000"/>
                <w:sz w:val="20"/>
              </w:rPr>
              <w:t>на государственном языке)]</w:t>
            </w:r>
          </w:p>
          <w:p>
            <w:pPr>
              <w:spacing w:after="20"/>
              <w:ind w:left="20"/>
              <w:jc w:val="both"/>
            </w:pPr>
            <w:r>
              <w:rPr>
                <w:rFonts w:ascii="Times New Roman"/>
                <w:b w:val="false"/>
                <w:i w:val="false"/>
                <w:color w:val="000000"/>
                <w:sz w:val="20"/>
              </w:rPr>
              <w:t>реквизиты УО</w:t>
            </w:r>
          </w:p>
          <w:p>
            <w:pPr>
              <w:spacing w:after="20"/>
              <w:ind w:left="20"/>
              <w:jc w:val="both"/>
            </w:pPr>
            <w:r>
              <w:rPr>
                <w:rFonts w:ascii="Times New Roman"/>
                <w:b w:val="false"/>
                <w:i w:val="false"/>
                <w:color w:val="000000"/>
                <w:sz w:val="20"/>
              </w:rPr>
              <w:t>на государственном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31"/>
          <w:p>
            <w:pPr>
              <w:spacing w:after="20"/>
              <w:ind w:left="20"/>
              <w:jc w:val="both"/>
            </w:pPr>
          </w:p>
          <w:bookmarkEnd w:id="231"/>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w:t>
            </w:r>
          </w:p>
          <w:p>
            <w:pPr>
              <w:spacing w:after="20"/>
              <w:ind w:left="20"/>
              <w:jc w:val="both"/>
            </w:pPr>
            <w:r>
              <w:rPr>
                <w:rFonts w:ascii="Times New Roman"/>
                <w:b w:val="false"/>
                <w:i w:val="false"/>
                <w:color w:val="000000"/>
                <w:sz w:val="20"/>
              </w:rPr>
              <w:t>(на русском языке)]</w:t>
            </w:r>
          </w:p>
          <w:p>
            <w:pPr>
              <w:spacing w:after="20"/>
              <w:ind w:left="20"/>
              <w:jc w:val="both"/>
            </w:pPr>
            <w:r>
              <w:rPr>
                <w:rFonts w:ascii="Times New Roman"/>
                <w:b w:val="false"/>
                <w:i w:val="false"/>
                <w:color w:val="000000"/>
                <w:sz w:val="20"/>
              </w:rPr>
              <w:t>реквизиты УО</w:t>
            </w:r>
          </w:p>
          <w:p>
            <w:pPr>
              <w:spacing w:after="20"/>
              <w:ind w:left="20"/>
              <w:jc w:val="both"/>
            </w:pPr>
            <w:r>
              <w:rPr>
                <w:rFonts w:ascii="Times New Roman"/>
                <w:b w:val="false"/>
                <w:i w:val="false"/>
                <w:color w:val="000000"/>
                <w:sz w:val="20"/>
              </w:rPr>
              <w:t>на русском языке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Мотивированный отказ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32"/>
          <w:p>
            <w:pPr>
              <w:spacing w:after="20"/>
              <w:ind w:left="20"/>
              <w:jc w:val="both"/>
            </w:pPr>
            <w:r>
              <w:rPr>
                <w:rFonts w:ascii="Times New Roman"/>
                <w:b w:val="false"/>
                <w:i w:val="false"/>
                <w:color w:val="000000"/>
                <w:sz w:val="20"/>
              </w:rPr>
              <w:t>
Номер: [Номер]</w:t>
            </w:r>
          </w:p>
          <w:bookmarkEnd w:id="232"/>
          <w:p>
            <w:pPr>
              <w:spacing w:after="20"/>
              <w:ind w:left="20"/>
              <w:jc w:val="both"/>
            </w:pPr>
            <w:r>
              <w:rPr>
                <w:rFonts w:ascii="Times New Roman"/>
                <w:b w:val="false"/>
                <w:i w:val="false"/>
                <w:color w:val="000000"/>
                <w:sz w:val="20"/>
              </w:rPr>
              <w:t>
Дата выдачи: [Дата выдачи]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33"/>
          <w:p>
            <w:pPr>
              <w:spacing w:after="20"/>
              <w:ind w:left="20"/>
              <w:jc w:val="both"/>
            </w:pPr>
            <w:r>
              <w:rPr>
                <w:rFonts w:ascii="Times New Roman"/>
                <w:b w:val="false"/>
                <w:i w:val="false"/>
                <w:color w:val="000000"/>
                <w:sz w:val="20"/>
              </w:rPr>
              <w:t>
[Наименование УО], рассмотрев Ваше заявление от [Дата заявки] года № [Номер заявки], сообщает об отказе в выдаче разрешения на ввоз, вывоз и транзит наркотических средств, психотропных веществ и прекурсоров.</w:t>
            </w:r>
          </w:p>
          <w:bookmarkEnd w:id="233"/>
          <w:p>
            <w:pPr>
              <w:spacing w:after="20"/>
              <w:ind w:left="20"/>
              <w:jc w:val="both"/>
            </w:pPr>
            <w:r>
              <w:rPr>
                <w:rFonts w:ascii="Times New Roman"/>
                <w:b w:val="false"/>
                <w:i w:val="false"/>
                <w:color w:val="000000"/>
                <w:sz w:val="20"/>
              </w:rPr>
              <w:t>
[Причина отказа].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подписывающего]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подписывающего]</w:t>
            </w:r>
          </w:p>
        </w:tc>
      </w:tr>
    </w:tbl>
    <w:bookmarkStart w:name="z395" w:id="234"/>
    <w:p>
      <w:pPr>
        <w:spacing w:after="0"/>
        <w:ind w:left="0"/>
        <w:jc w:val="both"/>
      </w:pPr>
      <w:r>
        <w:rPr>
          <w:rFonts w:ascii="Times New Roman"/>
          <w:b w:val="false"/>
          <w:i w:val="false"/>
          <w:color w:val="000000"/>
          <w:sz w:val="28"/>
        </w:rPr>
        <w:t xml:space="preserve">
      </w:t>
      </w:r>
    </w:p>
    <w:bookmarkEnd w:id="234"/>
    <w:p>
      <w:pPr>
        <w:spacing w:after="0"/>
        <w:ind w:left="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644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 ввоз,</w:t>
            </w:r>
            <w:r>
              <w:br/>
            </w:r>
            <w:r>
              <w:rPr>
                <w:rFonts w:ascii="Times New Roman"/>
                <w:b w:val="false"/>
                <w:i w:val="false"/>
                <w:color w:val="000000"/>
                <w:sz w:val="20"/>
              </w:rPr>
              <w:t>вывоз и транзит наркотических</w:t>
            </w:r>
            <w:r>
              <w:br/>
            </w:r>
            <w:r>
              <w:rPr>
                <w:rFonts w:ascii="Times New Roman"/>
                <w:b w:val="false"/>
                <w:i w:val="false"/>
                <w:color w:val="000000"/>
                <w:sz w:val="20"/>
              </w:rPr>
              <w:t>средств, психотропных веществ</w:t>
            </w:r>
            <w:r>
              <w:br/>
            </w:r>
            <w:r>
              <w:rPr>
                <w:rFonts w:ascii="Times New Roman"/>
                <w:b w:val="false"/>
                <w:i w:val="false"/>
                <w:color w:val="000000"/>
                <w:sz w:val="20"/>
              </w:rPr>
              <w:t>и прекурсоров"</w:t>
            </w:r>
          </w:p>
        </w:tc>
      </w:tr>
    </w:tbl>
    <w:bookmarkStart w:name="z397" w:id="235"/>
    <w:p>
      <w:pPr>
        <w:spacing w:after="0"/>
        <w:ind w:left="0"/>
        <w:jc w:val="left"/>
      </w:pPr>
      <w:r>
        <w:rPr>
          <w:rFonts w:ascii="Times New Roman"/>
          <w:b/>
          <w:i w:val="false"/>
          <w:color w:val="000000"/>
        </w:rPr>
        <w:t xml:space="preserve"> РАЗРЕШЕНИЕ №</w:t>
      </w:r>
      <w:r>
        <w:br/>
      </w:r>
      <w:r>
        <w:rPr>
          <w:rFonts w:ascii="Times New Roman"/>
          <w:b/>
          <w:i w:val="false"/>
          <w:color w:val="000000"/>
        </w:rPr>
        <w:t>(передаче не подлежит, копии не действительны)</w:t>
      </w:r>
    </w:p>
    <w:bookmarkEnd w:id="235"/>
    <w:p>
      <w:pPr>
        <w:spacing w:after="0"/>
        <w:ind w:left="0"/>
        <w:jc w:val="both"/>
      </w:pPr>
      <w:bookmarkStart w:name="z398" w:id="236"/>
      <w:r>
        <w:rPr>
          <w:rFonts w:ascii="Times New Roman"/>
          <w:b w:val="false"/>
          <w:i w:val="false"/>
          <w:color w:val="000000"/>
          <w:sz w:val="28"/>
        </w:rPr>
        <w:t>
      на ввоз (вывоз) в Республику Казахстан определенного количества наркотических</w:t>
      </w:r>
    </w:p>
    <w:bookmarkEnd w:id="236"/>
    <w:p>
      <w:pPr>
        <w:spacing w:after="0"/>
        <w:ind w:left="0"/>
        <w:jc w:val="both"/>
      </w:pPr>
      <w:r>
        <w:rPr>
          <w:rFonts w:ascii="Times New Roman"/>
          <w:b w:val="false"/>
          <w:i w:val="false"/>
          <w:color w:val="000000"/>
          <w:sz w:val="28"/>
        </w:rPr>
        <w:t>средств, психотропных веществ и прекурсоров</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организации, юридический адрес, телефон)</w:t>
      </w:r>
    </w:p>
    <w:p>
      <w:pPr>
        <w:spacing w:after="0"/>
        <w:ind w:left="0"/>
        <w:jc w:val="both"/>
      </w:pPr>
      <w:r>
        <w:rPr>
          <w:rFonts w:ascii="Times New Roman"/>
          <w:b w:val="false"/>
          <w:i w:val="false"/>
          <w:color w:val="000000"/>
          <w:sz w:val="28"/>
        </w:rPr>
        <w:t>разрешено ввезти (вывезти) на территорию Республики Казахстан из:</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(название страны, организации, юридический адрес, 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 списка, № позиции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 (МНН)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9" w:id="237"/>
      <w:r>
        <w:rPr>
          <w:rFonts w:ascii="Times New Roman"/>
          <w:b w:val="false"/>
          <w:i w:val="false"/>
          <w:color w:val="000000"/>
          <w:sz w:val="28"/>
        </w:rPr>
        <w:t>
      Код товара по ЕТН ВЭД __________________________________________</w:t>
      </w:r>
    </w:p>
    <w:bookmarkEnd w:id="237"/>
    <w:p>
      <w:pPr>
        <w:spacing w:after="0"/>
        <w:ind w:left="0"/>
        <w:jc w:val="both"/>
      </w:pPr>
      <w:r>
        <w:rPr>
          <w:rFonts w:ascii="Times New Roman"/>
          <w:b w:val="false"/>
          <w:i w:val="false"/>
          <w:color w:val="000000"/>
          <w:sz w:val="28"/>
        </w:rPr>
        <w:t>Цель ввоза (вывоза) контролируемых веществ: 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Руководитель ____________________________________________________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Дата выдачи разрешения "___" ___________ 20 ___ г.</w:t>
      </w:r>
    </w:p>
    <w:p>
      <w:pPr>
        <w:spacing w:after="0"/>
        <w:ind w:left="0"/>
        <w:jc w:val="both"/>
      </w:pPr>
      <w:r>
        <w:rPr>
          <w:rFonts w:ascii="Times New Roman"/>
          <w:b w:val="false"/>
          <w:i w:val="false"/>
          <w:color w:val="000000"/>
          <w:sz w:val="28"/>
        </w:rPr>
        <w:t>Срок действия разрешения "___" ___________ 20 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 ввоз,</w:t>
            </w:r>
            <w:r>
              <w:br/>
            </w:r>
            <w:r>
              <w:rPr>
                <w:rFonts w:ascii="Times New Roman"/>
                <w:b w:val="false"/>
                <w:i w:val="false"/>
                <w:color w:val="000000"/>
                <w:sz w:val="20"/>
              </w:rPr>
              <w:t>вывоз и транзит наркотических</w:t>
            </w:r>
            <w:r>
              <w:br/>
            </w:r>
            <w:r>
              <w:rPr>
                <w:rFonts w:ascii="Times New Roman"/>
                <w:b w:val="false"/>
                <w:i w:val="false"/>
                <w:color w:val="000000"/>
                <w:sz w:val="20"/>
              </w:rPr>
              <w:t>средств, психотропных веществ</w:t>
            </w:r>
            <w:r>
              <w:br/>
            </w:r>
            <w:r>
              <w:rPr>
                <w:rFonts w:ascii="Times New Roman"/>
                <w:b w:val="false"/>
                <w:i w:val="false"/>
                <w:color w:val="000000"/>
                <w:sz w:val="20"/>
              </w:rPr>
              <w:t>и прекурсоров"</w:t>
            </w:r>
          </w:p>
        </w:tc>
      </w:tr>
    </w:tbl>
    <w:bookmarkStart w:name="z401" w:id="238"/>
    <w:p>
      <w:pPr>
        <w:spacing w:after="0"/>
        <w:ind w:left="0"/>
        <w:jc w:val="left"/>
      </w:pPr>
      <w:r>
        <w:rPr>
          <w:rFonts w:ascii="Times New Roman"/>
          <w:b/>
          <w:i w:val="false"/>
          <w:color w:val="000000"/>
        </w:rPr>
        <w:t xml:space="preserve"> РАЗРЕШЕНИЕ НА ТРАНЗИТ № _____</w:t>
      </w:r>
    </w:p>
    <w:bookmarkEnd w:id="238"/>
    <w:p>
      <w:pPr>
        <w:spacing w:after="0"/>
        <w:ind w:left="0"/>
        <w:jc w:val="both"/>
      </w:pPr>
      <w:bookmarkStart w:name="z402" w:id="239"/>
      <w:r>
        <w:rPr>
          <w:rFonts w:ascii="Times New Roman"/>
          <w:b w:val="false"/>
          <w:i w:val="false"/>
          <w:color w:val="000000"/>
          <w:sz w:val="28"/>
        </w:rPr>
        <w:t>
      Наименование экспортера ______________________________________________</w:t>
      </w:r>
    </w:p>
    <w:bookmarkEnd w:id="239"/>
    <w:p>
      <w:pPr>
        <w:spacing w:after="0"/>
        <w:ind w:left="0"/>
        <w:jc w:val="both"/>
      </w:pPr>
      <w:r>
        <w:rPr>
          <w:rFonts w:ascii="Times New Roman"/>
          <w:b w:val="false"/>
          <w:i w:val="false"/>
          <w:color w:val="000000"/>
          <w:sz w:val="28"/>
        </w:rPr>
        <w:t>(страна, юридический адрес, телефон)</w:t>
      </w:r>
    </w:p>
    <w:p>
      <w:pPr>
        <w:spacing w:after="0"/>
        <w:ind w:left="0"/>
        <w:jc w:val="both"/>
      </w:pPr>
      <w:r>
        <w:rPr>
          <w:rFonts w:ascii="Times New Roman"/>
          <w:b w:val="false"/>
          <w:i w:val="false"/>
          <w:color w:val="000000"/>
          <w:sz w:val="28"/>
        </w:rPr>
        <w:t>Наименование импортера _______________________________________________</w:t>
      </w:r>
    </w:p>
    <w:p>
      <w:pPr>
        <w:spacing w:after="0"/>
        <w:ind w:left="0"/>
        <w:jc w:val="both"/>
      </w:pPr>
      <w:r>
        <w:rPr>
          <w:rFonts w:ascii="Times New Roman"/>
          <w:b w:val="false"/>
          <w:i w:val="false"/>
          <w:color w:val="000000"/>
          <w:sz w:val="28"/>
        </w:rPr>
        <w:t>(страна, юридический адрес, телефон)</w:t>
      </w:r>
    </w:p>
    <w:p>
      <w:pPr>
        <w:spacing w:after="0"/>
        <w:ind w:left="0"/>
        <w:jc w:val="both"/>
      </w:pPr>
      <w:r>
        <w:rPr>
          <w:rFonts w:ascii="Times New Roman"/>
          <w:b w:val="false"/>
          <w:i w:val="false"/>
          <w:color w:val="000000"/>
          <w:sz w:val="28"/>
        </w:rPr>
        <w:t>Сведения о лицензии (сертификат), подтверждающие основания на деятельность,</w:t>
      </w:r>
    </w:p>
    <w:p>
      <w:pPr>
        <w:spacing w:after="0"/>
        <w:ind w:left="0"/>
        <w:jc w:val="both"/>
      </w:pPr>
      <w:r>
        <w:rPr>
          <w:rFonts w:ascii="Times New Roman"/>
          <w:b w:val="false"/>
          <w:i w:val="false"/>
          <w:color w:val="000000"/>
          <w:sz w:val="28"/>
        </w:rPr>
        <w:t>связанную с оборотом наркотических средств, психотропных веществ и прекурсоров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лицензии дата выдачи, срок действия, данные органа, выдавшего лицензию</w:t>
      </w:r>
    </w:p>
    <w:p>
      <w:pPr>
        <w:spacing w:after="0"/>
        <w:ind w:left="0"/>
        <w:jc w:val="both"/>
      </w:pPr>
      <w:r>
        <w:rPr>
          <w:rFonts w:ascii="Times New Roman"/>
          <w:b w:val="false"/>
          <w:i w:val="false"/>
          <w:color w:val="000000"/>
          <w:sz w:val="28"/>
        </w:rPr>
        <w:t>(сертификат)</w:t>
      </w:r>
    </w:p>
    <w:p>
      <w:pPr>
        <w:spacing w:after="0"/>
        <w:ind w:left="0"/>
        <w:jc w:val="both"/>
      </w:pPr>
      <w:r>
        <w:rPr>
          <w:rFonts w:ascii="Times New Roman"/>
          <w:b w:val="false"/>
          <w:i w:val="false"/>
          <w:color w:val="000000"/>
          <w:sz w:val="28"/>
        </w:rPr>
        <w:t>Конечный грузополучатель _____________________________________________</w:t>
      </w:r>
    </w:p>
    <w:p>
      <w:pPr>
        <w:spacing w:after="0"/>
        <w:ind w:left="0"/>
        <w:jc w:val="both"/>
      </w:pPr>
      <w:r>
        <w:rPr>
          <w:rFonts w:ascii="Times New Roman"/>
          <w:b w:val="false"/>
          <w:i w:val="false"/>
          <w:color w:val="000000"/>
          <w:sz w:val="28"/>
        </w:rPr>
        <w:t>Сведения о контролируемых веществах, следующих транзитом через страну:</w:t>
      </w:r>
    </w:p>
    <w:bookmarkStart w:name="z403" w:id="240"/>
    <w:p>
      <w:pPr>
        <w:spacing w:after="0"/>
        <w:ind w:left="0"/>
        <w:jc w:val="both"/>
      </w:pPr>
      <w:r>
        <w:rPr>
          <w:rFonts w:ascii="Times New Roman"/>
          <w:b w:val="false"/>
          <w:i w:val="false"/>
          <w:color w:val="000000"/>
          <w:sz w:val="28"/>
        </w:rPr>
        <w:t>
      ______________________________________________________________</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 списка, № позиции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 (МНН)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4" w:id="241"/>
      <w:r>
        <w:rPr>
          <w:rFonts w:ascii="Times New Roman"/>
          <w:b w:val="false"/>
          <w:i w:val="false"/>
          <w:color w:val="000000"/>
          <w:sz w:val="28"/>
        </w:rPr>
        <w:t>
      Код товара по ЕТН ВЭД ________________________________________</w:t>
      </w:r>
    </w:p>
    <w:bookmarkEnd w:id="241"/>
    <w:p>
      <w:pPr>
        <w:spacing w:after="0"/>
        <w:ind w:left="0"/>
        <w:jc w:val="both"/>
      </w:pPr>
      <w:r>
        <w:rPr>
          <w:rFonts w:ascii="Times New Roman"/>
          <w:b w:val="false"/>
          <w:i w:val="false"/>
          <w:color w:val="000000"/>
          <w:sz w:val="28"/>
        </w:rPr>
        <w:t>Вид транспорта, маршрут _______________________________________</w:t>
      </w:r>
    </w:p>
    <w:p>
      <w:pPr>
        <w:spacing w:after="0"/>
        <w:ind w:left="0"/>
        <w:jc w:val="both"/>
      </w:pPr>
      <w:r>
        <w:rPr>
          <w:rFonts w:ascii="Times New Roman"/>
          <w:b w:val="false"/>
          <w:i w:val="false"/>
          <w:color w:val="000000"/>
          <w:sz w:val="28"/>
        </w:rPr>
        <w:t>1. С указанием таможенных органов на границе, через которые будет</w:t>
      </w:r>
    </w:p>
    <w:p>
      <w:pPr>
        <w:spacing w:after="0"/>
        <w:ind w:left="0"/>
        <w:jc w:val="both"/>
      </w:pPr>
      <w:r>
        <w:rPr>
          <w:rFonts w:ascii="Times New Roman"/>
          <w:b w:val="false"/>
          <w:i w:val="false"/>
          <w:color w:val="000000"/>
          <w:sz w:val="28"/>
        </w:rPr>
        <w:t>произведен транзит:</w:t>
      </w:r>
    </w:p>
    <w:p>
      <w:pPr>
        <w:spacing w:after="0"/>
        <w:ind w:left="0"/>
        <w:jc w:val="both"/>
      </w:pPr>
      <w:r>
        <w:rPr>
          <w:rFonts w:ascii="Times New Roman"/>
          <w:b w:val="false"/>
          <w:i w:val="false"/>
          <w:color w:val="000000"/>
          <w:sz w:val="28"/>
        </w:rPr>
        <w:t>1.1. Наименование таможенного органа при ввозе, транзите наркотических средств,</w:t>
      </w:r>
    </w:p>
    <w:p>
      <w:pPr>
        <w:spacing w:after="0"/>
        <w:ind w:left="0"/>
        <w:jc w:val="both"/>
      </w:pPr>
      <w:r>
        <w:rPr>
          <w:rFonts w:ascii="Times New Roman"/>
          <w:b w:val="false"/>
          <w:i w:val="false"/>
          <w:color w:val="000000"/>
          <w:sz w:val="28"/>
        </w:rPr>
        <w:t>психотропных веществ и прекурсоров на территорию Республики Казахстан</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1.2. Наименование таможенного органа при вывозе, транзите наркотических средств,</w:t>
      </w:r>
    </w:p>
    <w:p>
      <w:pPr>
        <w:spacing w:after="0"/>
        <w:ind w:left="0"/>
        <w:jc w:val="both"/>
      </w:pPr>
      <w:r>
        <w:rPr>
          <w:rFonts w:ascii="Times New Roman"/>
          <w:b w:val="false"/>
          <w:i w:val="false"/>
          <w:color w:val="000000"/>
          <w:sz w:val="28"/>
        </w:rPr>
        <w:t>психотропных веществ и прекурсоров с территории Республики Казахстан</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Цель транзита контролируемых веществ: __________________________</w:t>
      </w:r>
    </w:p>
    <w:p>
      <w:pPr>
        <w:spacing w:after="0"/>
        <w:ind w:left="0"/>
        <w:jc w:val="both"/>
      </w:pPr>
      <w:r>
        <w:rPr>
          <w:rFonts w:ascii="Times New Roman"/>
          <w:b w:val="false"/>
          <w:i w:val="false"/>
          <w:color w:val="000000"/>
          <w:sz w:val="28"/>
        </w:rPr>
        <w:t>Руководитель _________________________________________________</w:t>
      </w:r>
    </w:p>
    <w:p>
      <w:pPr>
        <w:spacing w:after="0"/>
        <w:ind w:left="0"/>
        <w:jc w:val="both"/>
      </w:pPr>
      <w:r>
        <w:rPr>
          <w:rFonts w:ascii="Times New Roman"/>
          <w:b w:val="false"/>
          <w:i w:val="false"/>
          <w:color w:val="000000"/>
          <w:sz w:val="28"/>
        </w:rPr>
        <w:t>(Ф.И.О. (при его наличии) подпись)</w:t>
      </w:r>
    </w:p>
    <w:bookmarkStart w:name="z405" w:id="242"/>
    <w:p>
      <w:pPr>
        <w:spacing w:after="0"/>
        <w:ind w:left="0"/>
        <w:jc w:val="both"/>
      </w:pPr>
      <w:r>
        <w:rPr>
          <w:rFonts w:ascii="Times New Roman"/>
          <w:b w:val="false"/>
          <w:i w:val="false"/>
          <w:color w:val="000000"/>
          <w:sz w:val="28"/>
        </w:rPr>
        <w:t>
      Дата выдачи разрешения "___" ____________ 20___г.</w:t>
      </w:r>
    </w:p>
    <w:bookmarkEnd w:id="242"/>
    <w:bookmarkStart w:name="z406" w:id="243"/>
    <w:p>
      <w:pPr>
        <w:spacing w:after="0"/>
        <w:ind w:left="0"/>
        <w:jc w:val="both"/>
      </w:pPr>
      <w:r>
        <w:rPr>
          <w:rFonts w:ascii="Times New Roman"/>
          <w:b w:val="false"/>
          <w:i w:val="false"/>
          <w:color w:val="000000"/>
          <w:sz w:val="28"/>
        </w:rPr>
        <w:t>
      Срок действия разрешения "___" _____________ 20___г.</w:t>
      </w:r>
    </w:p>
    <w:bookmarkEnd w:id="2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