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8fe1" w14:textId="2f98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чрезвычайным ситуациям Республики Казахстан от 9 февраля 2021 года № 63 "Об утверждении реестра должностей гражданских служащих органов гражданской защиты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27 декабря 2022 года № 339. Зарегистрирован в Министерстве юстиции Республики Казахстан 29 декабря 2022 года № 31416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9 февраля 2021 года № 63 "Об утверждении реестра должностей гражданских служащих органов гражданской защиты Республики Казахстан" (зарегистрирован в Реестре государственной регистрации нормативных правовых актов № 22193)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 должностей</w:t>
      </w:r>
      <w:r>
        <w:rPr>
          <w:rFonts w:ascii="Times New Roman"/>
          <w:b w:val="false"/>
          <w:i w:val="false"/>
          <w:color w:val="000000"/>
          <w:sz w:val="28"/>
        </w:rPr>
        <w:t xml:space="preserve"> гражданских служащих органов гражданской защиты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xml:space="preserve">
      </w:t>
      </w:r>
      <w:r>
        <w:rPr>
          <w:rFonts w:ascii="Times New Roman"/>
          <w:b/>
          <w:i w:val="false"/>
          <w:color w:val="000000"/>
          <w:sz w:val="28"/>
        </w:rPr>
        <w:t>"СОГЛАСОВАН"</w:t>
      </w:r>
    </w:p>
    <w:bookmarkEnd w:id="8"/>
    <w:p>
      <w:pPr>
        <w:spacing w:after="0"/>
        <w:ind w:left="0"/>
        <w:jc w:val="both"/>
      </w:pPr>
      <w:r>
        <w:rPr>
          <w:rFonts w:ascii="Times New Roman"/>
          <w:b/>
          <w:i w:val="false"/>
          <w:color w:val="000000"/>
          <w:sz w:val="28"/>
        </w:rPr>
        <w:t>Министерство труда и</w:t>
      </w:r>
    </w:p>
    <w:p>
      <w:pPr>
        <w:spacing w:after="0"/>
        <w:ind w:left="0"/>
        <w:jc w:val="both"/>
      </w:pPr>
      <w:r>
        <w:rPr>
          <w:rFonts w:ascii="Times New Roman"/>
          <w:b/>
          <w:i w:val="false"/>
          <w:color w:val="000000"/>
          <w:sz w:val="28"/>
        </w:rPr>
        <w:t>социальной защиты населения</w:t>
      </w:r>
    </w:p>
    <w:p>
      <w:pPr>
        <w:spacing w:after="0"/>
        <w:ind w:left="0"/>
        <w:jc w:val="both"/>
      </w:pPr>
      <w:r>
        <w:rPr>
          <w:rFonts w:ascii="Times New Roman"/>
          <w:b/>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27 декабря 2022 года №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февраля 2021 года № 63</w:t>
            </w:r>
          </w:p>
        </w:tc>
      </w:tr>
    </w:tbl>
    <w:bookmarkStart w:name="z17" w:id="9"/>
    <w:p>
      <w:pPr>
        <w:spacing w:after="0"/>
        <w:ind w:left="0"/>
        <w:jc w:val="left"/>
      </w:pPr>
      <w:r>
        <w:rPr>
          <w:rFonts w:ascii="Times New Roman"/>
          <w:b/>
          <w:i w:val="false"/>
          <w:color w:val="000000"/>
        </w:rPr>
        <w:t xml:space="preserve"> Реестр должностей гражданских служащих органов гражданской защиты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Руководитель ГУ республиканского значения:</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Заместитель руководителя ГУ республиканского значения: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Заместитель руководителя ГУ областного значения (столицы, города республиканского значения):</w:t>
            </w:r>
          </w:p>
          <w:bookmarkEnd w:id="12"/>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Руководитель филиала ГУ республиканского значения:</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начальник финансовой службы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Заместитель руководителя филиала ГУ республиканского значения:</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лаборатории (основной вид деятельности в сфере здравоохранения)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Главный бухгалтер, начальник финансовой службы, руководитель отдела ГУ областного значения (столицы, города республиканского значения):</w:t>
            </w:r>
          </w:p>
          <w:bookmarkEnd w:id="15"/>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Руководитель (заведующий) отделения (основной вид деятельности в сфере здравоохранения) филиала ГУ республиканского значения: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отдела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руководитель медицинской части (на правах отдела)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Руководитель (заведующий) отделения, лаборатории в составе отдела (основной вид деятельности в сфере здравоохранения) ГУ республиканского значения: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Заведующий аптекой ГУ республиканского значения:</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гидротехник, дирижер, инженер, инспектор, механик, производитель работ, экономист, энергетик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Руководитель (заведующий) отделения, лаборатории, руководитель медицинской части (на правах отделения) ГУ областного значения (столицы, города республиканского значения):</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служб пожаротушения и аварийно-спасательных работ ДЧС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руководитель (заведующий) отделения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
Заведующий аптекой филиала ГУ республиканского значения: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гидролог, инженер, инспектор, механик, спасатель, экономист, энергетик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1"/>
          <w:p>
            <w:pPr>
              <w:spacing w:after="20"/>
              <w:ind w:left="20"/>
              <w:jc w:val="both"/>
            </w:pPr>
            <w:r>
              <w:rPr>
                <w:rFonts w:ascii="Times New Roman"/>
                <w:b w:val="false"/>
                <w:i w:val="false"/>
                <w:color w:val="000000"/>
                <w:sz w:val="20"/>
              </w:rPr>
              <w:t>
Главный эксперт;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научный сотрудник;</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Ведущий эксперт;</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научный сотрудник;</w:t>
            </w:r>
          </w:p>
          <w:p>
            <w:pPr>
              <w:spacing w:after="20"/>
              <w:ind w:left="20"/>
              <w:jc w:val="both"/>
            </w:pPr>
            <w:r>
              <w:rPr>
                <w:rFonts w:ascii="Times New Roman"/>
                <w:b w:val="false"/>
                <w:i w:val="false"/>
                <w:color w:val="000000"/>
                <w:sz w:val="20"/>
              </w:rPr>
              <w:t>
старший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3"/>
          <w:p>
            <w:pPr>
              <w:spacing w:after="20"/>
              <w:ind w:left="20"/>
              <w:jc w:val="both"/>
            </w:pPr>
            <w:r>
              <w:rPr>
                <w:rFonts w:ascii="Times New Roman"/>
                <w:b w:val="false"/>
                <w:i w:val="false"/>
                <w:color w:val="000000"/>
                <w:sz w:val="20"/>
              </w:rPr>
              <w:t>
Советник;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эксперт;</w:t>
            </w:r>
          </w:p>
          <w:p>
            <w:pPr>
              <w:spacing w:after="20"/>
              <w:ind w:left="20"/>
              <w:jc w:val="both"/>
            </w:pPr>
            <w:r>
              <w:rPr>
                <w:rFonts w:ascii="Times New Roman"/>
                <w:b w:val="false"/>
                <w:i w:val="false"/>
                <w:color w:val="000000"/>
                <w:sz w:val="20"/>
              </w:rPr>
              <w:t>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4"/>
          <w:p>
            <w:pPr>
              <w:spacing w:after="20"/>
              <w:ind w:left="20"/>
              <w:jc w:val="both"/>
            </w:pPr>
            <w:r>
              <w:rPr>
                <w:rFonts w:ascii="Times New Roman"/>
                <w:b w:val="false"/>
                <w:i w:val="false"/>
                <w:color w:val="000000"/>
                <w:sz w:val="20"/>
              </w:rPr>
              <w:t>
Эксперт;</w:t>
            </w:r>
          </w:p>
          <w:bookmarkEnd w:id="24"/>
          <w:p>
            <w:pPr>
              <w:spacing w:after="20"/>
              <w:ind w:left="20"/>
              <w:jc w:val="both"/>
            </w:pPr>
            <w:r>
              <w:rPr>
                <w:rFonts w:ascii="Times New Roman"/>
                <w:b w:val="false"/>
                <w:i w:val="false"/>
                <w:color w:val="000000"/>
                <w:sz w:val="20"/>
              </w:rPr>
              <w:t>
методист высшего учебного заведения.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категории:лаборант, медицинская(ий) сестра(брат), специалист общественного здравоохранения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Специалисты высшего уровня квалификации первой категории: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7"/>
          <w:p>
            <w:pPr>
              <w:spacing w:after="20"/>
              <w:ind w:left="20"/>
              <w:jc w:val="both"/>
            </w:pPr>
            <w:r>
              <w:rPr>
                <w:rFonts w:ascii="Times New Roman"/>
                <w:b w:val="false"/>
                <w:i w:val="false"/>
                <w:color w:val="000000"/>
                <w:sz w:val="20"/>
              </w:rPr>
              <w:t>
Специалисты высшего уровня квалификации второй категории: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8"/>
          <w:p>
            <w:pPr>
              <w:spacing w:after="20"/>
              <w:ind w:left="20"/>
              <w:jc w:val="both"/>
            </w:pPr>
            <w:r>
              <w:rPr>
                <w:rFonts w:ascii="Times New Roman"/>
                <w:b w:val="false"/>
                <w:i w:val="false"/>
                <w:color w:val="000000"/>
                <w:sz w:val="20"/>
              </w:rPr>
              <w:t>
Специалисты высшего уровня квалификации без категории: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солист;</w:t>
            </w:r>
          </w:p>
          <w:p>
            <w:pPr>
              <w:spacing w:after="20"/>
              <w:ind w:left="20"/>
              <w:jc w:val="both"/>
            </w:pPr>
            <w:r>
              <w:rPr>
                <w:rFonts w:ascii="Times New Roman"/>
                <w:b w:val="false"/>
                <w:i w:val="false"/>
                <w:color w:val="000000"/>
                <w:sz w:val="20"/>
              </w:rPr>
              <w:t>
спасатель.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9"/>
          <w:p>
            <w:pPr>
              <w:spacing w:after="20"/>
              <w:ind w:left="20"/>
              <w:jc w:val="both"/>
            </w:pPr>
            <w:r>
              <w:rPr>
                <w:rFonts w:ascii="Times New Roman"/>
                <w:b w:val="false"/>
                <w:i w:val="false"/>
                <w:color w:val="000000"/>
                <w:sz w:val="20"/>
              </w:rPr>
              <w:t>
Специалисты среднего уровня квалификации высшей категории: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0"/>
          <w:p>
            <w:pPr>
              <w:spacing w:after="20"/>
              <w:ind w:left="20"/>
              <w:jc w:val="both"/>
            </w:pPr>
            <w:r>
              <w:rPr>
                <w:rFonts w:ascii="Times New Roman"/>
                <w:b w:val="false"/>
                <w:i w:val="false"/>
                <w:color w:val="000000"/>
                <w:sz w:val="20"/>
              </w:rPr>
              <w:t>
Специалисты среднего уровня квалификации первой категории: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1"/>
          <w:p>
            <w:pPr>
              <w:spacing w:after="20"/>
              <w:ind w:left="20"/>
              <w:jc w:val="both"/>
            </w:pPr>
            <w:r>
              <w:rPr>
                <w:rFonts w:ascii="Times New Roman"/>
                <w:b w:val="false"/>
                <w:i w:val="false"/>
                <w:color w:val="000000"/>
                <w:sz w:val="20"/>
              </w:rPr>
              <w:t>
Специалисты среднего уровня квалификации второй категории:</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2"/>
          <w:p>
            <w:pPr>
              <w:spacing w:after="20"/>
              <w:ind w:left="20"/>
              <w:jc w:val="both"/>
            </w:pPr>
            <w:r>
              <w:rPr>
                <w:rFonts w:ascii="Times New Roman"/>
                <w:b w:val="false"/>
                <w:i w:val="false"/>
                <w:color w:val="000000"/>
                <w:sz w:val="20"/>
              </w:rPr>
              <w:t>
Специалисты среднего уровня квалификации без категории:</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(основного вида деятельности);</w:t>
            </w:r>
          </w:p>
          <w:p>
            <w:pPr>
              <w:spacing w:after="20"/>
              <w:ind w:left="20"/>
              <w:jc w:val="both"/>
            </w:pPr>
            <w:r>
              <w:rPr>
                <w:rFonts w:ascii="Times New Roman"/>
                <w:b w:val="false"/>
                <w:i w:val="false"/>
                <w:color w:val="000000"/>
                <w:sz w:val="20"/>
              </w:rPr>
              <w:t>
спасатель.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3"/>
          <w:p>
            <w:pPr>
              <w:spacing w:after="20"/>
              <w:ind w:left="20"/>
              <w:jc w:val="both"/>
            </w:pPr>
            <w:r>
              <w:rPr>
                <w:rFonts w:ascii="Times New Roman"/>
                <w:b w:val="false"/>
                <w:i w:val="false"/>
                <w:color w:val="000000"/>
                <w:sz w:val="20"/>
              </w:rPr>
              <w:t>
Руководитель (заведующий) хозяйственных подразделений ГУ:</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банно-прачечного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бассейна;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ветеринарной аптекой;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колонны автохозяйства;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коммунально-эксплуатационной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мастерской; музея; 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ремонтно-строительной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 спецмедснабжения;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 тылового и эксплуатационно-технического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учебного кабинета;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(культурного).</w:t>
            </w:r>
          </w:p>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4"/>
          <w:p>
            <w:pPr>
              <w:spacing w:after="20"/>
              <w:ind w:left="20"/>
              <w:jc w:val="both"/>
            </w:pPr>
            <w:r>
              <w:rPr>
                <w:rFonts w:ascii="Times New Roman"/>
                <w:b w:val="false"/>
                <w:i w:val="false"/>
                <w:color w:val="000000"/>
                <w:sz w:val="20"/>
              </w:rPr>
              <w:t>
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структурного подразделения занятого хозяйственным обслуживанием ГУ: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банно-прачечного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w:t>
            </w:r>
          </w:p>
          <w:p>
            <w:pPr>
              <w:spacing w:after="20"/>
              <w:ind w:left="20"/>
              <w:jc w:val="both"/>
            </w:pPr>
            <w:r>
              <w:rPr>
                <w:rFonts w:ascii="Times New Roman"/>
                <w:b w:val="false"/>
                <w:i w:val="false"/>
                <w:color w:val="000000"/>
                <w:sz w:val="20"/>
              </w:rPr>
              <w:t>
</w:t>
            </w:r>
            <w:r>
              <w:rPr>
                <w:rFonts w:ascii="Times New Roman"/>
                <w:b w:val="false"/>
                <w:i w:val="false"/>
                <w:color w:val="000000"/>
                <w:sz w:val="20"/>
              </w:rPr>
              <w:t>канцелярии;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клуба учреждения уголовно-исполнительной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прачечной;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стола находок;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w:t>
            </w:r>
          </w:p>
          <w:p>
            <w:pPr>
              <w:spacing w:after="20"/>
              <w:ind w:left="20"/>
              <w:jc w:val="both"/>
            </w:pPr>
            <w:r>
              <w:rPr>
                <w:rFonts w:ascii="Times New Roman"/>
                <w:b w:val="false"/>
                <w:i w:val="false"/>
                <w:color w:val="000000"/>
                <w:sz w:val="20"/>
              </w:rPr>
              <w:t>
фотолаборатории.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автозаправочной станции,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tc>
      </w:tr>
    </w:tbl>
    <w:bookmarkStart w:name="z174" w:id="35"/>
    <w:p>
      <w:pPr>
        <w:spacing w:after="0"/>
        <w:ind w:left="0"/>
        <w:jc w:val="both"/>
      </w:pPr>
      <w:r>
        <w:rPr>
          <w:rFonts w:ascii="Times New Roman"/>
          <w:b w:val="false"/>
          <w:i w:val="false"/>
          <w:color w:val="000000"/>
          <w:sz w:val="28"/>
        </w:rPr>
        <w:t>
      Расшифровка аббревиатур:</w:t>
      </w:r>
    </w:p>
    <w:bookmarkEnd w:id="35"/>
    <w:bookmarkStart w:name="z175" w:id="36"/>
    <w:p>
      <w:pPr>
        <w:spacing w:after="0"/>
        <w:ind w:left="0"/>
        <w:jc w:val="both"/>
      </w:pPr>
      <w:r>
        <w:rPr>
          <w:rFonts w:ascii="Times New Roman"/>
          <w:b w:val="false"/>
          <w:i w:val="false"/>
          <w:color w:val="000000"/>
          <w:sz w:val="28"/>
        </w:rPr>
        <w:t>
      ГУ – государственное учреждение;</w:t>
      </w:r>
    </w:p>
    <w:bookmarkEnd w:id="36"/>
    <w:bookmarkStart w:name="z176" w:id="37"/>
    <w:p>
      <w:pPr>
        <w:spacing w:after="0"/>
        <w:ind w:left="0"/>
        <w:jc w:val="both"/>
      </w:pPr>
      <w:r>
        <w:rPr>
          <w:rFonts w:ascii="Times New Roman"/>
          <w:b w:val="false"/>
          <w:i w:val="false"/>
          <w:color w:val="000000"/>
          <w:sz w:val="28"/>
        </w:rPr>
        <w:t>
      МЧС – Министерство по чрезвычайным ситуациям;</w:t>
      </w:r>
    </w:p>
    <w:bookmarkEnd w:id="37"/>
    <w:bookmarkStart w:name="z177" w:id="38"/>
    <w:p>
      <w:pPr>
        <w:spacing w:after="0"/>
        <w:ind w:left="0"/>
        <w:jc w:val="both"/>
      </w:pPr>
      <w:r>
        <w:rPr>
          <w:rFonts w:ascii="Times New Roman"/>
          <w:b w:val="false"/>
          <w:i w:val="false"/>
          <w:color w:val="000000"/>
          <w:sz w:val="28"/>
        </w:rPr>
        <w:t>
      ДЧС – департаменты по чрезвычайным ситуациям.</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