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82a7" w14:textId="e5a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14 июня 2016 года № 516 "О некоторых вопросах содействия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декабря 2022 года № 535. Зарегистрирован в Министерстве юстиции Республики Казахстан 30 декабря 2022 года № 31463. Утратил силу приказом Заместителя Премьер-Министра - Министра труда и социальной защиты населения Республики Казахстан от 30 июня 2023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за № 13938)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Социальные рабочие места организуются на предприятиях и организациях всех форм собственности, а также на дому, при этом к участию допускаются работодатели, которые регулярно производят налоговые и другие социальные отчисления, у которых отсутствует просроченная задолженность по заработной плате, и действующие более одного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Социальное рабочее место создается работодателем для трудоустройства безработных с субсидированием их заработной платы.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трудоустройства безработных лиц старше 50 лет с субсидированием их заработной платы, предусматривается также организация рабочих мест: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индивидуального помощника для лиц с инвалидностью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социальных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инвалидностью, утвержденным приказом Министра здравоохранения и социального развития Республики Казахстан от 22 января 2015 года № 26 (зарегистрирован в Реестре государственной регистрации нормативных правовых актов за № 10370);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консультанта по социальной работе, социального работника по уходу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организаций, оказывающих специальные социальные услуги, утвержденным приказом Министра труда и социальной защиты населения Республики Казахстан от 29 августа 2018 года № 379 (зарегистрирован в Реестре государственной регистрации нормативных правовых актов за № 17467).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трудоспособных членов многодетных и (или) малообеспеченных семей, матерей воспитывающих детей с инвалидностью, предусматривается также организация социальных рабочих мест на дому.";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молодежи и лиц старше 50 лет социальные рабочие места также создаются в рамках проектов "Первое рабочее место", "Контракт поколений" и "Серебряный возраст" в соответствии с Национальным проектом по развитию предпринимательства на 2021 – 2025 годы,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участия: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проекту "Первое рабочее место" составляет не более 18 месяцев;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проекту "Серебряный возраст" - не более 36 месяцев;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проекту "Контракт поколений" – не более 6 месяцев.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проекта "Первое рабочее место" являются молодежь, в том числе молодежь категории NEET, не имеющие опыта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проекта "Контракт поколений" являются выпускники учебных заведений, завершивших обучение в течение 2 (двух) лет;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проекта "Серебряный возраст" являются безработные лица старше 50 лет, среди которых приоритетом пользуются лица,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"О занятости населения".";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Продолжительность участия граждан в социальных рабочих местах составляет не более 12 (двенадцати) месяцев, за исключением проектов "Первое рабочее место" и "Серебряный возраст".";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Ежемесячный размер субсидий на заработную плату лицам, трудоустроенным на социальные рабочие места, с учетом налогов, обязательных социальных отчислений и компенсации за неиспользованный трудовой отпуск без учета выплат по экологическим надбавкам составляет 35 % от установленного размера заработной платы, но не более 20 (двадцати) месячных расчетных показателей (далее – МРП), за исключением лиц, с инвалидностью, трудоустроенных на рабочие места, созданные неправительственными организациями, и лиц, трудоустроенных в рамках проектов "Контракт поколений", "Первое рабочее место" и "Серебряный возраст".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трудоустроенных в рамках проекта "Серебряный возраст", ежемесячный размер субсидий с учетом налогов, обязательных социальных отчислений, компенсаций за неиспользованный трудовой отпуск и банковских услуг, без учета выплат по экологическим надбавкам, составляет: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12 (двенадцать) месяцев участия – 70% от размера зарплаты, но не более 30 (тридцати) МРП;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13 (тринадцатого) до 24 (двадцать четвертого) месяца участия – 65% от размера зарплаты, но не более 30 (тридцати) МРП;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25 (двадцать пятого) до 36 (тридцать шестого) месяца участия – 60% от размера зарплаты, но не более 30 (тридцати) МРП.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субсидирования заработной платы социальных рабочих мест, создаваемых неправительственными организациями для лиц с инвалидностью, ежегодно устанавливается региональными комиссиями.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в месяц (заработной платы) для лиц, трудоустроенных в рамках проектов "Первое рабочее место" и "Контракт поколений" составляет не менее 30 (тридцати) МРП (с учетом налогов, обязательных социальных отчислений, компенсаций за неиспользованный трудовой отпуск и банковских услуг) без учета выплат по экологическим надбавкам.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Софинансирование и субсидирование за счет средств местного бюджета оплаты труда лиц, трудоустроенных в рамках проектов "Первое рабочее место" и "Контракт поколений", осуществляются местными органами по вопросам занятости населения.";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2.4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"19) после завершения срока участия в проекте "Серебряный возраст" трудоустроить лицо, не достигшее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 на постоянное рабочее место сроком не менее 1 года, а также лицо, предпенсионного возраста – до выхода на пенсию;".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