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ac17" w14:textId="68aa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энергетики Республики Казахстан от 26 августа 2019 года № 290 и Министра национальной экономики Республики Казахстан от 27 августа 2019 года № 78 "Об утверждении критериев оценки степени риска и проверочных листов в области электроэнергетики"</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30 декабря 2022 года № 449 и Министра национальной экономики Республики Казахстан от 30 декабря 2022 года № 140. Зарегистрирован в Министерстве юстиции Республики Казахстан 9 января 2023 года № 31643</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26 августа 2019 года № 290 и Министра национальной экономики Республики Казахстан от 27 августа 2019 года № 78 "Об утверждении критериев оценки степени риска и проверочных листов в области электроэнергетики" (зарегистрирован в Реестре государственной регистрации нормативных правовых актов за № 19323) следующие изменения:</w:t>
      </w:r>
    </w:p>
    <w:bookmarkEnd w:id="1"/>
    <w:bookmarkStart w:name="z6" w:id="2"/>
    <w:p>
      <w:pPr>
        <w:spacing w:after="0"/>
        <w:ind w:left="0"/>
        <w:jc w:val="both"/>
      </w:pPr>
      <w:r>
        <w:rPr>
          <w:rFonts w:ascii="Times New Roman"/>
          <w:b w:val="false"/>
          <w:i w:val="false"/>
          <w:color w:val="000000"/>
          <w:sz w:val="28"/>
        </w:rPr>
        <w:t>
      преамбулу изложить в новой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141,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Критерии оценки степени риска в области электроэнергетики, утвержденные указанным совместным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4"/>
    <w:bookmarkStart w:name="z9" w:id="5"/>
    <w:p>
      <w:pPr>
        <w:spacing w:after="0"/>
        <w:ind w:left="0"/>
        <w:jc w:val="both"/>
      </w:pPr>
      <w:r>
        <w:rPr>
          <w:rFonts w:ascii="Times New Roman"/>
          <w:b w:val="false"/>
          <w:i w:val="false"/>
          <w:color w:val="000000"/>
          <w:sz w:val="28"/>
        </w:rPr>
        <w:t xml:space="preserve">
      проверочный лист в области электроэнергетики в отношении энергопроизводящих организаций, утвержденный указанным совместным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5"/>
    <w:bookmarkStart w:name="z10" w:id="6"/>
    <w:p>
      <w:pPr>
        <w:spacing w:after="0"/>
        <w:ind w:left="0"/>
        <w:jc w:val="both"/>
      </w:pPr>
      <w:r>
        <w:rPr>
          <w:rFonts w:ascii="Times New Roman"/>
          <w:b w:val="false"/>
          <w:i w:val="false"/>
          <w:color w:val="000000"/>
          <w:sz w:val="28"/>
        </w:rPr>
        <w:t xml:space="preserve">
      проверочный лист в области электроэнергетики в отношении энергопередающих организаций, утвержденный указанным совместным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6"/>
    <w:bookmarkStart w:name="z11" w:id="7"/>
    <w:p>
      <w:pPr>
        <w:spacing w:after="0"/>
        <w:ind w:left="0"/>
        <w:jc w:val="both"/>
      </w:pPr>
      <w:r>
        <w:rPr>
          <w:rFonts w:ascii="Times New Roman"/>
          <w:b w:val="false"/>
          <w:i w:val="false"/>
          <w:color w:val="000000"/>
          <w:sz w:val="28"/>
        </w:rPr>
        <w:t xml:space="preserve">
      проверочный лист в области электроэнергетики в отношении энергоснабжающих организаций, утвержденный указанным совместным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7"/>
    <w:bookmarkStart w:name="z12" w:id="8"/>
    <w:p>
      <w:pPr>
        <w:spacing w:after="0"/>
        <w:ind w:left="0"/>
        <w:jc w:val="both"/>
      </w:pPr>
      <w:r>
        <w:rPr>
          <w:rFonts w:ascii="Times New Roman"/>
          <w:b w:val="false"/>
          <w:i w:val="false"/>
          <w:color w:val="000000"/>
          <w:sz w:val="28"/>
        </w:rPr>
        <w:t xml:space="preserve">
      проверочный лист в области электроэнергетики в отношении физических и юридических лиц, утвержденный указанным совместным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8"/>
    <w:bookmarkStart w:name="z13" w:id="9"/>
    <w:p>
      <w:pPr>
        <w:spacing w:after="0"/>
        <w:ind w:left="0"/>
        <w:jc w:val="both"/>
      </w:pPr>
      <w:r>
        <w:rPr>
          <w:rFonts w:ascii="Times New Roman"/>
          <w:b w:val="false"/>
          <w:i w:val="false"/>
          <w:color w:val="000000"/>
          <w:sz w:val="28"/>
        </w:rPr>
        <w:t xml:space="preserve">
      проверочный лист в области электроэнергетики в отношении котельных, осуществляющих производство тепловой энергии в зоне централизованного теплоснабжения, утвержденный указанным совместным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9"/>
    <w:bookmarkStart w:name="z14" w:id="10"/>
    <w:p>
      <w:pPr>
        <w:spacing w:after="0"/>
        <w:ind w:left="0"/>
        <w:jc w:val="both"/>
      </w:pPr>
      <w:r>
        <w:rPr>
          <w:rFonts w:ascii="Times New Roman"/>
          <w:b w:val="false"/>
          <w:i w:val="false"/>
          <w:color w:val="000000"/>
          <w:sz w:val="28"/>
        </w:rPr>
        <w:t xml:space="preserve">
      проверочный лист в области электроэнергетики в отношении экспертных организаций, осуществляющих энергетическую экспертизу, утвержденный указанным совместным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10"/>
    <w:bookmarkStart w:name="z15" w:id="11"/>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13"/>
    <w:bookmarkStart w:name="z18"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4"/>
    <w:bookmarkStart w:name="z19" w:id="1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15"/>
    <w:bookmarkStart w:name="z20" w:id="16"/>
    <w:p>
      <w:pPr>
        <w:spacing w:after="0"/>
        <w:ind w:left="0"/>
        <w:jc w:val="both"/>
      </w:pPr>
      <w:r>
        <w:rPr>
          <w:rFonts w:ascii="Times New Roman"/>
          <w:b w:val="false"/>
          <w:i w:val="false"/>
          <w:color w:val="000000"/>
          <w:sz w:val="28"/>
        </w:rPr>
        <w:t>
      4. Настоящий совместный приказ вводится в действие с 1 января 2023 года и подлежит официальному опубликованию.</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национальной экономики Республики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энергетики Республики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Акчулаков</w:t>
                  </w:r>
                  <w:r>
                    <w:rPr>
                      <w:rFonts w:ascii="Times New Roman"/>
                      <w:b w:val="false"/>
                      <w:i w:val="false"/>
                      <w:color w:val="000000"/>
                      <w:sz w:val="20"/>
                    </w:rPr>
                    <w:t>
</w:t>
                  </w:r>
                </w:p>
              </w:tc>
            </w:tr>
          </w:tbl>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Комитет по правовой статистике</w:t>
            </w:r>
          </w:p>
          <w:p>
            <w:pPr>
              <w:spacing w:after="20"/>
              <w:ind w:left="20"/>
              <w:jc w:val="both"/>
            </w:pPr>
            <w:r>
              <w:rPr>
                <w:rFonts w:ascii="Times New Roman"/>
                <w:b w:val="false"/>
                <w:i/>
                <w:color w:val="000000"/>
                <w:sz w:val="20"/>
              </w:rPr>
              <w:t>и специальным учетам</w:t>
            </w:r>
          </w:p>
          <w:p>
            <w:pPr>
              <w:spacing w:after="20"/>
              <w:ind w:left="20"/>
              <w:jc w:val="both"/>
            </w:pPr>
            <w:r>
              <w:rPr>
                <w:rFonts w:ascii="Times New Roman"/>
                <w:b w:val="false"/>
                <w:i/>
                <w:color w:val="000000"/>
                <w:sz w:val="20"/>
              </w:rPr>
              <w:t>Генеральной прокуратуры</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140 и</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449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26" w:id="17"/>
    <w:p>
      <w:pPr>
        <w:spacing w:after="0"/>
        <w:ind w:left="0"/>
        <w:jc w:val="left"/>
      </w:pPr>
      <w:r>
        <w:rPr>
          <w:rFonts w:ascii="Times New Roman"/>
          <w:b/>
          <w:i w:val="false"/>
          <w:color w:val="000000"/>
        </w:rPr>
        <w:t xml:space="preserve"> Критерии оценки степени риска в области электроэнергетики</w:t>
      </w:r>
    </w:p>
    <w:bookmarkEnd w:id="17"/>
    <w:bookmarkStart w:name="z27" w:id="18"/>
    <w:p>
      <w:pPr>
        <w:spacing w:after="0"/>
        <w:ind w:left="0"/>
        <w:jc w:val="left"/>
      </w:pPr>
      <w:r>
        <w:rPr>
          <w:rFonts w:ascii="Times New Roman"/>
          <w:b/>
          <w:i w:val="false"/>
          <w:color w:val="000000"/>
        </w:rPr>
        <w:t xml:space="preserve"> Глава 1. Общие положения</w:t>
      </w:r>
    </w:p>
    <w:bookmarkEnd w:id="18"/>
    <w:bookmarkStart w:name="z28" w:id="19"/>
    <w:p>
      <w:pPr>
        <w:spacing w:after="0"/>
        <w:ind w:left="0"/>
        <w:jc w:val="both"/>
      </w:pPr>
      <w:r>
        <w:rPr>
          <w:rFonts w:ascii="Times New Roman"/>
          <w:b w:val="false"/>
          <w:i w:val="false"/>
          <w:color w:val="000000"/>
          <w:sz w:val="28"/>
        </w:rPr>
        <w:t xml:space="preserve">
      1. Настоящие Критерии оценки степени риска в области электроэнергетики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и Правилами формирования регулирующими государственными органами системы оценки и управления рисками,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17371), для отбора субъектов (объектов) контроля в области электроэнергетики с целью проведения профилактического контроля с посещением субъекта (объекта) контроля.</w:t>
      </w:r>
    </w:p>
    <w:bookmarkEnd w:id="19"/>
    <w:bookmarkStart w:name="z29" w:id="20"/>
    <w:p>
      <w:pPr>
        <w:spacing w:after="0"/>
        <w:ind w:left="0"/>
        <w:jc w:val="both"/>
      </w:pPr>
      <w:r>
        <w:rPr>
          <w:rFonts w:ascii="Times New Roman"/>
          <w:b w:val="false"/>
          <w:i w:val="false"/>
          <w:color w:val="000000"/>
          <w:sz w:val="28"/>
        </w:rPr>
        <w:t>
      2. В Критериях используются следующие понятия:</w:t>
      </w:r>
    </w:p>
    <w:bookmarkEnd w:id="20"/>
    <w:bookmarkStart w:name="z30" w:id="21"/>
    <w:p>
      <w:pPr>
        <w:spacing w:after="0"/>
        <w:ind w:left="0"/>
        <w:jc w:val="both"/>
      </w:pPr>
      <w:r>
        <w:rPr>
          <w:rFonts w:ascii="Times New Roman"/>
          <w:b w:val="false"/>
          <w:i w:val="false"/>
          <w:color w:val="000000"/>
          <w:sz w:val="28"/>
        </w:rPr>
        <w:t>
      1) незначительные нарушения - нарушения требований, установленных нормативными правовыми актами в области электроэнергетики, в части эксплуатации и технического состояния энергетического оборудования электрических станций (котельных), электрических сетей и электрических установок потребителей, несоблюдение которых не создают предпосылки для возникновения технологических нарушений, нарушения установленных режимов энергопотребления, угрозы жизни и здоровью населения, окружающей среде, но является обязательным к выполнению для субъектов контроля в области электроэнергетики при осуществлении своей деятельности;</w:t>
      </w:r>
    </w:p>
    <w:bookmarkEnd w:id="21"/>
    <w:bookmarkStart w:name="z31" w:id="22"/>
    <w:p>
      <w:pPr>
        <w:spacing w:after="0"/>
        <w:ind w:left="0"/>
        <w:jc w:val="both"/>
      </w:pPr>
      <w:r>
        <w:rPr>
          <w:rFonts w:ascii="Times New Roman"/>
          <w:b w:val="false"/>
          <w:i w:val="false"/>
          <w:color w:val="000000"/>
          <w:sz w:val="28"/>
        </w:rPr>
        <w:t>
      2) значительные нарушения - нарушения требований, установленных нормативными правовыми актами в области электроэнергетики, которые привели или могут привести к возникновению отказов I, II степени и(или) к несчастному случаю, несвоевременное предоставление отчетов, оперативных сообщений о технологических нарушениях и информации о показателях надежности электроснабжения;</w:t>
      </w:r>
    </w:p>
    <w:bookmarkEnd w:id="22"/>
    <w:bookmarkStart w:name="z32" w:id="23"/>
    <w:p>
      <w:pPr>
        <w:spacing w:after="0"/>
        <w:ind w:left="0"/>
        <w:jc w:val="both"/>
      </w:pPr>
      <w:r>
        <w:rPr>
          <w:rFonts w:ascii="Times New Roman"/>
          <w:b w:val="false"/>
          <w:i w:val="false"/>
          <w:color w:val="000000"/>
          <w:sz w:val="28"/>
        </w:rPr>
        <w:t>
      3) грубые нарушения - нарушения требований, установленных нормативными правовыми актами в области электроэнергетики, в части эксплуатации и технического состояния энергетического оборудования электрических станций (котельных), электрических сетей и электрических установок потребителей, несоблюдение которых привели или могут привести к состоянию, угрожающему аварией, загрязнением окружающей среды, пожаром, нарушению установленных режимов энергопотребления, а также к причинению вреда жизни и здоровью человека, законным интересам физических, юридических лиц и государства, наличие двух и более подтвержденных жалоб и обращений за 1 (один) год, непредставление и предоставление недостоверных сведений отчетов, оперативных сообщений о технологических нарушениях и информации о показателях надежности электроснабжения;</w:t>
      </w:r>
    </w:p>
    <w:bookmarkEnd w:id="23"/>
    <w:bookmarkStart w:name="z33" w:id="24"/>
    <w:p>
      <w:pPr>
        <w:spacing w:after="0"/>
        <w:ind w:left="0"/>
        <w:jc w:val="both"/>
      </w:pPr>
      <w:r>
        <w:rPr>
          <w:rFonts w:ascii="Times New Roman"/>
          <w:b w:val="false"/>
          <w:i w:val="false"/>
          <w:color w:val="000000"/>
          <w:sz w:val="28"/>
        </w:rPr>
        <w:t>
      4)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4"/>
    <w:bookmarkStart w:name="z34" w:id="25"/>
    <w:p>
      <w:pPr>
        <w:spacing w:after="0"/>
        <w:ind w:left="0"/>
        <w:jc w:val="both"/>
      </w:pPr>
      <w:r>
        <w:rPr>
          <w:rFonts w:ascii="Times New Roman"/>
          <w:b w:val="false"/>
          <w:i w:val="false"/>
          <w:color w:val="000000"/>
          <w:sz w:val="28"/>
        </w:rPr>
        <w:t>
      5)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25"/>
    <w:bookmarkStart w:name="z35" w:id="26"/>
    <w:p>
      <w:pPr>
        <w:spacing w:after="0"/>
        <w:ind w:left="0"/>
        <w:jc w:val="both"/>
      </w:pPr>
      <w:r>
        <w:rPr>
          <w:rFonts w:ascii="Times New Roman"/>
          <w:b w:val="false"/>
          <w:i w:val="false"/>
          <w:color w:val="000000"/>
          <w:sz w:val="28"/>
        </w:rPr>
        <w:t>
      6)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области электроэнергетики и не зависящие непосредственно от отдельного субъекта (объекта) контроля;</w:t>
      </w:r>
    </w:p>
    <w:bookmarkEnd w:id="26"/>
    <w:bookmarkStart w:name="z36" w:id="27"/>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7"/>
    <w:bookmarkStart w:name="z37" w:id="28"/>
    <w:p>
      <w:pPr>
        <w:spacing w:after="0"/>
        <w:ind w:left="0"/>
        <w:jc w:val="both"/>
      </w:pPr>
      <w:r>
        <w:rPr>
          <w:rFonts w:ascii="Times New Roman"/>
          <w:b w:val="false"/>
          <w:i w:val="false"/>
          <w:color w:val="000000"/>
          <w:sz w:val="28"/>
        </w:rPr>
        <w:t>
      8) технологическое нарушение - отказ или повреждение оборудования, электрических и (или)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w:t>
      </w:r>
    </w:p>
    <w:bookmarkEnd w:id="28"/>
    <w:bookmarkStart w:name="z38" w:id="29"/>
    <w:p>
      <w:pPr>
        <w:spacing w:after="0"/>
        <w:ind w:left="0"/>
        <w:jc w:val="both"/>
      </w:pPr>
      <w:r>
        <w:rPr>
          <w:rFonts w:ascii="Times New Roman"/>
          <w:b w:val="false"/>
          <w:i w:val="false"/>
          <w:color w:val="000000"/>
          <w:sz w:val="28"/>
        </w:rPr>
        <w:t>
      9)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передачи электрической энергии и преобразовании ее в другой вид энергии;</w:t>
      </w:r>
    </w:p>
    <w:bookmarkEnd w:id="29"/>
    <w:bookmarkStart w:name="z39" w:id="30"/>
    <w:p>
      <w:pPr>
        <w:spacing w:after="0"/>
        <w:ind w:left="0"/>
        <w:jc w:val="both"/>
      </w:pPr>
      <w:r>
        <w:rPr>
          <w:rFonts w:ascii="Times New Roman"/>
          <w:b w:val="false"/>
          <w:i w:val="false"/>
          <w:color w:val="000000"/>
          <w:sz w:val="28"/>
        </w:rPr>
        <w:t>
      10) электроэнергетика - сфера производства, передачи, снабжения и потребления электрической и тепловой энергии;</w:t>
      </w:r>
    </w:p>
    <w:bookmarkEnd w:id="30"/>
    <w:bookmarkStart w:name="z40" w:id="31"/>
    <w:p>
      <w:pPr>
        <w:spacing w:after="0"/>
        <w:ind w:left="0"/>
        <w:jc w:val="both"/>
      </w:pPr>
      <w:r>
        <w:rPr>
          <w:rFonts w:ascii="Times New Roman"/>
          <w:b w:val="false"/>
          <w:i w:val="false"/>
          <w:color w:val="000000"/>
          <w:sz w:val="28"/>
        </w:rPr>
        <w:t>
      11) субъекты (объекты) контроля в области электроэнергетики - энергопроизводящие, энергопередающие, энергоснабжающие организаций, физические и юридические лица, эксплуатирующие, а также имеющие на балансе электроустановки 0,4 киловольт (далее – кВ) и выше, экспертные организации, осуществляющие энергетическую экспертизу в области электроэнергетики, а также котельные, осуществляющие производство тепловой энергии в зоне централизованного теплоснабжения;</w:t>
      </w:r>
    </w:p>
    <w:bookmarkEnd w:id="31"/>
    <w:bookmarkStart w:name="z41" w:id="32"/>
    <w:p>
      <w:pPr>
        <w:spacing w:after="0"/>
        <w:ind w:left="0"/>
        <w:jc w:val="both"/>
      </w:pPr>
      <w:r>
        <w:rPr>
          <w:rFonts w:ascii="Times New Roman"/>
          <w:b w:val="false"/>
          <w:i w:val="false"/>
          <w:color w:val="000000"/>
          <w:sz w:val="28"/>
        </w:rPr>
        <w:t>
      12) энергопередающая организация - организация, оказывающая на основе договоров услугу по передаче электрической или тепловой энергии;</w:t>
      </w:r>
    </w:p>
    <w:bookmarkEnd w:id="32"/>
    <w:bookmarkStart w:name="z42" w:id="33"/>
    <w:p>
      <w:pPr>
        <w:spacing w:after="0"/>
        <w:ind w:left="0"/>
        <w:jc w:val="both"/>
      </w:pPr>
      <w:r>
        <w:rPr>
          <w:rFonts w:ascii="Times New Roman"/>
          <w:b w:val="false"/>
          <w:i w:val="false"/>
          <w:color w:val="000000"/>
          <w:sz w:val="28"/>
        </w:rPr>
        <w:t>
      13) энергоснабжающая организация - организация, осуществляющая продажу потребителям купленной электрической и (или) тепловой энергии;</w:t>
      </w:r>
    </w:p>
    <w:bookmarkEnd w:id="33"/>
    <w:bookmarkStart w:name="z43" w:id="34"/>
    <w:p>
      <w:pPr>
        <w:spacing w:after="0"/>
        <w:ind w:left="0"/>
        <w:jc w:val="both"/>
      </w:pPr>
      <w:r>
        <w:rPr>
          <w:rFonts w:ascii="Times New Roman"/>
          <w:b w:val="false"/>
          <w:i w:val="false"/>
          <w:color w:val="000000"/>
          <w:sz w:val="28"/>
        </w:rPr>
        <w:t>
      14) энергопроизводящая организация - организация, осуществляющая производство электрической и (или) тепловой энергии для собственных нужд и (или) реализации покупателям электрической энергии на оптовом рынке, потребителям тепловой энергии,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34"/>
    <w:bookmarkStart w:name="z44" w:id="35"/>
    <w:p>
      <w:pPr>
        <w:spacing w:after="0"/>
        <w:ind w:left="0"/>
        <w:jc w:val="both"/>
      </w:pPr>
      <w:r>
        <w:rPr>
          <w:rFonts w:ascii="Times New Roman"/>
          <w:b w:val="false"/>
          <w:i w:val="false"/>
          <w:color w:val="000000"/>
          <w:sz w:val="28"/>
        </w:rPr>
        <w:t>
      3. Кратность профилактического контроля с посещением субъекта (объекта) контроля определяется в отношении субъектов (объектов) контроля, отнесенных к высокой и средней степеням риска, не чаще двух раз в год.</w:t>
      </w:r>
    </w:p>
    <w:bookmarkEnd w:id="35"/>
    <w:bookmarkStart w:name="z45" w:id="36"/>
    <w:p>
      <w:pPr>
        <w:spacing w:after="0"/>
        <w:ind w:left="0"/>
        <w:jc w:val="both"/>
      </w:pPr>
      <w:r>
        <w:rPr>
          <w:rFonts w:ascii="Times New Roman"/>
          <w:b w:val="false"/>
          <w:i w:val="false"/>
          <w:color w:val="000000"/>
          <w:sz w:val="28"/>
        </w:rPr>
        <w:t xml:space="preserve">
      4. Профилактический контроль с посещением субъекта (объекта) контроля проводится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bookmarkEnd w:id="36"/>
    <w:bookmarkStart w:name="z46" w:id="37"/>
    <w:p>
      <w:pPr>
        <w:spacing w:after="0"/>
        <w:ind w:left="0"/>
        <w:jc w:val="both"/>
      </w:pPr>
      <w:r>
        <w:rPr>
          <w:rFonts w:ascii="Times New Roman"/>
          <w:b w:val="false"/>
          <w:i w:val="false"/>
          <w:color w:val="000000"/>
          <w:sz w:val="28"/>
        </w:rPr>
        <w:t>
      5. Критерии для профилактического контроля с посещением субъекта (объекта) контроля в области электроэнергетики формируются посредством определения объективных и субъективных критериев.</w:t>
      </w:r>
    </w:p>
    <w:bookmarkEnd w:id="37"/>
    <w:bookmarkStart w:name="z47" w:id="38"/>
    <w:p>
      <w:pPr>
        <w:spacing w:after="0"/>
        <w:ind w:left="0"/>
        <w:jc w:val="left"/>
      </w:pPr>
      <w:r>
        <w:rPr>
          <w:rFonts w:ascii="Times New Roman"/>
          <w:b/>
          <w:i w:val="false"/>
          <w:color w:val="000000"/>
        </w:rPr>
        <w:t xml:space="preserve"> Глава 2. Объективные критерии</w:t>
      </w:r>
    </w:p>
    <w:bookmarkEnd w:id="38"/>
    <w:bookmarkStart w:name="z48" w:id="39"/>
    <w:p>
      <w:pPr>
        <w:spacing w:after="0"/>
        <w:ind w:left="0"/>
        <w:jc w:val="both"/>
      </w:pPr>
      <w:r>
        <w:rPr>
          <w:rFonts w:ascii="Times New Roman"/>
          <w:b w:val="false"/>
          <w:i w:val="false"/>
          <w:color w:val="000000"/>
          <w:sz w:val="28"/>
        </w:rPr>
        <w:t>
      6. Определение объективных критериев осуществляется посредством определения риска.</w:t>
      </w:r>
    </w:p>
    <w:bookmarkEnd w:id="39"/>
    <w:bookmarkStart w:name="z49" w:id="40"/>
    <w:p>
      <w:pPr>
        <w:spacing w:after="0"/>
        <w:ind w:left="0"/>
        <w:jc w:val="both"/>
      </w:pPr>
      <w:r>
        <w:rPr>
          <w:rFonts w:ascii="Times New Roman"/>
          <w:b w:val="false"/>
          <w:i w:val="false"/>
          <w:color w:val="000000"/>
          <w:sz w:val="28"/>
        </w:rPr>
        <w:t>
      Определение риска осуществляется с учетом одного из следующих критериев:</w:t>
      </w:r>
    </w:p>
    <w:bookmarkEnd w:id="40"/>
    <w:bookmarkStart w:name="z50" w:id="41"/>
    <w:p>
      <w:pPr>
        <w:spacing w:after="0"/>
        <w:ind w:left="0"/>
        <w:jc w:val="both"/>
      </w:pPr>
      <w:r>
        <w:rPr>
          <w:rFonts w:ascii="Times New Roman"/>
          <w:b w:val="false"/>
          <w:i w:val="false"/>
          <w:color w:val="000000"/>
          <w:sz w:val="28"/>
        </w:rPr>
        <w:t>
      1) уровня опасности (сложности) объекта;</w:t>
      </w:r>
    </w:p>
    <w:bookmarkEnd w:id="41"/>
    <w:bookmarkStart w:name="z51" w:id="42"/>
    <w:p>
      <w:pPr>
        <w:spacing w:after="0"/>
        <w:ind w:left="0"/>
        <w:jc w:val="both"/>
      </w:pPr>
      <w:r>
        <w:rPr>
          <w:rFonts w:ascii="Times New Roman"/>
          <w:b w:val="false"/>
          <w:i w:val="false"/>
          <w:color w:val="000000"/>
          <w:sz w:val="28"/>
        </w:rPr>
        <w:t>
      2) масштабов тяжести возможных негативных последствий, вреда на регулируемую сферу (область);</w:t>
      </w:r>
    </w:p>
    <w:bookmarkEnd w:id="42"/>
    <w:bookmarkStart w:name="z52" w:id="43"/>
    <w:p>
      <w:pPr>
        <w:spacing w:after="0"/>
        <w:ind w:left="0"/>
        <w:jc w:val="both"/>
      </w:pPr>
      <w:r>
        <w:rPr>
          <w:rFonts w:ascii="Times New Roman"/>
          <w:b w:val="false"/>
          <w:i w:val="false"/>
          <w:color w:val="000000"/>
          <w:sz w:val="28"/>
        </w:rPr>
        <w:t>
      3) возможности наступления неблагоприятного происшествия для жизни или здоровья человека, окружающей среды, законных интересов физических и юридических лиц, государства.</w:t>
      </w:r>
    </w:p>
    <w:bookmarkEnd w:id="43"/>
    <w:bookmarkStart w:name="z53" w:id="44"/>
    <w:p>
      <w:pPr>
        <w:spacing w:after="0"/>
        <w:ind w:left="0"/>
        <w:jc w:val="both"/>
      </w:pPr>
      <w:r>
        <w:rPr>
          <w:rFonts w:ascii="Times New Roman"/>
          <w:b w:val="false"/>
          <w:i w:val="false"/>
          <w:color w:val="000000"/>
          <w:sz w:val="28"/>
        </w:rPr>
        <w:t>
      7. Риски в области электроэнергетики возникают в случае:</w:t>
      </w:r>
    </w:p>
    <w:bookmarkEnd w:id="44"/>
    <w:bookmarkStart w:name="z54" w:id="45"/>
    <w:p>
      <w:pPr>
        <w:spacing w:after="0"/>
        <w:ind w:left="0"/>
        <w:jc w:val="both"/>
      </w:pPr>
      <w:r>
        <w:rPr>
          <w:rFonts w:ascii="Times New Roman"/>
          <w:b w:val="false"/>
          <w:i w:val="false"/>
          <w:color w:val="000000"/>
          <w:sz w:val="28"/>
        </w:rPr>
        <w:t>
      несоблюдения энергопроизводящими, энергопередающими организациями, котельными, осуществляющие производство тепловой энергии в зоне централизованного теплоснабжения, юридическими и физическими лицами, имеющие энергетическое оборудование электрических станций, электрических и тепловых сетей, требований нормативных правовых актов в области электроэнергетики;</w:t>
      </w:r>
    </w:p>
    <w:bookmarkEnd w:id="45"/>
    <w:bookmarkStart w:name="z55" w:id="46"/>
    <w:p>
      <w:pPr>
        <w:spacing w:after="0"/>
        <w:ind w:left="0"/>
        <w:jc w:val="both"/>
      </w:pPr>
      <w:r>
        <w:rPr>
          <w:rFonts w:ascii="Times New Roman"/>
          <w:b w:val="false"/>
          <w:i w:val="false"/>
          <w:color w:val="000000"/>
          <w:sz w:val="28"/>
        </w:rPr>
        <w:t>
      несвоевременного проведения технических освидетельствований производственных зданий, технологических сооружений и энергетических оборудований электрических станций, электрических и тепловых сетей;</w:t>
      </w:r>
    </w:p>
    <w:bookmarkEnd w:id="46"/>
    <w:bookmarkStart w:name="z56" w:id="47"/>
    <w:p>
      <w:pPr>
        <w:spacing w:after="0"/>
        <w:ind w:left="0"/>
        <w:jc w:val="both"/>
      </w:pPr>
      <w:r>
        <w:rPr>
          <w:rFonts w:ascii="Times New Roman"/>
          <w:b w:val="false"/>
          <w:i w:val="false"/>
          <w:color w:val="000000"/>
          <w:sz w:val="28"/>
        </w:rPr>
        <w:t>
      неготовности энергопроизводящих и энергопередающих организаций к работе в осенне-зимний период.</w:t>
      </w:r>
    </w:p>
    <w:bookmarkEnd w:id="47"/>
    <w:bookmarkStart w:name="z57" w:id="48"/>
    <w:p>
      <w:pPr>
        <w:spacing w:after="0"/>
        <w:ind w:left="0"/>
        <w:jc w:val="both"/>
      </w:pPr>
      <w:r>
        <w:rPr>
          <w:rFonts w:ascii="Times New Roman"/>
          <w:b w:val="false"/>
          <w:i w:val="false"/>
          <w:color w:val="000000"/>
          <w:sz w:val="28"/>
        </w:rPr>
        <w:t>
      8. К субъектам (объектам) контроля высокой степени риска относятся:</w:t>
      </w:r>
    </w:p>
    <w:bookmarkEnd w:id="48"/>
    <w:bookmarkStart w:name="z58" w:id="49"/>
    <w:p>
      <w:pPr>
        <w:spacing w:after="0"/>
        <w:ind w:left="0"/>
        <w:jc w:val="both"/>
      </w:pPr>
      <w:r>
        <w:rPr>
          <w:rFonts w:ascii="Times New Roman"/>
          <w:b w:val="false"/>
          <w:i w:val="false"/>
          <w:color w:val="000000"/>
          <w:sz w:val="28"/>
        </w:rPr>
        <w:t>
      1) энергопроизводящие и энергопередающие организации;</w:t>
      </w:r>
    </w:p>
    <w:bookmarkEnd w:id="49"/>
    <w:bookmarkStart w:name="z59" w:id="50"/>
    <w:p>
      <w:pPr>
        <w:spacing w:after="0"/>
        <w:ind w:left="0"/>
        <w:jc w:val="both"/>
      </w:pPr>
      <w:r>
        <w:rPr>
          <w:rFonts w:ascii="Times New Roman"/>
          <w:b w:val="false"/>
          <w:i w:val="false"/>
          <w:color w:val="000000"/>
          <w:sz w:val="28"/>
        </w:rPr>
        <w:t>
      2) котельные, осуществляющие производство тепловой энергии в зоне централизованного теплоснабжения;</w:t>
      </w:r>
    </w:p>
    <w:bookmarkEnd w:id="50"/>
    <w:bookmarkStart w:name="z60" w:id="51"/>
    <w:p>
      <w:pPr>
        <w:spacing w:after="0"/>
        <w:ind w:left="0"/>
        <w:jc w:val="both"/>
      </w:pPr>
      <w:r>
        <w:rPr>
          <w:rFonts w:ascii="Times New Roman"/>
          <w:b w:val="false"/>
          <w:i w:val="false"/>
          <w:color w:val="000000"/>
          <w:sz w:val="28"/>
        </w:rPr>
        <w:t>
      3) физические и юридические лица, которые эксплуатируют или имеют на балансе электроустановки 0,4 кВ и выше, отключение которых может привести к технологическому нарушению, нарушению работы объектов жизнеобеспечения, загрязнению окружающей среды, пожару, нарушению установленных режимов энергопотребления, а также к угрозе жизни и здоровью человека, законным интересам физических, юридических лиц и государства, социальным или экономическим последствиям, а именно:</w:t>
      </w:r>
    </w:p>
    <w:bookmarkEnd w:id="51"/>
    <w:bookmarkStart w:name="z61" w:id="52"/>
    <w:p>
      <w:pPr>
        <w:spacing w:after="0"/>
        <w:ind w:left="0"/>
        <w:jc w:val="both"/>
      </w:pPr>
      <w:r>
        <w:rPr>
          <w:rFonts w:ascii="Times New Roman"/>
          <w:b w:val="false"/>
          <w:i w:val="false"/>
          <w:color w:val="000000"/>
          <w:sz w:val="28"/>
        </w:rPr>
        <w:t>
      объекты газоснабжения, водоснабжения, канализации и теплоснабжения, обеспечивающие жизнедеятельность городов;</w:t>
      </w:r>
    </w:p>
    <w:bookmarkEnd w:id="52"/>
    <w:bookmarkStart w:name="z62" w:id="53"/>
    <w:p>
      <w:pPr>
        <w:spacing w:after="0"/>
        <w:ind w:left="0"/>
        <w:jc w:val="both"/>
      </w:pPr>
      <w:r>
        <w:rPr>
          <w:rFonts w:ascii="Times New Roman"/>
          <w:b w:val="false"/>
          <w:i w:val="false"/>
          <w:color w:val="000000"/>
          <w:sz w:val="28"/>
        </w:rPr>
        <w:t>
      объекты аэронавигационной организации, обеспечивающие обслуживание воздушного движения;</w:t>
      </w:r>
    </w:p>
    <w:bookmarkEnd w:id="53"/>
    <w:bookmarkStart w:name="z63" w:id="54"/>
    <w:p>
      <w:pPr>
        <w:spacing w:after="0"/>
        <w:ind w:left="0"/>
        <w:jc w:val="both"/>
      </w:pPr>
      <w:r>
        <w:rPr>
          <w:rFonts w:ascii="Times New Roman"/>
          <w:b w:val="false"/>
          <w:i w:val="false"/>
          <w:color w:val="000000"/>
          <w:sz w:val="28"/>
        </w:rPr>
        <w:t>
      объекты нефтедобывающих и нефтеперерабатывающих организации;</w:t>
      </w:r>
    </w:p>
    <w:bookmarkEnd w:id="54"/>
    <w:bookmarkStart w:name="z64" w:id="55"/>
    <w:p>
      <w:pPr>
        <w:spacing w:after="0"/>
        <w:ind w:left="0"/>
        <w:jc w:val="both"/>
      </w:pPr>
      <w:r>
        <w:rPr>
          <w:rFonts w:ascii="Times New Roman"/>
          <w:b w:val="false"/>
          <w:i w:val="false"/>
          <w:color w:val="000000"/>
          <w:sz w:val="28"/>
        </w:rPr>
        <w:t>
      объекты горнодобывающих и горно-обогатительных организаций;</w:t>
      </w:r>
    </w:p>
    <w:bookmarkEnd w:id="55"/>
    <w:bookmarkStart w:name="z65" w:id="56"/>
    <w:p>
      <w:pPr>
        <w:spacing w:after="0"/>
        <w:ind w:left="0"/>
        <w:jc w:val="both"/>
      </w:pPr>
      <w:r>
        <w:rPr>
          <w:rFonts w:ascii="Times New Roman"/>
          <w:b w:val="false"/>
          <w:i w:val="false"/>
          <w:color w:val="000000"/>
          <w:sz w:val="28"/>
        </w:rPr>
        <w:t>
      объекты металлургических предприятий с непрерывным циклом производственного процесса.</w:t>
      </w:r>
    </w:p>
    <w:bookmarkEnd w:id="56"/>
    <w:bookmarkStart w:name="z66" w:id="57"/>
    <w:p>
      <w:pPr>
        <w:spacing w:after="0"/>
        <w:ind w:left="0"/>
        <w:jc w:val="both"/>
      </w:pPr>
      <w:r>
        <w:rPr>
          <w:rFonts w:ascii="Times New Roman"/>
          <w:b w:val="false"/>
          <w:i w:val="false"/>
          <w:color w:val="000000"/>
          <w:sz w:val="28"/>
        </w:rPr>
        <w:t>
      9. К субъектам (объектам) контроля средней степени риска относятся крупные потребители электрической энергии с суммарной потребляемой электрической мощностью свыше 10 (десяти) мегаватт (далее - МВт).</w:t>
      </w:r>
    </w:p>
    <w:bookmarkEnd w:id="57"/>
    <w:bookmarkStart w:name="z67" w:id="58"/>
    <w:p>
      <w:pPr>
        <w:spacing w:after="0"/>
        <w:ind w:left="0"/>
        <w:jc w:val="both"/>
      </w:pPr>
      <w:r>
        <w:rPr>
          <w:rFonts w:ascii="Times New Roman"/>
          <w:b w:val="false"/>
          <w:i w:val="false"/>
          <w:color w:val="000000"/>
          <w:sz w:val="28"/>
        </w:rPr>
        <w:t>
      10. К субъектам (объектам) контроля низкой степени риска относятся:</w:t>
      </w:r>
    </w:p>
    <w:bookmarkEnd w:id="58"/>
    <w:bookmarkStart w:name="z68" w:id="59"/>
    <w:p>
      <w:pPr>
        <w:spacing w:after="0"/>
        <w:ind w:left="0"/>
        <w:jc w:val="both"/>
      </w:pPr>
      <w:r>
        <w:rPr>
          <w:rFonts w:ascii="Times New Roman"/>
          <w:b w:val="false"/>
          <w:i w:val="false"/>
          <w:color w:val="000000"/>
          <w:sz w:val="28"/>
        </w:rPr>
        <w:t>
      1) энергоснабжающие организации;</w:t>
      </w:r>
    </w:p>
    <w:bookmarkEnd w:id="59"/>
    <w:bookmarkStart w:name="z69" w:id="60"/>
    <w:p>
      <w:pPr>
        <w:spacing w:after="0"/>
        <w:ind w:left="0"/>
        <w:jc w:val="both"/>
      </w:pPr>
      <w:r>
        <w:rPr>
          <w:rFonts w:ascii="Times New Roman"/>
          <w:b w:val="false"/>
          <w:i w:val="false"/>
          <w:color w:val="000000"/>
          <w:sz w:val="28"/>
        </w:rPr>
        <w:t>
      2) экспертные организации, осуществляющие энергетическую экспертизу в области электроэнергетики;</w:t>
      </w:r>
    </w:p>
    <w:bookmarkEnd w:id="60"/>
    <w:bookmarkStart w:name="z70" w:id="61"/>
    <w:p>
      <w:pPr>
        <w:spacing w:after="0"/>
        <w:ind w:left="0"/>
        <w:jc w:val="both"/>
      </w:pPr>
      <w:r>
        <w:rPr>
          <w:rFonts w:ascii="Times New Roman"/>
          <w:b w:val="false"/>
          <w:i w:val="false"/>
          <w:color w:val="000000"/>
          <w:sz w:val="28"/>
        </w:rPr>
        <w:t>
      3) субъекты (объекты) контроля, не отнесенные к высокой и средней степеням риска.</w:t>
      </w:r>
    </w:p>
    <w:bookmarkEnd w:id="61"/>
    <w:bookmarkStart w:name="z71" w:id="62"/>
    <w:p>
      <w:pPr>
        <w:spacing w:after="0"/>
        <w:ind w:left="0"/>
        <w:jc w:val="both"/>
      </w:pPr>
      <w:r>
        <w:rPr>
          <w:rFonts w:ascii="Times New Roman"/>
          <w:b w:val="false"/>
          <w:i w:val="false"/>
          <w:color w:val="000000"/>
          <w:sz w:val="28"/>
        </w:rPr>
        <w:t>
      11. В отношении субъектов (объектов) контроля, отнесенных по объективным критериям к высокой и средней степеням риска, применяются субъективные критерии с целью проведения профилактического контроля с посещением субъекта (объекта) контроля.</w:t>
      </w:r>
    </w:p>
    <w:bookmarkEnd w:id="62"/>
    <w:bookmarkStart w:name="z72" w:id="63"/>
    <w:p>
      <w:pPr>
        <w:spacing w:after="0"/>
        <w:ind w:left="0"/>
        <w:jc w:val="both"/>
      </w:pPr>
      <w:r>
        <w:rPr>
          <w:rFonts w:ascii="Times New Roman"/>
          <w:b w:val="false"/>
          <w:i w:val="false"/>
          <w:color w:val="000000"/>
          <w:sz w:val="28"/>
        </w:rPr>
        <w:t>
      В отношении субъектов контроля, отнесенных к низкой степени риска, проводятся профилактический контроль без посещения субъектов (объектов) контроля и внеплановые проверки.</w:t>
      </w:r>
    </w:p>
    <w:bookmarkEnd w:id="63"/>
    <w:bookmarkStart w:name="z73" w:id="64"/>
    <w:p>
      <w:pPr>
        <w:spacing w:after="0"/>
        <w:ind w:left="0"/>
        <w:jc w:val="left"/>
      </w:pPr>
      <w:r>
        <w:rPr>
          <w:rFonts w:ascii="Times New Roman"/>
          <w:b/>
          <w:i w:val="false"/>
          <w:color w:val="000000"/>
        </w:rPr>
        <w:t xml:space="preserve"> Глава 3. Субъективные критерии</w:t>
      </w:r>
    </w:p>
    <w:bookmarkEnd w:id="64"/>
    <w:bookmarkStart w:name="z74" w:id="65"/>
    <w:p>
      <w:pPr>
        <w:spacing w:after="0"/>
        <w:ind w:left="0"/>
        <w:jc w:val="both"/>
      </w:pPr>
      <w:r>
        <w:rPr>
          <w:rFonts w:ascii="Times New Roman"/>
          <w:b w:val="false"/>
          <w:i w:val="false"/>
          <w:color w:val="000000"/>
          <w:sz w:val="28"/>
        </w:rPr>
        <w:t>
      12. Определение субъективных критериев осуществляется с применением следующих этапов:</w:t>
      </w:r>
    </w:p>
    <w:bookmarkEnd w:id="65"/>
    <w:bookmarkStart w:name="z75" w:id="66"/>
    <w:p>
      <w:pPr>
        <w:spacing w:after="0"/>
        <w:ind w:left="0"/>
        <w:jc w:val="both"/>
      </w:pPr>
      <w:r>
        <w:rPr>
          <w:rFonts w:ascii="Times New Roman"/>
          <w:b w:val="false"/>
          <w:i w:val="false"/>
          <w:color w:val="000000"/>
          <w:sz w:val="28"/>
        </w:rPr>
        <w:t>
      1) формирование базы данных и сбор информации;</w:t>
      </w:r>
    </w:p>
    <w:bookmarkEnd w:id="66"/>
    <w:bookmarkStart w:name="z76" w:id="67"/>
    <w:p>
      <w:pPr>
        <w:spacing w:after="0"/>
        <w:ind w:left="0"/>
        <w:jc w:val="both"/>
      </w:pPr>
      <w:r>
        <w:rPr>
          <w:rFonts w:ascii="Times New Roman"/>
          <w:b w:val="false"/>
          <w:i w:val="false"/>
          <w:color w:val="000000"/>
          <w:sz w:val="28"/>
        </w:rPr>
        <w:t>
      2) анализ информации и оценка риска.</w:t>
      </w:r>
    </w:p>
    <w:bookmarkEnd w:id="67"/>
    <w:bookmarkStart w:name="z77" w:id="68"/>
    <w:p>
      <w:pPr>
        <w:spacing w:after="0"/>
        <w:ind w:left="0"/>
        <w:jc w:val="both"/>
      </w:pPr>
      <w:r>
        <w:rPr>
          <w:rFonts w:ascii="Times New Roman"/>
          <w:b w:val="false"/>
          <w:i w:val="false"/>
          <w:color w:val="000000"/>
          <w:sz w:val="28"/>
        </w:rPr>
        <w:t>
      13. Формирование базы данных и сбор информации необходимы для выявления субъектов (объектов) контроля, нарушающих законодательство Республики Казахстан в области электроэнергетики.</w:t>
      </w:r>
    </w:p>
    <w:bookmarkEnd w:id="68"/>
    <w:bookmarkStart w:name="z78" w:id="69"/>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контрля с посещением субъекта (объекта) контроля используются следующие источники информации:</w:t>
      </w:r>
    </w:p>
    <w:bookmarkEnd w:id="69"/>
    <w:bookmarkStart w:name="z79" w:id="70"/>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(объектом) контроля;</w:t>
      </w:r>
    </w:p>
    <w:bookmarkEnd w:id="70"/>
    <w:bookmarkStart w:name="z80" w:id="71"/>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71"/>
    <w:bookmarkStart w:name="z81" w:id="72"/>
    <w:p>
      <w:pPr>
        <w:spacing w:after="0"/>
        <w:ind w:left="0"/>
        <w:jc w:val="both"/>
      </w:pPr>
      <w:r>
        <w:rPr>
          <w:rFonts w:ascii="Times New Roman"/>
          <w:b w:val="false"/>
          <w:i w:val="false"/>
          <w:color w:val="000000"/>
          <w:sz w:val="28"/>
        </w:rPr>
        <w:t>
      3) наличие неблагоприятных происшествий, возникших по вине субъекта контроля (пожары, производственные травмы и аварии, происшествия, крушения);</w:t>
      </w:r>
    </w:p>
    <w:bookmarkEnd w:id="72"/>
    <w:bookmarkStart w:name="z82" w:id="73"/>
    <w:p>
      <w:pPr>
        <w:spacing w:after="0"/>
        <w:ind w:left="0"/>
        <w:jc w:val="both"/>
      </w:pPr>
      <w:r>
        <w:rPr>
          <w:rFonts w:ascii="Times New Roman"/>
          <w:b w:val="false"/>
          <w:i w:val="false"/>
          <w:color w:val="000000"/>
          <w:sz w:val="28"/>
        </w:rPr>
        <w:t>
      4) наличие и количество подтвержденных жалоб и обращений;</w:t>
      </w:r>
    </w:p>
    <w:bookmarkEnd w:id="73"/>
    <w:bookmarkStart w:name="z83" w:id="74"/>
    <w:p>
      <w:pPr>
        <w:spacing w:after="0"/>
        <w:ind w:left="0"/>
        <w:jc w:val="both"/>
      </w:pPr>
      <w:r>
        <w:rPr>
          <w:rFonts w:ascii="Times New Roman"/>
          <w:b w:val="false"/>
          <w:i w:val="false"/>
          <w:color w:val="000000"/>
          <w:sz w:val="28"/>
        </w:rPr>
        <w:t>
      5) результаты энергетической экспертизы;</w:t>
      </w:r>
    </w:p>
    <w:bookmarkEnd w:id="74"/>
    <w:bookmarkStart w:name="z84" w:id="75"/>
    <w:p>
      <w:pPr>
        <w:spacing w:after="0"/>
        <w:ind w:left="0"/>
        <w:jc w:val="both"/>
      </w:pPr>
      <w:r>
        <w:rPr>
          <w:rFonts w:ascii="Times New Roman"/>
          <w:b w:val="false"/>
          <w:i w:val="false"/>
          <w:color w:val="000000"/>
          <w:sz w:val="28"/>
        </w:rPr>
        <w:t>
      6)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75"/>
    <w:bookmarkStart w:name="z85" w:id="76"/>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квалификационным требованиям используются следующие источники информации:</w:t>
      </w:r>
    </w:p>
    <w:bookmarkEnd w:id="76"/>
    <w:bookmarkStart w:name="z86" w:id="77"/>
    <w:p>
      <w:pPr>
        <w:spacing w:after="0"/>
        <w:ind w:left="0"/>
        <w:jc w:val="both"/>
      </w:pPr>
      <w:r>
        <w:rPr>
          <w:rFonts w:ascii="Times New Roman"/>
          <w:b w:val="false"/>
          <w:i w:val="false"/>
          <w:color w:val="000000"/>
          <w:sz w:val="28"/>
        </w:rPr>
        <w:t>
      1) результаты предыдущих проверок в отношении экспертных организаций, осуществляющих энергетическую экспертизу;</w:t>
      </w:r>
    </w:p>
    <w:bookmarkEnd w:id="77"/>
    <w:bookmarkStart w:name="z87" w:id="78"/>
    <w:p>
      <w:pPr>
        <w:spacing w:after="0"/>
        <w:ind w:left="0"/>
        <w:jc w:val="both"/>
      </w:pPr>
      <w:r>
        <w:rPr>
          <w:rFonts w:ascii="Times New Roman"/>
          <w:b w:val="false"/>
          <w:i w:val="false"/>
          <w:color w:val="000000"/>
          <w:sz w:val="28"/>
        </w:rPr>
        <w:t>
      2) наличие и количество подтвержденных жалоб и обращений;</w:t>
      </w:r>
    </w:p>
    <w:bookmarkEnd w:id="78"/>
    <w:bookmarkStart w:name="z88" w:id="79"/>
    <w:p>
      <w:pPr>
        <w:spacing w:after="0"/>
        <w:ind w:left="0"/>
        <w:jc w:val="both"/>
      </w:pPr>
      <w:r>
        <w:rPr>
          <w:rFonts w:ascii="Times New Roman"/>
          <w:b w:val="false"/>
          <w:i w:val="false"/>
          <w:color w:val="000000"/>
          <w:sz w:val="28"/>
        </w:rPr>
        <w:t>
      3) результаты энергетической экспертизы;</w:t>
      </w:r>
    </w:p>
    <w:bookmarkEnd w:id="79"/>
    <w:bookmarkStart w:name="z89" w:id="80"/>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80"/>
    <w:bookmarkStart w:name="z90" w:id="81"/>
    <w:p>
      <w:pPr>
        <w:spacing w:after="0"/>
        <w:ind w:left="0"/>
        <w:jc w:val="both"/>
      </w:pPr>
      <w:r>
        <w:rPr>
          <w:rFonts w:ascii="Times New Roman"/>
          <w:b w:val="false"/>
          <w:i w:val="false"/>
          <w:color w:val="000000"/>
          <w:sz w:val="28"/>
        </w:rPr>
        <w:t>
      14. На основании имеющихся источников информации субъективные критерии подразделяются на три степени нарушения: грубые, значительные, незначительные.</w:t>
      </w:r>
    </w:p>
    <w:bookmarkEnd w:id="81"/>
    <w:bookmarkStart w:name="z91" w:id="82"/>
    <w:p>
      <w:pPr>
        <w:spacing w:after="0"/>
        <w:ind w:left="0"/>
        <w:jc w:val="both"/>
      </w:pPr>
      <w:r>
        <w:rPr>
          <w:rFonts w:ascii="Times New Roman"/>
          <w:b w:val="false"/>
          <w:i w:val="false"/>
          <w:color w:val="000000"/>
          <w:sz w:val="28"/>
        </w:rPr>
        <w:t>
      Критерии оценки степени риска в области электроэнергетики по субъективным критериям применяются в отношении:</w:t>
      </w:r>
    </w:p>
    <w:bookmarkEnd w:id="82"/>
    <w:bookmarkStart w:name="z92" w:id="83"/>
    <w:p>
      <w:pPr>
        <w:spacing w:after="0"/>
        <w:ind w:left="0"/>
        <w:jc w:val="both"/>
      </w:pPr>
      <w:r>
        <w:rPr>
          <w:rFonts w:ascii="Times New Roman"/>
          <w:b w:val="false"/>
          <w:i w:val="false"/>
          <w:color w:val="000000"/>
          <w:sz w:val="28"/>
        </w:rPr>
        <w:t xml:space="preserve">
      энергопроизводящих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83"/>
    <w:bookmarkStart w:name="z93" w:id="84"/>
    <w:p>
      <w:pPr>
        <w:spacing w:after="0"/>
        <w:ind w:left="0"/>
        <w:jc w:val="both"/>
      </w:pPr>
      <w:r>
        <w:rPr>
          <w:rFonts w:ascii="Times New Roman"/>
          <w:b w:val="false"/>
          <w:i w:val="false"/>
          <w:color w:val="000000"/>
          <w:sz w:val="28"/>
        </w:rPr>
        <w:t xml:space="preserve">
      энергопередающих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84"/>
    <w:bookmarkStart w:name="z94" w:id="85"/>
    <w:p>
      <w:pPr>
        <w:spacing w:after="0"/>
        <w:ind w:left="0"/>
        <w:jc w:val="both"/>
      </w:pPr>
      <w:r>
        <w:rPr>
          <w:rFonts w:ascii="Times New Roman"/>
          <w:b w:val="false"/>
          <w:i w:val="false"/>
          <w:color w:val="000000"/>
          <w:sz w:val="28"/>
        </w:rPr>
        <w:t xml:space="preserve">
      энергоснабжающих организаций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w:t>
      </w:r>
    </w:p>
    <w:bookmarkEnd w:id="85"/>
    <w:bookmarkStart w:name="z95" w:id="86"/>
    <w:p>
      <w:pPr>
        <w:spacing w:after="0"/>
        <w:ind w:left="0"/>
        <w:jc w:val="both"/>
      </w:pPr>
      <w:r>
        <w:rPr>
          <w:rFonts w:ascii="Times New Roman"/>
          <w:b w:val="false"/>
          <w:i w:val="false"/>
          <w:color w:val="000000"/>
          <w:sz w:val="28"/>
        </w:rPr>
        <w:t xml:space="preserve">
      физических и юридических лиц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Критериям;</w:t>
      </w:r>
    </w:p>
    <w:bookmarkEnd w:id="86"/>
    <w:bookmarkStart w:name="z96" w:id="87"/>
    <w:p>
      <w:pPr>
        <w:spacing w:after="0"/>
        <w:ind w:left="0"/>
        <w:jc w:val="both"/>
      </w:pPr>
      <w:r>
        <w:rPr>
          <w:rFonts w:ascii="Times New Roman"/>
          <w:b w:val="false"/>
          <w:i w:val="false"/>
          <w:color w:val="000000"/>
          <w:sz w:val="28"/>
        </w:rPr>
        <w:t xml:space="preserve">
      котельных, осуществляющих производство тепловой энергии в зоне централизованного теплоснабжения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Критериям;</w:t>
      </w:r>
    </w:p>
    <w:bookmarkEnd w:id="87"/>
    <w:bookmarkStart w:name="z97" w:id="88"/>
    <w:p>
      <w:pPr>
        <w:spacing w:after="0"/>
        <w:ind w:left="0"/>
        <w:jc w:val="both"/>
      </w:pPr>
      <w:r>
        <w:rPr>
          <w:rFonts w:ascii="Times New Roman"/>
          <w:b w:val="false"/>
          <w:i w:val="false"/>
          <w:color w:val="000000"/>
          <w:sz w:val="28"/>
        </w:rPr>
        <w:t xml:space="preserve">
      экспертных организаций, осуществляющих энергетическую экспертизу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w:t>
      </w:r>
    </w:p>
    <w:bookmarkEnd w:id="88"/>
    <w:bookmarkStart w:name="z98" w:id="89"/>
    <w:p>
      <w:pPr>
        <w:spacing w:after="0"/>
        <w:ind w:left="0"/>
        <w:jc w:val="both"/>
      </w:pPr>
      <w:r>
        <w:rPr>
          <w:rFonts w:ascii="Times New Roman"/>
          <w:b w:val="false"/>
          <w:i w:val="false"/>
          <w:color w:val="000000"/>
          <w:sz w:val="28"/>
        </w:rPr>
        <w:t>
      15. Для отнесения субъекта (объекта) контроля к степени риска применяется следующий порядок расчета показателя степени риска.</w:t>
      </w:r>
    </w:p>
    <w:bookmarkEnd w:id="89"/>
    <w:bookmarkStart w:name="z99" w:id="90"/>
    <w:p>
      <w:pPr>
        <w:spacing w:after="0"/>
        <w:ind w:left="0"/>
        <w:jc w:val="both"/>
      </w:pPr>
      <w:r>
        <w:rPr>
          <w:rFonts w:ascii="Times New Roman"/>
          <w:b w:val="false"/>
          <w:i w:val="false"/>
          <w:color w:val="000000"/>
          <w:sz w:val="28"/>
        </w:rPr>
        <w:t>
      16. При выявлении одного грубого нарушения, субъекту (объекту)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 и (или) проверка на соответствие тебованиям по направленным уведомлениям.</w:t>
      </w:r>
    </w:p>
    <w:bookmarkEnd w:id="90"/>
    <w:bookmarkStart w:name="z100" w:id="91"/>
    <w:p>
      <w:pPr>
        <w:spacing w:after="0"/>
        <w:ind w:left="0"/>
        <w:jc w:val="both"/>
      </w:pPr>
      <w:r>
        <w:rPr>
          <w:rFonts w:ascii="Times New Roman"/>
          <w:b w:val="false"/>
          <w:i w:val="false"/>
          <w:color w:val="000000"/>
          <w:sz w:val="28"/>
        </w:rPr>
        <w:t>
      17.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91"/>
    <w:bookmarkStart w:name="z101" w:id="92"/>
    <w:p>
      <w:pPr>
        <w:spacing w:after="0"/>
        <w:ind w:left="0"/>
        <w:jc w:val="both"/>
      </w:pPr>
      <w:r>
        <w:rPr>
          <w:rFonts w:ascii="Times New Roman"/>
          <w:b w:val="false"/>
          <w:i w:val="false"/>
          <w:color w:val="000000"/>
          <w:sz w:val="28"/>
        </w:rPr>
        <w:t>
      18. При определении показателя значительных нарушений применяется коэффициент 0,7 и данный показатель рассчитывается по следующей формуле:</w:t>
      </w:r>
    </w:p>
    <w:bookmarkEnd w:id="92"/>
    <w:bookmarkStart w:name="z102" w:id="93"/>
    <w:p>
      <w:pPr>
        <w:spacing w:after="0"/>
        <w:ind w:left="0"/>
        <w:jc w:val="both"/>
      </w:pPr>
      <w:r>
        <w:rPr>
          <w:rFonts w:ascii="Times New Roman"/>
          <w:b w:val="false"/>
          <w:i w:val="false"/>
          <w:color w:val="000000"/>
          <w:sz w:val="28"/>
        </w:rPr>
        <w:t>
      SРз = (SР2 х 100/SР1) х 0,7,</w:t>
      </w:r>
    </w:p>
    <w:bookmarkEnd w:id="93"/>
    <w:bookmarkStart w:name="z103" w:id="94"/>
    <w:p>
      <w:pPr>
        <w:spacing w:after="0"/>
        <w:ind w:left="0"/>
        <w:jc w:val="both"/>
      </w:pPr>
      <w:r>
        <w:rPr>
          <w:rFonts w:ascii="Times New Roman"/>
          <w:b w:val="false"/>
          <w:i w:val="false"/>
          <w:color w:val="000000"/>
          <w:sz w:val="28"/>
        </w:rPr>
        <w:t>
      где:</w:t>
      </w:r>
    </w:p>
    <w:bookmarkEnd w:id="94"/>
    <w:bookmarkStart w:name="z104" w:id="95"/>
    <w:p>
      <w:pPr>
        <w:spacing w:after="0"/>
        <w:ind w:left="0"/>
        <w:jc w:val="both"/>
      </w:pPr>
      <w:r>
        <w:rPr>
          <w:rFonts w:ascii="Times New Roman"/>
          <w:b w:val="false"/>
          <w:i w:val="false"/>
          <w:color w:val="000000"/>
          <w:sz w:val="28"/>
        </w:rPr>
        <w:t>
      SРз – показатель значительных нарушений;</w:t>
      </w:r>
    </w:p>
    <w:bookmarkEnd w:id="95"/>
    <w:bookmarkStart w:name="z105" w:id="96"/>
    <w:p>
      <w:pPr>
        <w:spacing w:after="0"/>
        <w:ind w:left="0"/>
        <w:jc w:val="both"/>
      </w:pPr>
      <w:r>
        <w:rPr>
          <w:rFonts w:ascii="Times New Roman"/>
          <w:b w:val="false"/>
          <w:i w:val="false"/>
          <w:color w:val="000000"/>
          <w:sz w:val="28"/>
        </w:rPr>
        <w:t>
      SР1 – требуемое количество значительных нарушений;</w:t>
      </w:r>
    </w:p>
    <w:bookmarkEnd w:id="96"/>
    <w:bookmarkStart w:name="z106" w:id="97"/>
    <w:p>
      <w:pPr>
        <w:spacing w:after="0"/>
        <w:ind w:left="0"/>
        <w:jc w:val="both"/>
      </w:pPr>
      <w:r>
        <w:rPr>
          <w:rFonts w:ascii="Times New Roman"/>
          <w:b w:val="false"/>
          <w:i w:val="false"/>
          <w:color w:val="000000"/>
          <w:sz w:val="28"/>
        </w:rPr>
        <w:t>
      SР2 – количество выявленных значительных нарушений.</w:t>
      </w:r>
    </w:p>
    <w:bookmarkEnd w:id="97"/>
    <w:bookmarkStart w:name="z107" w:id="98"/>
    <w:p>
      <w:pPr>
        <w:spacing w:after="0"/>
        <w:ind w:left="0"/>
        <w:jc w:val="both"/>
      </w:pPr>
      <w:r>
        <w:rPr>
          <w:rFonts w:ascii="Times New Roman"/>
          <w:b w:val="false"/>
          <w:i w:val="false"/>
          <w:color w:val="000000"/>
          <w:sz w:val="28"/>
        </w:rPr>
        <w:t>
      19. При определении показателя незначительных нарушений применяется коэффициент 0,3 и данный показатель рассчитывается по следующей формуле:</w:t>
      </w:r>
    </w:p>
    <w:bookmarkEnd w:id="98"/>
    <w:bookmarkStart w:name="z108" w:id="99"/>
    <w:p>
      <w:pPr>
        <w:spacing w:after="0"/>
        <w:ind w:left="0"/>
        <w:jc w:val="both"/>
      </w:pPr>
      <w:r>
        <w:rPr>
          <w:rFonts w:ascii="Times New Roman"/>
          <w:b w:val="false"/>
          <w:i w:val="false"/>
          <w:color w:val="000000"/>
          <w:sz w:val="28"/>
        </w:rPr>
        <w:t>
      SРн = (SР2 х 100/SР1) х 0,3,</w:t>
      </w:r>
    </w:p>
    <w:bookmarkEnd w:id="99"/>
    <w:bookmarkStart w:name="z109" w:id="100"/>
    <w:p>
      <w:pPr>
        <w:spacing w:after="0"/>
        <w:ind w:left="0"/>
        <w:jc w:val="both"/>
      </w:pPr>
      <w:r>
        <w:rPr>
          <w:rFonts w:ascii="Times New Roman"/>
          <w:b w:val="false"/>
          <w:i w:val="false"/>
          <w:color w:val="000000"/>
          <w:sz w:val="28"/>
        </w:rPr>
        <w:t>
      где:</w:t>
      </w:r>
    </w:p>
    <w:bookmarkEnd w:id="100"/>
    <w:bookmarkStart w:name="z110" w:id="101"/>
    <w:p>
      <w:pPr>
        <w:spacing w:after="0"/>
        <w:ind w:left="0"/>
        <w:jc w:val="both"/>
      </w:pPr>
      <w:r>
        <w:rPr>
          <w:rFonts w:ascii="Times New Roman"/>
          <w:b w:val="false"/>
          <w:i w:val="false"/>
          <w:color w:val="000000"/>
          <w:sz w:val="28"/>
        </w:rPr>
        <w:t>
      SРн – показатель незначительных нарушений;</w:t>
      </w:r>
    </w:p>
    <w:bookmarkEnd w:id="101"/>
    <w:bookmarkStart w:name="z111" w:id="102"/>
    <w:p>
      <w:pPr>
        <w:spacing w:after="0"/>
        <w:ind w:left="0"/>
        <w:jc w:val="both"/>
      </w:pPr>
      <w:r>
        <w:rPr>
          <w:rFonts w:ascii="Times New Roman"/>
          <w:b w:val="false"/>
          <w:i w:val="false"/>
          <w:color w:val="000000"/>
          <w:sz w:val="28"/>
        </w:rPr>
        <w:t>
      SР1 – требуемое количество незначительных нарушений;</w:t>
      </w:r>
    </w:p>
    <w:bookmarkEnd w:id="102"/>
    <w:bookmarkStart w:name="z112" w:id="103"/>
    <w:p>
      <w:pPr>
        <w:spacing w:after="0"/>
        <w:ind w:left="0"/>
        <w:jc w:val="both"/>
      </w:pPr>
      <w:r>
        <w:rPr>
          <w:rFonts w:ascii="Times New Roman"/>
          <w:b w:val="false"/>
          <w:i w:val="false"/>
          <w:color w:val="000000"/>
          <w:sz w:val="28"/>
        </w:rPr>
        <w:t>
      SР2 – количество выявленных незначительных нарушений.</w:t>
      </w:r>
    </w:p>
    <w:bookmarkEnd w:id="103"/>
    <w:bookmarkStart w:name="z113" w:id="104"/>
    <w:p>
      <w:pPr>
        <w:spacing w:after="0"/>
        <w:ind w:left="0"/>
        <w:jc w:val="both"/>
      </w:pPr>
      <w:r>
        <w:rPr>
          <w:rFonts w:ascii="Times New Roman"/>
          <w:b w:val="false"/>
          <w:i w:val="false"/>
          <w:color w:val="000000"/>
          <w:sz w:val="28"/>
        </w:rPr>
        <w:t>
      20.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04"/>
    <w:bookmarkStart w:name="z114" w:id="105"/>
    <w:p>
      <w:pPr>
        <w:spacing w:after="0"/>
        <w:ind w:left="0"/>
        <w:jc w:val="both"/>
      </w:pPr>
      <w:r>
        <w:rPr>
          <w:rFonts w:ascii="Times New Roman"/>
          <w:b w:val="false"/>
          <w:i w:val="false"/>
          <w:color w:val="000000"/>
          <w:sz w:val="28"/>
        </w:rPr>
        <w:t>
      SР = SРз + SРн,</w:t>
      </w:r>
    </w:p>
    <w:bookmarkEnd w:id="105"/>
    <w:bookmarkStart w:name="z115" w:id="106"/>
    <w:p>
      <w:pPr>
        <w:spacing w:after="0"/>
        <w:ind w:left="0"/>
        <w:jc w:val="both"/>
      </w:pPr>
      <w:r>
        <w:rPr>
          <w:rFonts w:ascii="Times New Roman"/>
          <w:b w:val="false"/>
          <w:i w:val="false"/>
          <w:color w:val="000000"/>
          <w:sz w:val="28"/>
        </w:rPr>
        <w:t>
      где:</w:t>
      </w:r>
    </w:p>
    <w:bookmarkEnd w:id="106"/>
    <w:bookmarkStart w:name="z116" w:id="107"/>
    <w:p>
      <w:pPr>
        <w:spacing w:after="0"/>
        <w:ind w:left="0"/>
        <w:jc w:val="both"/>
      </w:pPr>
      <w:r>
        <w:rPr>
          <w:rFonts w:ascii="Times New Roman"/>
          <w:b w:val="false"/>
          <w:i w:val="false"/>
          <w:color w:val="000000"/>
          <w:sz w:val="28"/>
        </w:rPr>
        <w:t>
      SР – общий показатель степени риска;</w:t>
      </w:r>
    </w:p>
    <w:bookmarkEnd w:id="107"/>
    <w:bookmarkStart w:name="z117" w:id="108"/>
    <w:p>
      <w:pPr>
        <w:spacing w:after="0"/>
        <w:ind w:left="0"/>
        <w:jc w:val="both"/>
      </w:pPr>
      <w:r>
        <w:rPr>
          <w:rFonts w:ascii="Times New Roman"/>
          <w:b w:val="false"/>
          <w:i w:val="false"/>
          <w:color w:val="000000"/>
          <w:sz w:val="28"/>
        </w:rPr>
        <w:t>
      SРз – показатель значительных нарушений;</w:t>
      </w:r>
    </w:p>
    <w:bookmarkEnd w:id="108"/>
    <w:bookmarkStart w:name="z118" w:id="109"/>
    <w:p>
      <w:pPr>
        <w:spacing w:after="0"/>
        <w:ind w:left="0"/>
        <w:jc w:val="both"/>
      </w:pPr>
      <w:r>
        <w:rPr>
          <w:rFonts w:ascii="Times New Roman"/>
          <w:b w:val="false"/>
          <w:i w:val="false"/>
          <w:color w:val="000000"/>
          <w:sz w:val="28"/>
        </w:rPr>
        <w:t>
      SРн – показатель незначительных нарушений.</w:t>
      </w:r>
    </w:p>
    <w:bookmarkEnd w:id="109"/>
    <w:bookmarkStart w:name="z119" w:id="110"/>
    <w:p>
      <w:pPr>
        <w:spacing w:after="0"/>
        <w:ind w:left="0"/>
        <w:jc w:val="both"/>
      </w:pPr>
      <w:r>
        <w:rPr>
          <w:rFonts w:ascii="Times New Roman"/>
          <w:b w:val="false"/>
          <w:i w:val="false"/>
          <w:color w:val="000000"/>
          <w:sz w:val="28"/>
        </w:rPr>
        <w:t>
      21. По показателям степени риска субъект (объект) контроля и надзора относится:</w:t>
      </w:r>
    </w:p>
    <w:bookmarkEnd w:id="110"/>
    <w:bookmarkStart w:name="z120" w:id="111"/>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111"/>
    <w:bookmarkStart w:name="z121" w:id="112"/>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112"/>
    <w:bookmarkStart w:name="z122" w:id="113"/>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113"/>
    <w:bookmarkStart w:name="z123" w:id="114"/>
    <w:p>
      <w:pPr>
        <w:spacing w:after="0"/>
        <w:ind w:left="0"/>
        <w:jc w:val="both"/>
      </w:pPr>
      <w:r>
        <w:rPr>
          <w:rFonts w:ascii="Times New Roman"/>
          <w:b w:val="false"/>
          <w:i w:val="false"/>
          <w:color w:val="000000"/>
          <w:sz w:val="28"/>
        </w:rPr>
        <w:t>
      22.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114"/>
    <w:bookmarkStart w:name="z124" w:id="115"/>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тебованиям по направленным уведомлениям, не допускается включение их при формировании списков на очередной период государственного контроля.</w:t>
      </w:r>
    </w:p>
    <w:bookmarkEnd w:id="115"/>
    <w:bookmarkStart w:name="z125" w:id="116"/>
    <w:p>
      <w:pPr>
        <w:spacing w:after="0"/>
        <w:ind w:left="0"/>
        <w:jc w:val="both"/>
      </w:pPr>
      <w:r>
        <w:rPr>
          <w:rFonts w:ascii="Times New Roman"/>
          <w:b w:val="false"/>
          <w:i w:val="false"/>
          <w:color w:val="000000"/>
          <w:sz w:val="28"/>
        </w:rPr>
        <w:t>
      23.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116"/>
    <w:bookmarkStart w:name="z126" w:id="117"/>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117"/>
    <w:bookmarkStart w:name="z127" w:id="118"/>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или проведения проверок на соответствие требованиям по направленным уведомлениям;</w:t>
      </w:r>
    </w:p>
    <w:bookmarkEnd w:id="118"/>
    <w:bookmarkStart w:name="z128" w:id="119"/>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119"/>
    <w:bookmarkStart w:name="z129" w:id="120"/>
    <w:p>
      <w:pPr>
        <w:spacing w:after="0"/>
        <w:ind w:left="0"/>
        <w:jc w:val="both"/>
      </w:pPr>
      <w:r>
        <w:rPr>
          <w:rFonts w:ascii="Times New Roman"/>
          <w:b w:val="false"/>
          <w:i w:val="false"/>
          <w:color w:val="000000"/>
          <w:sz w:val="28"/>
        </w:rPr>
        <w:t>
      24.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и (или) проверка на соответствие требованиям по направленным уведомлениям, не должен превышать пяти процентов от общего количества таких субъектов контроля в определенной сфере государственного контроля и надзора.</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электроэнергетики</w:t>
            </w:r>
          </w:p>
        </w:tc>
      </w:tr>
    </w:tbl>
    <w:bookmarkStart w:name="z131" w:id="121"/>
    <w:p>
      <w:pPr>
        <w:spacing w:after="0"/>
        <w:ind w:left="0"/>
        <w:jc w:val="left"/>
      </w:pPr>
      <w:r>
        <w:rPr>
          <w:rFonts w:ascii="Times New Roman"/>
          <w:b/>
          <w:i w:val="false"/>
          <w:color w:val="000000"/>
        </w:rPr>
        <w:t xml:space="preserve"> Субъективные критерии оценки степени риска в отношении энергопроизводящих организаций</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по телефону с дублированием посредством мобильных программ по обмену мгновенными сообщениями о произошедших технологических нарушениях и несчастных случаях в Единой электроэнергетической системе Республики Казахстан предоставленного энергопредприятием в течение 1 часа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энергопредприятия, направленного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часов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отработавших защит, автоматики и блокировок;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5)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4"/>
          <w:p>
            <w:pPr>
              <w:spacing w:after="20"/>
              <w:ind w:left="20"/>
              <w:jc w:val="both"/>
            </w:pPr>
            <w:r>
              <w:rPr>
                <w:rFonts w:ascii="Times New Roman"/>
                <w:b w:val="false"/>
                <w:i w:val="false"/>
                <w:color w:val="000000"/>
                <w:sz w:val="20"/>
              </w:rPr>
              <w:t>
Наличие описания всех причин возникновения, развития отказов I и II степени на объектах энергопроизводящей организации для изучения и оценивания при расследовании технологических нарушений при отказе</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5)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Наличие классификационного признака технических причин технологических нарушений:</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нарушение структуры материала установки, ее детали или узла;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нарушение сварки, пайки;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нарушение механического соединения;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механический износ;</w:t>
            </w:r>
          </w:p>
          <w:p>
            <w:pPr>
              <w:spacing w:after="20"/>
              <w:ind w:left="20"/>
              <w:jc w:val="both"/>
            </w:pPr>
            <w:r>
              <w:rPr>
                <w:rFonts w:ascii="Times New Roman"/>
                <w:b w:val="false"/>
                <w:i w:val="false"/>
                <w:color w:val="000000"/>
                <w:sz w:val="20"/>
              </w:rPr>
              <w:t>
</w:t>
            </w:r>
            <w:r>
              <w:rPr>
                <w:rFonts w:ascii="Times New Roman"/>
                <w:b w:val="false"/>
                <w:i w:val="false"/>
                <w:color w:val="000000"/>
                <w:sz w:val="20"/>
              </w:rPr>
              <w:t>5) золовой износ;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коррозионный износ;</w:t>
            </w:r>
          </w:p>
          <w:p>
            <w:pPr>
              <w:spacing w:after="20"/>
              <w:ind w:left="20"/>
              <w:jc w:val="both"/>
            </w:pPr>
            <w:r>
              <w:rPr>
                <w:rFonts w:ascii="Times New Roman"/>
                <w:b w:val="false"/>
                <w:i w:val="false"/>
                <w:color w:val="000000"/>
                <w:sz w:val="20"/>
              </w:rPr>
              <w:t>
</w:t>
            </w:r>
            <w:r>
              <w:rPr>
                <w:rFonts w:ascii="Times New Roman"/>
                <w:b w:val="false"/>
                <w:i w:val="false"/>
                <w:color w:val="000000"/>
                <w:sz w:val="20"/>
              </w:rPr>
              <w:t>7) эрозионный износ;</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нарушение герметичности;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превышение нормативного значения вибрации;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взрыв;</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термическое повреждение, перегрев, пережог;</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электродуговое повреждение;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нарушение электрической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нарушение электрического контакта;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механическое разрушение (повреждение);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16) загорание или пожар;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нарушение устойчивости электрической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нарушение противоаварийной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19) неклассифицированные причины (исчерпание ресурса, зашлаковка и другое);</w:t>
            </w:r>
          </w:p>
          <w:p>
            <w:pPr>
              <w:spacing w:after="20"/>
              <w:ind w:left="20"/>
              <w:jc w:val="both"/>
            </w:pPr>
            <w:r>
              <w:rPr>
                <w:rFonts w:ascii="Times New Roman"/>
                <w:b w:val="false"/>
                <w:i w:val="false"/>
                <w:color w:val="000000"/>
                <w:sz w:val="20"/>
              </w:rPr>
              <w:t>
20) нарушения в работе систем диспетчерского и технологического управления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6"/>
          <w:p>
            <w:pPr>
              <w:spacing w:after="20"/>
              <w:ind w:left="20"/>
              <w:jc w:val="both"/>
            </w:pPr>
            <w:r>
              <w:rPr>
                <w:rFonts w:ascii="Times New Roman"/>
                <w:b w:val="false"/>
                <w:i w:val="false"/>
                <w:color w:val="000000"/>
                <w:sz w:val="20"/>
              </w:rPr>
              <w:t>
Наличие классификационных признаков организационных причин технологических нарушений:</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ошибочные действия оперативного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ошибочные действия неоперативного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недостатки в работе руководящего персонала энергопредприятия и (или) его структурных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неудовлетворительная организация технического обслуживания и ремонта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другие недостатки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дефекты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дефекты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дефекты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дефекты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10) дефекты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дефекты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воздействие стихийных явлений;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воздействие посторонних лиц и организаций;</w:t>
            </w:r>
          </w:p>
          <w:p>
            <w:pPr>
              <w:spacing w:after="20"/>
              <w:ind w:left="20"/>
              <w:jc w:val="both"/>
            </w:pPr>
            <w:r>
              <w:rPr>
                <w:rFonts w:ascii="Times New Roman"/>
                <w:b w:val="false"/>
                <w:i w:val="false"/>
                <w:color w:val="000000"/>
                <w:sz w:val="20"/>
              </w:rPr>
              <w:t>
14) неклассифицированные причины (износ оборудования, находящегося в эксплуатации свыше нормативного срока эксплуатации, воздействие птиц, грызунов).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7"/>
          <w:p>
            <w:pPr>
              <w:spacing w:after="20"/>
              <w:ind w:left="20"/>
              <w:jc w:val="both"/>
            </w:pPr>
            <w:r>
              <w:rPr>
                <w:rFonts w:ascii="Times New Roman"/>
                <w:b w:val="false"/>
                <w:i w:val="false"/>
                <w:color w:val="000000"/>
                <w:sz w:val="20"/>
              </w:rPr>
              <w:t>
Наличие отказов II степени связанных с:</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полным сбросом нагрузки электростанцией;</w:t>
            </w:r>
          </w:p>
          <w:p>
            <w:pPr>
              <w:spacing w:after="20"/>
              <w:ind w:left="20"/>
              <w:jc w:val="both"/>
            </w:pPr>
            <w:r>
              <w:rPr>
                <w:rFonts w:ascii="Times New Roman"/>
                <w:b w:val="false"/>
                <w:i w:val="false"/>
                <w:color w:val="000000"/>
                <w:sz w:val="20"/>
              </w:rPr>
              <w:t>
3) повреждением электрических сетей 110-1150 киловольт (далее – кВ), а также основного оборудования подстанций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расследовании технологических нарушений, которые начинается не позднее 3 рабочих дней и исчисляются со следующего рабочего дня c момента возникновения технологического нарушения, и завершается в течение 10 рабочих дней с момента создания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8"/>
          <w:p>
            <w:pPr>
              <w:spacing w:after="20"/>
              <w:ind w:left="20"/>
              <w:jc w:val="both"/>
            </w:pPr>
            <w:r>
              <w:rPr>
                <w:rFonts w:ascii="Times New Roman"/>
                <w:b w:val="false"/>
                <w:i w:val="false"/>
                <w:color w:val="000000"/>
                <w:sz w:val="20"/>
              </w:rPr>
              <w:t>
Наличие акта расследования технологического нарушения, оформленных результатов расследования аварий, отказов I степени, а также отказов II степени, связанных с:</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полным сбросом нагрузки электростанцией;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повреждением электрических сетей 110-1150 кВ, а также основного оборудования подстанций 110 кВ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повреждением тепловых сетей в отопительный сезон;</w:t>
            </w:r>
          </w:p>
          <w:p>
            <w:pPr>
              <w:spacing w:after="20"/>
              <w:ind w:left="20"/>
              <w:jc w:val="both"/>
            </w:pPr>
            <w:r>
              <w:rPr>
                <w:rFonts w:ascii="Times New Roman"/>
                <w:b w:val="false"/>
                <w:i w:val="false"/>
                <w:color w:val="000000"/>
                <w:sz w:val="20"/>
              </w:rPr>
              <w:t>
5) ошибочными действиями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на следующий календарный год направленного организациями услугодателю ежегодно, в срок до 1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ежегодного периода с 15 (пятнадцатого) августа по 30 (тридцатое) сентября включительно по приему документов от энергопроизводящих и энергопередающих организаций на получение Паспорта готовности осуществляется через веб-портал "электронного правительства" www.egov.kz.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мероприятий руководством Услугополучателя с указанием конкретных сроков устранения недостатков и согласование его с Комиссией услугополучателя в случае неготовности Услугополучателя к работе в осенне-зимний период, приложенный к Акту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выданных Паспортов готовности с замечаниями, где основанием для принятия решения Комиссией услугодателя явилось соответствие содержания представленных документов, подтверждающих выполнение условий для получения Паспорта готовности, при этом по содержанию некоторых из них необходимо предоставление дополнительных пояснений, материалов и обоснований. При этом замечания выдаются с установлением срока их устранения до 1 (первого) января следующего года, а информация о выполнении выданных замечаний Услугополучателем представляется Услугодателю не позднее 3 (трех) рабочих дней со дня истечения срока выполнения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9"/>
          <w:p>
            <w:pPr>
              <w:spacing w:after="20"/>
              <w:ind w:left="20"/>
              <w:jc w:val="both"/>
            </w:pPr>
            <w:r>
              <w:rPr>
                <w:rFonts w:ascii="Times New Roman"/>
                <w:b w:val="false"/>
                <w:i w:val="false"/>
                <w:color w:val="000000"/>
                <w:sz w:val="20"/>
              </w:rPr>
              <w:t>
Наличие разработанного:</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перспективного плана ремонта оборудования, зданий и сооружений организации на пять лет;</w:t>
            </w:r>
          </w:p>
          <w:p>
            <w:pPr>
              <w:spacing w:after="20"/>
              <w:ind w:left="20"/>
              <w:jc w:val="both"/>
            </w:pPr>
            <w:r>
              <w:rPr>
                <w:rFonts w:ascii="Times New Roman"/>
                <w:b w:val="false"/>
                <w:i w:val="false"/>
                <w:color w:val="000000"/>
                <w:sz w:val="20"/>
              </w:rPr>
              <w:t>
2) годовых графиков ремонта оборудования, зданий и сооружений, запланированного для осуществления ремонта энергопроизводящими и энергопередающими организациями оборудования, зданий и сооружений электростанций, тепловых и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расчета среднесуточного расхода топлива и информации о расстоянии от энергоисточника до места отгрузки поставляемого топлива, направленный в уполномоченный орган в области электроэнергетики для согласования энергопроизводящей организацией с установленной мощностью 100 Гигакалорий/час и выше ежегодно, до 1 июня соответствующего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и объема технического обслуживания, а также состава работ по техническому обслуживанию оборудования, зданий и сооружений электростанций, тепловых и электрических сетей, которые устанавливаются энергопроизводящими и энергопередающими организациями самостоятельно с учетом инструкций по эксплуатации и фактических условий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годовых графиков ремонта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электроснабжения от одного источника питания для электроприемников III категории при условии, что перерывы электроснабжения, необходимые для ремонта или замены поврежденного элемента системы электроснабжения, не превышают одних суток (24 часа).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наружного осмотра дымовых труб электростанций и газоходы 1 раз в год (весной), где внутреннее обследование дымовых труб производится через 5 лет после их ввода в эксплуатацию, а в дальнейшем по мере необходимости, но не реже 1 раза в 15 лет, при этом внутреннее обследование труб с кирпичной и монолитной футеровкой может быть заменено тепловизионным с частотой обследований не реже 1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0"/>
          <w:p>
            <w:pPr>
              <w:spacing w:after="20"/>
              <w:ind w:left="20"/>
              <w:jc w:val="both"/>
            </w:pPr>
            <w:r>
              <w:rPr>
                <w:rFonts w:ascii="Times New Roman"/>
                <w:b w:val="false"/>
                <w:i w:val="false"/>
                <w:color w:val="000000"/>
                <w:sz w:val="20"/>
              </w:rPr>
              <w:t>
Наличие:</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2) комплексного опробования оборудования, проведенные перед приемкой в эксплуатацию энергообъекта (пускового комплекса).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оперативного сообщения энергопредприятий предоставленные в течение 1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часов с момента возникновения технологического нарушения.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1"/>
          <w:p>
            <w:pPr>
              <w:spacing w:after="20"/>
              <w:ind w:left="20"/>
              <w:jc w:val="both"/>
            </w:pPr>
            <w:r>
              <w:rPr>
                <w:rFonts w:ascii="Times New Roman"/>
                <w:b w:val="false"/>
                <w:i w:val="false"/>
                <w:color w:val="000000"/>
                <w:sz w:val="20"/>
              </w:rPr>
              <w:t>
Наличие технических условий, выданных энергопроизводящими организациями на подключение вновь вводимых или реконструируемых электроустановок после получения заявки от потребителя в следующие сроки:</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мощностью до 200 киловатт (далее – кВт) - в течение 5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мощностью от 200 до 1000 кВт - в течение 10 рабочих дней;</w:t>
            </w:r>
          </w:p>
          <w:p>
            <w:pPr>
              <w:spacing w:after="20"/>
              <w:ind w:left="20"/>
              <w:jc w:val="both"/>
            </w:pPr>
            <w:r>
              <w:rPr>
                <w:rFonts w:ascii="Times New Roman"/>
                <w:b w:val="false"/>
                <w:i w:val="false"/>
                <w:color w:val="000000"/>
                <w:sz w:val="20"/>
              </w:rPr>
              <w:t>
3) мощностью свыше 1000 кВт - в течение 15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пользователя электрической сети с заявленной мощностью свыше 10 мегаватт (далее – МВт) к электрической сети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своевременной, достоверной и полной информации, предоставленных энергопроизводящей организацией, запрашиваемой и необходимой для осуществления полномочий органа государственного контроля и надзора в области электроэнергетики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2"/>
          <w:p>
            <w:pPr>
              <w:spacing w:after="20"/>
              <w:ind w:left="20"/>
              <w:jc w:val="both"/>
            </w:pPr>
            <w:r>
              <w:rPr>
                <w:rFonts w:ascii="Times New Roman"/>
                <w:b w:val="false"/>
                <w:i w:val="false"/>
                <w:color w:val="000000"/>
                <w:sz w:val="20"/>
              </w:rPr>
              <w:t>
Соблюдение требований прекращения полностью подачи потребителю электрической энергии энергопередающим или энергопроизводящими организациями без предварительного уведомления в случаях:</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3"/>
          <w:p>
            <w:pPr>
              <w:spacing w:after="20"/>
              <w:ind w:left="20"/>
              <w:jc w:val="both"/>
            </w:pPr>
            <w:r>
              <w:rPr>
                <w:rFonts w:ascii="Times New Roman"/>
                <w:b w:val="false"/>
                <w:i w:val="false"/>
                <w:color w:val="000000"/>
                <w:sz w:val="20"/>
              </w:rPr>
              <w:t>
Наличие составленного акта в произвольной форме потребителю электроэнергии о нарушении и проведение перерасчета при следующих нарушениях:</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самовольное подключение к сетям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подключение приемников электроэнергии помимо прибора коммерческого учета электрической энергии (далее – ПКУ);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изменение схемы включения ПКУ, трансформаторов тока и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искусственное торможение диска ПКУ;</w:t>
            </w:r>
          </w:p>
          <w:p>
            <w:pPr>
              <w:spacing w:after="20"/>
              <w:ind w:left="20"/>
              <w:jc w:val="both"/>
            </w:pPr>
            <w:r>
              <w:rPr>
                <w:rFonts w:ascii="Times New Roman"/>
                <w:b w:val="false"/>
                <w:i w:val="false"/>
                <w:color w:val="000000"/>
                <w:sz w:val="20"/>
              </w:rPr>
              <w:t>
5) установка приспособлений, искажающих показания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4"/>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а именно:</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автоматизированных систем управления технологическим процессом;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автоматизированных систем диспетчерского управления;</w:t>
            </w:r>
          </w:p>
          <w:p>
            <w:pPr>
              <w:spacing w:after="20"/>
              <w:ind w:left="20"/>
              <w:jc w:val="both"/>
            </w:pPr>
            <w:r>
              <w:rPr>
                <w:rFonts w:ascii="Times New Roman"/>
                <w:b w:val="false"/>
                <w:i w:val="false"/>
                <w:color w:val="000000"/>
                <w:sz w:val="20"/>
              </w:rPr>
              <w:t>
3) автоматизированных систем управления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выполнения многофакторного исследования с оценкой прочности, устойчивости и эксплуатационной надежности всех напорных гидротехнических сооружений не реже 1 раза в 5 лет, находящиеся в эксплуатации более 25 лет независимо от их состояния, с привлечением специализированных организаций периодически.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берм и кюветов канала обеспечивающих защиту от зарастания откосов и гребня земляных сооружений деревьями и кустарниками, если оно не предусмотрено проектом, которые регулярно очищаются от грунта осыпей и выносов.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лестниц, мостиков и ограждений в необходимых местах на подводящих и отводящих каналах.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дренажа или утепления на участках откосов грунтовых плотин и дамб при высоком уровне фильтрационных вод в низовом клине во избежание промерзания и разрушения.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дренажных систем для отвода профильтровавшейся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насосов откачки воды, поступающей в результате фильтрации или из-за непредвиденных прорывов из водопроводящих трактов; исправности вентиляционных установок, аварийного освещения, запасных выходов при эксплуатации подземных зданий гидроэлектростанций.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аэрационных устройствах напорных водоводов надежного утепления и при необходимости оборудования их системой обогрева.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противоаварийных устройств, водоотливных и спасательных средств в исправном состоянии с обеспечением содержания и в постоянной готовности к действию.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камнезащитных сооружений (камнезадерживающие сетки, камнеловки) содержащихся в исправном состоянии и своевременно разгруженные от накопившихся камней.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диагностического контроля (далее – АСДК) оснащенные в ответственных напорных гидротехнических сооружениях для повышения оперативности и достоверности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с дистанционной передачей показаний на центральный пульт управления, измеряющих уровни верхнего и нижнего бьефов гидроэлектростанций и напор гидротурбин, а также перепады напора на решетках.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сигнализации включаемой при повышении температуры сегмента и масла в маслованне на 5°С выше номинальной для данного времени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технического водоснабжения гидроагрегата обеспечивающих охлаждение опорных узлов, статора и ротора генератора, смазку обрезиненного турбинного подшипника и других потребителей при всех режимах работы гидроагрегата.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1 раз в 5-7 лет при проведении капитального ремонта гидротурбин.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водоулавливающих устройств для градирни в зимний период при увлажнении и обледенении прилегающей территорий зданий.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не реже 1 раза в 10 лет, железобетонных оболочек – не реже 1 раза в 5 лет при проведении детального обследования металлических каркасов вытяжных башен обшивных градирен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контролируемых участках пароводяного тракта, отборников проб воды и пара с холодильниками для охлаждения проб до 20-40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величины содержания гидразина (при обработке воды гидразином) в пределах от 20 до 60 микрограмм на кубический дециметр (далее – мкг/дм3), а в период пуска и останова котла до 3000 мкг/дм3.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5"/>
          <w:p>
            <w:pPr>
              <w:spacing w:after="20"/>
              <w:ind w:left="20"/>
              <w:jc w:val="both"/>
            </w:pPr>
            <w:r>
              <w:rPr>
                <w:rFonts w:ascii="Times New Roman"/>
                <w:b w:val="false"/>
                <w:i w:val="false"/>
                <w:color w:val="000000"/>
                <w:sz w:val="20"/>
              </w:rPr>
              <w:t>
Соблюдение качества воды для подпитки тепловых сетей следующим нормам качества воды для подпитки тепловых сетей:</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содержание свободной угольной кислоты - 0;</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значение рН для систем теплоснабжения: открытых - 8,3-9,0², закрытых - 8,3-9,5²;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содержание растворенного кислорода, мкг/дм³, не более - 50;</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количество взвешенных веществ, миллиграмм на кубический дециметр (далее – мг/дм³), не более - 5;</w:t>
            </w:r>
          </w:p>
          <w:p>
            <w:pPr>
              <w:spacing w:after="20"/>
              <w:ind w:left="20"/>
              <w:jc w:val="both"/>
            </w:pPr>
            <w:r>
              <w:rPr>
                <w:rFonts w:ascii="Times New Roman"/>
                <w:b w:val="false"/>
                <w:i w:val="false"/>
                <w:color w:val="000000"/>
                <w:sz w:val="20"/>
              </w:rPr>
              <w:t>
5) содержание нефтепродуктов, мг/дм³, не более - 0,3.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36"/>
          <w:p>
            <w:pPr>
              <w:spacing w:after="20"/>
              <w:ind w:left="20"/>
              <w:jc w:val="both"/>
            </w:pPr>
            <w:r>
              <w:rPr>
                <w:rFonts w:ascii="Times New Roman"/>
                <w:b w:val="false"/>
                <w:i w:val="false"/>
                <w:color w:val="000000"/>
                <w:sz w:val="20"/>
              </w:rPr>
              <w:t>
Соблюдение качества сетевой воды следующим нормам качества сетевой воды: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содержание свободной угольной кислоты - 0;</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значение рН для систем теплоснабжения: открытых¹-8,3-9,0¹; закрытых - 8,3-9,5¹;</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содержание соединений железа, мг/дм³, не более, для систем теплоснабжения: открытых - 0,3, закрытых - 0,5;</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содержание растворенного кислорода, мкг/дм³, не более - 20;</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количество взвешенных веществ, мг/дм³, не более - 5;</w:t>
            </w:r>
          </w:p>
          <w:p>
            <w:pPr>
              <w:spacing w:after="20"/>
              <w:ind w:left="20"/>
              <w:jc w:val="both"/>
            </w:pPr>
            <w:r>
              <w:rPr>
                <w:rFonts w:ascii="Times New Roman"/>
                <w:b w:val="false"/>
                <w:i w:val="false"/>
                <w:color w:val="000000"/>
                <w:sz w:val="20"/>
              </w:rPr>
              <w:t>
6) содержание нефтепродуктов, мг/дм³, не более для систем теплоснабжения: открытых - 0,1, закрытых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дренажей для полного удаления влаги при прогреве, остывании и опорожнении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наряда-допуска для выполнения ремонта трубопроводов, арматуры и элементов дистанционного управления арматурой, установки и снятия заглушек, отделяющих ремонтируемый участок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работающей золоулавливающей установки при работе котла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год испытания золоулавливающих установок, по экспресс-методу подвергаемый в целях проверки их эксплуатационной эффективности и при необходимости разработки мероприятий по улучшению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и периодически проверяемых контрольно-измерительных приборов, устройств технологических защит, блокировок и сигнализации систем гидро- и пневмозолоудаления.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контрольного клапана между двумя закрытыми и пломбированными задвижками предусмотренного в соединениях трубопроводов подпитывающего устройства с трубопроводами технической, циркуляционной или водопроводной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обратных трубопроводов от внезапного повышения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испытания баков-аккумуляторов и емкостей запаса после окончания монтажа или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блокировок в баках-аккумуляторах и емкостей запаса, обеспечивающих полное прекращение подачи воды в бак при достижении ее верхнего предельного уровня, а также отключение насосов разрядки при достижении ее нижнего предельного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баках-аккумуляторах и емкостей запаса аппаратуры для контроля уровня воды и сигнализации предельного уровня, переливной трубой, установленной на отметке предельно допустимого уровня заполнения, и вестовой трубой.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конденсатоотводчика для непрерывного отведения конденсата из паропроводов насыщенного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регуляторов возбуждения (далее – АРВ) постоянно используемых включенными в работе и отключение АРВ или отдельных их элементов (ограничение минимального возбуждения) производится в случаях ремонта или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7"/>
          <w:p>
            <w:pPr>
              <w:spacing w:after="20"/>
              <w:ind w:left="20"/>
              <w:jc w:val="both"/>
            </w:pPr>
            <w:r>
              <w:rPr>
                <w:rFonts w:ascii="Times New Roman"/>
                <w:b w:val="false"/>
                <w:i w:val="false"/>
                <w:color w:val="000000"/>
                <w:sz w:val="20"/>
              </w:rPr>
              <w:t>
Наличие контроля параметров во время эксплуатации за:</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электрическими параметрами статора, ротора и системы возбуждения;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температурой обмотки и стали статора, охлаждающих сред (в том числе, оборудования системы возбуждения), уплотнений вала подшипников и подпятников;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давлением, в том числе, перепада давлений на фильтрах, удельного сопротивления и расхода дистиллята через обмотки и другие активные и конструктивные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давлением и чистотой водорода;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давлением и температурой масла, а также перепада давлений масло-водород в уплотнениях вала;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герметичностью систем жидкостного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влажностью газа в корпусе турбогенераторов с водородным и полным водяным охлаждением;</w:t>
            </w:r>
          </w:p>
          <w:p>
            <w:pPr>
              <w:spacing w:after="20"/>
              <w:ind w:left="20"/>
              <w:jc w:val="both"/>
            </w:pPr>
            <w:r>
              <w:rPr>
                <w:rFonts w:ascii="Times New Roman"/>
                <w:b w:val="false"/>
                <w:i w:val="false"/>
                <w:color w:val="000000"/>
                <w:sz w:val="20"/>
              </w:rPr>
              <w:t>
8) уровнем масла в демпферных баках и поплавковых гидрозатворах турбогенераторов, в масляных ваннах подшипников и подпятников гидрогенераторов; 9) вибрацией подшипников и контактных колец турбогенераторов, крестовин и подшипников гидрогенераторов.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8"/>
          <w:p>
            <w:pPr>
              <w:spacing w:after="20"/>
              <w:ind w:left="20"/>
              <w:jc w:val="both"/>
            </w:pPr>
            <w:r>
              <w:rPr>
                <w:rFonts w:ascii="Times New Roman"/>
                <w:b w:val="false"/>
                <w:i w:val="false"/>
                <w:color w:val="000000"/>
                <w:sz w:val="20"/>
              </w:rPr>
              <w:t>
Наличие контроля показателей работы газомасляной и водяной систем генераторов и синхронных компенсаторов, находящихся в работе или в резерве:</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температуры точки росы (влажности) водорода в корпусе генератора - не реже 1 раза в неделю, а при неисправной системе индивидуальной осушки газа или влажности, превышающей допустимую, - не реже 1 раза в сутки. Влажность газа внутри корпуса турбогенератора с полным водяным охлаждением контролируется непрерывно автоматически;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газоплотности корпуса машины (суточной утечки водорода) - не реже 1 раза в месяц, чистоты водорода в корпусе машины - не реже 1 раза в неделю по контрольным химическим анализам и непрерывно по автоматическому газоанализатору, а при неисправности автоматического газоанализатора - не реже 1 раза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содержания водорода в газовой ловушке, в картерах подшипников, экранированных токопроводах, кожухах линейных и нулевых выводов - непрерывно автоматическим газоанализатором, действующим на сигнал, а при неисправности или отсутствии такого газоанализатора - переносным газоанализатором или индикатором не реже 1 раза в сутки;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содержания кислорода в водороде внутри корпуса машины, в поплавковом гидрозатворе, в бачке продувки и в водородоотделительном баке маслоочистительной установки генератора - в соответствии с утвержденным графиком по данным химического контроля;</w:t>
            </w:r>
          </w:p>
          <w:p>
            <w:pPr>
              <w:spacing w:after="20"/>
              <w:ind w:left="20"/>
              <w:jc w:val="both"/>
            </w:pPr>
            <w:r>
              <w:rPr>
                <w:rFonts w:ascii="Times New Roman"/>
                <w:b w:val="false"/>
                <w:i w:val="false"/>
                <w:color w:val="000000"/>
                <w:sz w:val="20"/>
              </w:rPr>
              <w:t>
5) показателей качества дистиллята в системе водяного охлаждения обмоток и других частей генератора - в соответствии с типовой инструкцией по эксплуатации 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3 месяца измерений вибрации контактных колец турбогенераторов и поддержание значения на уровне не выше 300 мкм.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1 раз в 4-5 лет проведения капитальных ремонтов синхронных компенсаторов.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39"/>
          <w:p>
            <w:pPr>
              <w:spacing w:after="20"/>
              <w:ind w:left="20"/>
              <w:jc w:val="both"/>
            </w:pPr>
            <w:r>
              <w:rPr>
                <w:rFonts w:ascii="Times New Roman"/>
                <w:b w:val="false"/>
                <w:i w:val="false"/>
                <w:color w:val="000000"/>
                <w:sz w:val="20"/>
              </w:rPr>
              <w:t>
Наличие автоматики в генерирующих установках возобновляемых источников энергии, обеспечивающих регулирование генерации реактивной мощности:</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а) в режиме регулирования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 в режиме регулирования реактивной мощности;</w:t>
            </w:r>
          </w:p>
          <w:p>
            <w:pPr>
              <w:spacing w:after="20"/>
              <w:ind w:left="20"/>
              <w:jc w:val="both"/>
            </w:pPr>
            <w:r>
              <w:rPr>
                <w:rFonts w:ascii="Times New Roman"/>
                <w:b w:val="false"/>
                <w:i w:val="false"/>
                <w:color w:val="000000"/>
                <w:sz w:val="20"/>
              </w:rPr>
              <w:t>
в) в режиме регулирования коэффициента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надежной работы при пуске и в рабочих режимах при эксплуатации электродвигателей, их пускорегулирующих устройств и защит.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или резервного источника питания для сохранения устойчивости технологического режима основного оборудования при перерыве в электропитании электродвигателей (включая электродвигатели с регулируемой частотой вращения) ответственного тепломеханического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допуска к работе по нарядам и распоряжениям непосредственно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допуска в обоих экземплярах наряда и в журнале учета работ по нарядам и распоряжениям, при совмещении руководителем (производителем) работ обязанности допускающего оформление допуска в одном экземпляре наряда.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квалификационном удостоверении о проверке знаний у лиц, обслуживающих оборудование основных цехов электростанций, и лиц, допущенных к выполнению специальных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ремонте вращающихся механизмов, которые при этом остановлены.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кнопки аварийного отключения в рабочем состоянии электродвигателя механизма на период пробного включения или балансировки вращающегося механизма.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в помещениях и на территории мазутного хозяйства (мазутные резервуары, приемосливные устройства, походные каналы, мазутонасосные).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запаса хлорной извести для нейтрализации пролитого раствора гидразингидрата в помещении.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емкостях и резервуарах.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золоудаления и золоулавливания.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конвейеров, устройств, сбрасывающих топливо с ленточных конвейеров, питателей, элеваторов, дробилок, грохотов, вагоноопрокидывателей, багеров.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электромагнитных сепараторов, весов ленточных конвейеров, щепо- и корнеуловителей, а также механизированных пробоотборников твердого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мазутном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насосов (питательных, конденсатных, циркуляционных, сетевых, подпиточных и других) и мешалок, перечень которых устанавливает работодатель.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вращающихся механизмов (дутьевых и мельничных вентиляторов, дымососов, мельниц и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на оборудовании, в зоне действующего оборудования и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демонтажа и монтажа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врезки гильз и штуцеров для приборов, установки и снятию измерительных диафрагм расходомеров.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трубопроводов и арматуры без снятия ее с трубопроводов, ремонта или замены импульсных линий (газо-, мазуто-, масло- и паропроводов, трубопроводов пожаротушения, дренажных линий, трубопроводов с ядовитыми и агрессивными средами).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связанных с монтажом и наладкой датчиков.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в местах, опасных в отношении загазованности, взрывоопасности и поражения электрическим током и с ограниченным доступом посещения.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дефектоскопии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химической очистки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нанесении антикоррозионного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теплоизоляционных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сборки и разборки лесов и крепления стенок траншей, котлованов.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земляных работ в зоне расположения подземных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загрузки, догрузки и выгрузки фильтрующего материала, связанного со вскрытием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гидразинной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дымовых труб, сооружений и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уполномоченных лиц для выдачи нарядов, утвержденного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нарядов при выполнении ремонтных работ по общему наряду.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начальника смены электростанции или соответствующего диспетчера сетей, региональных диспетчерских центров, национального диспетчерского центра системного оператора Казахстана для выведения оборудования из работы и резерва или испытания непосредственно перед выводом из работы и резерва оборудования или перед проведением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системной автоматики для отключения нагрузки в энергосистемах по предотвращению нарушения устойчивости работы энергосистемы, принимающей мощность, и автоматической разгрузки электростанций в энергосистемах, выдающих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0"/>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автоматизированной системы диспетчерского управления:</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средств диспетчерского и технологического управления в совокупности с автоматизированной системой управления технологическим процессом (датчики информации, устройства телемеханики и передачи информации, каналы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 связи с объектом управления;</w:t>
            </w:r>
          </w:p>
          <w:p>
            <w:pPr>
              <w:spacing w:after="20"/>
              <w:ind w:left="20"/>
              <w:jc w:val="both"/>
            </w:pPr>
            <w:r>
              <w:rPr>
                <w:rFonts w:ascii="Times New Roman"/>
                <w:b w:val="false"/>
                <w:i w:val="false"/>
                <w:color w:val="000000"/>
                <w:sz w:val="20"/>
              </w:rPr>
              <w:t>
4) вспомогательных систем (гарантированного электропитания, кондиционирования воздуха, противопожарные).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утвержденного техническим руководителем, главным диспетчером или начальником диспетчерской службы электрической сети, энергообъекта для соблюдения периодической проверки исправности систем электропитания.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средств диспетчерского и технологического управления в электростанциях, электрических сетях, электрических подстанциях.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функционирующих средств диспетчерского и технологического управления, готовых к действию при установленном качестве передачи информации в нормальных и аварийных режимах энергосистем.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41"/>
          <w:p>
            <w:pPr>
              <w:spacing w:after="20"/>
              <w:ind w:left="20"/>
              <w:jc w:val="both"/>
            </w:pPr>
            <w:r>
              <w:rPr>
                <w:rFonts w:ascii="Times New Roman"/>
                <w:b w:val="false"/>
                <w:i w:val="false"/>
                <w:color w:val="000000"/>
                <w:sz w:val="20"/>
              </w:rPr>
              <w:t>
Соблюдение оперативного и технического обслуживания средств диспетчерского и технологического управления обеспеченного:</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центральными узлами средств управления национального диспетчерского центра системного оператора Казахстана, региональными диспетчерскими центрами;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местными узлами средств управления электрических сетей и электростанций;</w:t>
            </w:r>
          </w:p>
          <w:p>
            <w:pPr>
              <w:spacing w:after="20"/>
              <w:ind w:left="20"/>
              <w:jc w:val="both"/>
            </w:pPr>
            <w:r>
              <w:rPr>
                <w:rFonts w:ascii="Times New Roman"/>
                <w:b w:val="false"/>
                <w:i w:val="false"/>
                <w:color w:val="000000"/>
                <w:sz w:val="20"/>
              </w:rPr>
              <w:t>
3) лабораториями, входящими в состав служб (энергообъектов) средствами диспетчерского и технологического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гарантированного электропитания средств диспетчерского и технологического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энергообъектах ремонтно-эксплуатационной 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5 лет при проведении периодического технического освидетельствования всех технологических систем, оборудования, зданий и сооружений, в том числе гидросооружений, входящих в состав энергообъекта комиссией энергообъекта, возглавляемой техническим руководителем энергообъекта или его заместителем, с включением в комиссию руководителей и специалистов структурных подразделений энергообъекта, специалистов специализированных и экспертных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технического освидетельствования в техническом паспорте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электростанциях функционирующей автоматизированной системы диспетчерского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всех средств измерения, а также информационно-измерительных систем, а также их постоянной готовности к выполнению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технического обслуживания и ремонта средств измерения персоналом подразделения, выполняющим функции метрологической службы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проводах, присоединенных к сборкам (рядам) зажимов, маркировки, соответствующая схемам, а также маркировки на концах контрольных кабелей, в местах разветвления и пересечения потоков кабелей, при проходе их через стены, потолки и другие перекрытия.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на автоматических выключателях, колодках предохранителей маркировки с указанием назначения и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подвески проводов ВЛ напряжением до 1000 В любого назначения (осветительных, телефонных, высокочастотных)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ограничителей перенапряжений и вентильных разрядников всех напряжений, поддерживаемых в постоянно включенном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дугогасящих реакторов на подстанциях, связанных с компенсируемой сетью не менее чем двумя линиями электропередачи.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установки дугогасящих реакторов на тупиковых подстанциях.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дугогасящих реакторов подключенных к нейтралям трансформаторов, генераторов или синхронных компенсаторов через разъединители.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подключения дугогасящих реакторов к трансформаторам, защищенным плавкими предохранителями.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осмотра не реже 1 раза в смену электролизной установки, работающей без постоянного дежурства персонала и обнаруженные дефекты и неполадки регистрируются в журнале (картотеке) и устраняются в кратчайшие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проверки исправности автоматических газоанализаторов 1 раз в сутки проводимый химическим анализом содержания кислорода в водороде и водорода в кислороде.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газоплотных обратных клапанов на трубопроводах подачи водорода и кислорода в ресиверах, а также на трубопроводе подачи обессоленной воды (конденсата) в питательных баках.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воздухоосушительных фильтров в баке, оборудованном для сухого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обеспечивающих их надежную работу при пуске и в рабочих режимах.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дренажных каналов, лотков, приямков, стенок солевых ячеек и ячеек мокрого хранения коагулянта, полов в помещениях мерников кислоты и щелочи контролируемых и поддерживаемых в помещениях водоподготовительных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кровли зданий и сооружений очищенные от мусора, золовых отложений и строительных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очищенной системы сброса ливневых вод и проведение проверки ее 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строительных конструкций, фундаментов зданий, сооружений и оборудования от попадания минеральных масел, кислот, щелочей, пара 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покрытия полов, предотвращающие образования цементной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стены, пола и потолка, окрашенных пыленепроницаемой краской.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в приточной вентиляции, предотвращающих попадание пыли в помещение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каналов и наземных лотков ОРУ и ЗРУ закрытые несгораемыми плитами, а места выхода кабелей из кабельных каналов, туннелей, этажей и переходов между кабельными отсеками уплотненные несгораемым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туннелей, подвалов, каналов содержащиеся в чистоте и дренажных устройств, обеспечивающих беспрепятственный отвод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масляных выключателях, измерительных трансформаторах и вводах остающиеся в пределах шкалы маслоуказателя при максимальной и минимальной температурах окружающего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быстродействующей защиты от дуговых коротких замыканий внутри шкафов камер распределительных устройств 6-10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капитальных ремонтов ВЛ выполняемые по решению технического руководителя организации, эксплуатирующей электрические сети, на ВЛ с железобетонными и металлическими опорами – не реже 1 раза в 12 лет, на ВЛ с деревянными опорами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на проведение раскопок кабельных трасс или земляных работ вблизи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предприятия кабельных сетей лаборатории, оснащенной аппаратами для определения мест повреждения, измерительными приборами и передвижными измерительными и испытательными установками.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устройств по сбору и удалению отходов: химических веществ, масла, мусора, технических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естественных и искусственных заземляющих проводников для объединения заземляющих устройств разных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 местах пересечения проводников с кабелями, трубопроводами, железнодорожными путями, а также в местах их ввода в здания и в местах, где возможны механические повреждения защитных проводников.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заземляющих и защитных проводников к открытым проводящим частям выполненные при помощи болтовых соединений или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непрерывного контроля сопротивления изоляции относительно корпуса (земли) со световым и звуковым сигналами на автономных передвижных источниках питания с изолированной нейтралью.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в передвижных электроустановках обеспеченная, применением основной изоляции токоведущих частей, ограждений и оболочек.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без каких-либо временных устройств, хранения в них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кабельного сооружения при длине кабельного сооружения более 25 метров (далее –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самозакрывающихся дверей в кабельных сооружениях, с уплотненными притворами.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входами проходных кабельных эстакад не более 150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на нее не более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предотвращающих свободный доступ на эстакады лицам, не связанных с обслуживанием кабельного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самозапирающиесями замками, открываемых без ключа с внутренней стороны эстакады.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кВ, а при прокладке маслонаполненных кабелей, кабелей с пластмассовой изоляцией - не более 120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несущих строительных конструкции (колонны, балки) из железобетона с пределом огнестойкости не менее 0,75 часов или из стального проката с пределом огнестойкости не менее 0,25 часов в наружных кабельных эстакадах и галереях.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колодцев и камер снабженные металлическими лестницами.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кабельных каналов и двойных полов в электромашинных помещениях рифленой сталью, в помещениях щитов управления с паркетными полами - деревянными щитами с паркетом, защищенными снизу асбестом и по асбесту - жестью.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металлических лестниц в кабельных колодцах.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люков на кабельных колодцах и туннелях диметром не менее 650 миллиметров (далее – мм) и закрывающихся двойными металлическими крышками из которых нижняя должна иметь приспособление для закрывания на замок, открываемый со стороны туннеля без ключа.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на крышках люков кабельных колодцев и туннелей.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сооружениях, за исключением эстакад, колодцев для соединительных муфт, каналов и камер, естественной или искусственной вентиляцией, независимой для каждого отсека.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заслонок (шиберов) в вентиляционных устройствах для прекращения доступа воздуха в случае возникновения возгорания и промерзания туннеля в зимнее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расположения проводов связи и радиофикации под и над эстакадами и галереями.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кабельной эстакады и галереи в непроезжей части территории промышленного предприятия принимаемая, из расчета возможности прокладки нижнего ряда кабелей на уровне не менее 2,5 м от планировочной отметки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выполненные так, чтобы в процессе монтажа и эксплуатации было исключено возникновение в них опасных механических напряжений и повреждений, для чего кабели должны быть уложены 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укладки запаса кабеля путем исключения укладки в виде колец (витков);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лиц), которые должны быть защищены по высоте на 2 м от уровня пола или земли и на 0,3 м в земле;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при прокладке кабелей рядом с другими кабелями, находящимися в эксплуатации должны быть приняты меры для предотвращения повреждения последних;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должны прокладываться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2"/>
          <w:p>
            <w:pPr>
              <w:spacing w:after="20"/>
              <w:ind w:left="20"/>
              <w:jc w:val="both"/>
            </w:pPr>
            <w:r>
              <w:rPr>
                <w:rFonts w:ascii="Times New Roman"/>
                <w:b w:val="false"/>
                <w:i w:val="false"/>
                <w:color w:val="000000"/>
                <w:sz w:val="20"/>
              </w:rPr>
              <w:t>
Соблюдение требований при прокладке кабельных линий в производственных помещениях:</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кабели должны быть доступны для ремонта, а открыто проложенные – и для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Кабели (в том числе бронированные), расположенные в местах, где производится перемещение механизмов, оборудования, грузов и транспорт, должны быть защищены от повреждений;</w:t>
            </w:r>
          </w:p>
          <w:p>
            <w:pPr>
              <w:spacing w:after="20"/>
              <w:ind w:left="20"/>
              <w:jc w:val="both"/>
            </w:pPr>
            <w:r>
              <w:rPr>
                <w:rFonts w:ascii="Times New Roman"/>
                <w:b w:val="false"/>
                <w:i w:val="false"/>
                <w:color w:val="000000"/>
                <w:sz w:val="20"/>
              </w:rPr>
              <w:t>
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на всем участке сближения плюс по 0,5 м с каждой его стороны, а в необходимых случаях защищены от перегрева.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пересечения кабелями проходов выполненные на высоте не менее 1,8 м от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параллельную прокладку кабелей над и под маслопроводами и трубопроводами с горючей жидкостью в вертикальной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прокладки кабелей в зонах пристаней, причалов, гаваней, паромных переправ, а также зимних регулярных стоянок судов и барж.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прокладывания кабелей в асбестоцементных трубах по металлическим и железобетонным мостам и при подходе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прокладки кабельных линий по деревянным сооружениям (мостам, причалам, пирсам) выполняемые в стальных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воздушных линий на высоте 2,2-3 м от земли с указанием порядкового номера и года установки опоры, расстояния от опоры воздушных линий до кабельной линии связи (на опорах, установленных на расстоянии менее 4 м до кабелей связи), а через 250 м по магистрали воздушных линий- ширина охранной зоны и телефон владельца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самонесущих изолированных проводов при прохождении воздушных линий по лесным массивам и зеленым насаждениям, при этом, расстояние от проводов до деревьев и кустов при наибольшей стреле провеса самонесущего изолированного провода и наибольшем их отклонении должно быть не менее 0,3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проводов до деревьев, кустов и прочей растительности при наибольшей стреле провеса неизолированных проводов или наибольшем отклонении.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металлических конструкций, бандажей на опорах воздушных линий от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пролета ответвления от ВЛ к вводу в здание определяемый расчетом в зависимости от прочности опоры, на которой выполняется ответвление, которая не должна превышать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устанавливаемых на опорах аппаратов для подключения электроприемников, размещенные на высоте 1,6–1,8 м от поверхности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3"/>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в пролете при наибольшей стреле провеса 1,2 м не менее:</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при вертикальном расположении проводов и расположении проводов с горизонтальным смещением не более 20 - 60 сантиметров (далее – см) в районах с нормативной толщиной стенки гололеда до 15 мм и 90 см - в районах с нормативной толщиной стенки гололеда 20 мм и более;</w:t>
            </w:r>
          </w:p>
          <w:p>
            <w:pPr>
              <w:spacing w:after="20"/>
              <w:ind w:left="20"/>
              <w:jc w:val="both"/>
            </w:pP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метров в секунду (далее – м/с) - 40 см, при скорости более 18 м/с - 60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воздушных линий,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при совместной подвеске на общих опорах самоизолированных проводах и неизолированных проводов воздушных линий до 1 кВ по вертикали между ними на опоре и в пролете при температуре окружающего воздуха плюс 15 0С без ветра не менее 0,4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ВЛ по которым осуществляется питание отдельных потребителей с сосредоточенной нагрузкой.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либо траверс из изоляционных материалов на ВЛ, независимо от материала опор, степени загрязнения атмосферы и интенсивности грозовой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воздушных линий,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воздушных линий, заземления защитных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защитным проводником к нулевому проводу металлических опор, металлических конструкции и арматур железобетонных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опоры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штырей и арматур опор воздушных линий напряжением до 1 кВ, ограничивающих пролет пересечения, а также опор, на которых производится совместная 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аппаратов, устанавливаемых на опорах ВЛ, для защиты от грозовых перенапряжений присоединенные к заземлителю отдельным спуском.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4"/>
          <w:p>
            <w:pPr>
              <w:spacing w:after="20"/>
              <w:ind w:left="20"/>
              <w:jc w:val="both"/>
            </w:pPr>
            <w:r>
              <w:rPr>
                <w:rFonts w:ascii="Times New Roman"/>
                <w:b w:val="false"/>
                <w:i w:val="false"/>
                <w:color w:val="000000"/>
                <w:sz w:val="20"/>
              </w:rPr>
              <w:t>
Наличие расстояния от проводов воздушных линий в населенной и ненаселенной местности при наибольшей стреле провеса проводов до поверхности земли и проезжей части улиц не менее 6 м, а также:</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расстояния от проводов воздушных линий до земли при наибольшей стреле провеса может быть уменьшено в труднодоступной местности до 3,5 м и в недоступной местности (склоны гор, скалы, утесы) до 1 м;</w:t>
            </w:r>
          </w:p>
          <w:p>
            <w:pPr>
              <w:spacing w:after="20"/>
              <w:ind w:left="20"/>
              <w:jc w:val="both"/>
            </w:pPr>
            <w:r>
              <w:rPr>
                <w:rFonts w:ascii="Times New Roman"/>
                <w:b w:val="false"/>
                <w:i w:val="false"/>
                <w:color w:val="000000"/>
                <w:sz w:val="20"/>
              </w:rPr>
              <w:t>
расстояния до земли от проводов на изоляторах ввода в здание допускается не менее 2,75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45"/>
          <w:p>
            <w:pPr>
              <w:spacing w:after="20"/>
              <w:ind w:left="20"/>
              <w:jc w:val="both"/>
            </w:pPr>
            <w:r>
              <w:rPr>
                <w:rFonts w:ascii="Times New Roman"/>
                <w:b w:val="false"/>
                <w:i w:val="false"/>
                <w:color w:val="000000"/>
                <w:sz w:val="20"/>
              </w:rPr>
              <w:t>
Наличие расстояния по горизонтали от проводов воздушных линий при наибольшем их отклонении до зданий, строений и сооружений не менее:</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наивысшего уровня воды не менее 2 м, а до льда - не менее 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воздушных линий до опоры линии связи и ее заземлителя не менее 1 м, а при прокладке кабеля в изолирующей трубе - не менее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воздушных линий и воздушных линии связи при их сближении не менее 2 м, а в стесненных условиях - не менее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на вводах между проводами воздушных линий и проводами линии связи, телевизионными кабелями и спусками от радиоантенн не менее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дорожных знаков и их несущих тросов при пересечении и сближении воздушных линий с автомобильными дорогами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аппарате защиты, указывающих значения номинального тока аппарата, уставки расцепителя и номинального тока плавкой вставки, требующиеся для защищаемой им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электрических сетей от токов короткого замыкания, обеспечивающую по возможности наименьшее время отключения и требования селективности.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с комбинированным расцепителем, специализированных автоматических выключателей или специальной выносной релейной защиты для защиты электроустановок постоянного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6"/>
          <w:p>
            <w:pPr>
              <w:spacing w:after="20"/>
              <w:ind w:left="20"/>
              <w:jc w:val="both"/>
            </w:pPr>
            <w:r>
              <w:rPr>
                <w:rFonts w:ascii="Times New Roman"/>
                <w:b w:val="false"/>
                <w:i w:val="false"/>
                <w:color w:val="000000"/>
                <w:sz w:val="20"/>
              </w:rPr>
              <w:t>
Соблюдение селективности отключения поврежденного участка, при котором должны быть выполнены следующие условия:</w:t>
            </w:r>
          </w:p>
          <w:bookmarkEnd w:id="146"/>
          <w:p>
            <w:pPr>
              <w:spacing w:after="20"/>
              <w:ind w:left="20"/>
              <w:jc w:val="both"/>
            </w:pPr>
            <w:r>
              <w:rPr>
                <w:rFonts w:ascii="Times New Roman"/>
                <w:b w:val="false"/>
                <w:i w:val="false"/>
                <w:color w:val="000000"/>
                <w:sz w:val="20"/>
              </w:rPr>
              <w:t xml:space="preserve">
1) при применении автоматических выключателей все K3 в основной зоне защиты должны отключаться токовой отсечкой с коэффициентом чувствительности не менее 1,5 K3 в зоне резервирования должны отключаться с коэффициентом чувствительности не менее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47"/>
          <w:p>
            <w:pPr>
              <w:spacing w:after="20"/>
              <w:ind w:left="20"/>
              <w:jc w:val="both"/>
            </w:pPr>
            <w:r>
              <w:rPr>
                <w:rFonts w:ascii="Times New Roman"/>
                <w:b w:val="false"/>
                <w:i w:val="false"/>
                <w:color w:val="000000"/>
                <w:sz w:val="20"/>
              </w:rPr>
              <w:t>
Соблюдение резервирования с использованием расцепителя с обратнозависимой от тока характеристикой при условии обеспечения термической стойкости кабеля:</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при применении выносной релейной защиты коэффициенты чувствительности должны быть не менее для основной зоны – 1,5 для зоны резервирования – 1,2;</w:t>
            </w:r>
          </w:p>
          <w:p>
            <w:pPr>
              <w:spacing w:after="20"/>
              <w:ind w:left="20"/>
              <w:jc w:val="both"/>
            </w:pPr>
            <w:r>
              <w:rPr>
                <w:rFonts w:ascii="Times New Roman"/>
                <w:b w:val="false"/>
                <w:i w:val="false"/>
                <w:color w:val="000000"/>
                <w:sz w:val="20"/>
              </w:rPr>
              <w:t>
- при применении предохранителей коэффициенты чувствительности должны быть не менее для основной зоны – 5 для зоны резервирования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аппаратов защиты ответвления на некотором расстоянии от места присоединения ответвления к питающей линии, при длине участка от места присоединения к питающей линии до аппарата не превышающий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установки предохранителей в нулевых проводниках.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отдельных ее частей (разные ступени защиты, отдельные комплекты защит от разных видов повреждения).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основных защит, установленных на особо ответственных элементах электроустановки: линиях 500 кВ, автотрансформаторах связи с высшим напряжением 500 кВ, шунтирующих реакторах 500 кВ, шинах (ошиновках) 500 кВ и синхронных компенсаторах, генераторах и трансформаторах блоков атомной электрической станции или большой мощности тепловых и гидравлических станций и элементах элегазовых комплектных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резервной защиты, предназначенной для обеспечения дальнего резервного действия при отказах защиты или выключателей смежных элементов.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резервной защиты, выполняющая функции не только дальнего, но и ближнего резервирования, действующая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 и если в качестве основной защиты от замыканий между фазами применена дифференциально-фазная защита, то в качестве резервной допускается применение ступенчатой дистанционной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резервирования при отказе выключателей, предусмотренных в электроустановках 110-500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резервирования при отказе одного из выключателей поврежденного элемента (линия, трансформатор, шины) электроустановки, действующая на отключение выключателей, смежных с отказавшим.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тока защищаемого элемента в качестве источника "переменного оперативного тока" для защит от КЗ, а также использование трансформаторов напряжения или трансформаторов собственных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автоматического регулирования возбуждения для оборудования синхронных машин (генераторы, компенсаторы, электродвигатели).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возбуждения в синхронных электродвигателях.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 конденсаторных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8"/>
          <w:p>
            <w:pPr>
              <w:spacing w:after="20"/>
              <w:ind w:left="20"/>
              <w:jc w:val="both"/>
            </w:pPr>
            <w:r>
              <w:rPr>
                <w:rFonts w:ascii="Times New Roman"/>
                <w:b w:val="false"/>
                <w:i w:val="false"/>
                <w:color w:val="000000"/>
                <w:sz w:val="20"/>
              </w:rPr>
              <w:t>
Наличие устройств автоматического управления мощностью электростанций, обеспечивающих:</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прием и преобразование управляющих воздействий, поступающих с диспетчерских пунктов вышестоящего уровня управления, и формирование управляющих воздействий на уровне управления электростанций;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формирование управляющих воздействий на отдельные агрегаты (энергоблоки);</w:t>
            </w:r>
          </w:p>
          <w:p>
            <w:pPr>
              <w:spacing w:after="20"/>
              <w:ind w:left="20"/>
              <w:jc w:val="both"/>
            </w:pPr>
            <w:r>
              <w:rPr>
                <w:rFonts w:ascii="Times New Roman"/>
                <w:b w:val="false"/>
                <w:i w:val="false"/>
                <w:color w:val="000000"/>
                <w:sz w:val="20"/>
              </w:rPr>
              <w:t>
3) поддержание мощности агрегатов (энергоблоков) в соответствии с полученными управляющими воздействиями.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автоматических устройств, обеспечивающих пуск и останов агрегатов гидроэлектростанциях системы управления мощностью, а при необходимости также перевод агрегатов в режимы синхронного компенсатора и генераторный в зависимости от условий и режима работы электростанций и энергосистемы с учетом имеющихся ограничений в работе агрегатов.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регуляторов мощности по водотоку гидроэлектростанции, мощность которых определяется режимом водотока.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обеспечивающие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активной мощности на объекты управления, а также передачу информации на вышестоящий уровень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применяемые для диспетчерского управления территориально рассредоточенными электроустановками, связанными общим режимом работы, и их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49"/>
          <w:p>
            <w:pPr>
              <w:spacing w:after="20"/>
              <w:ind w:left="20"/>
              <w:jc w:val="both"/>
            </w:pPr>
            <w:r>
              <w:rPr>
                <w:rFonts w:ascii="Times New Roman"/>
                <w:b w:val="false"/>
                <w:i w:val="false"/>
                <w:color w:val="000000"/>
                <w:sz w:val="20"/>
              </w:rPr>
              <w:t>
Наличие телесигнализации:</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для ввода информации в диспетчерские информационные системы; </w:t>
            </w:r>
          </w:p>
          <w:p>
            <w:pPr>
              <w:spacing w:after="20"/>
              <w:ind w:left="20"/>
              <w:jc w:val="both"/>
            </w:pPr>
            <w:r>
              <w:rPr>
                <w:rFonts w:ascii="Times New Roman"/>
                <w:b w:val="false"/>
                <w:i w:val="false"/>
                <w:color w:val="000000"/>
                <w:sz w:val="20"/>
              </w:rPr>
              <w:t>
3) для передачи аварийных и предупредительных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0"/>
          <w:p>
            <w:pPr>
              <w:spacing w:after="20"/>
              <w:ind w:left="20"/>
              <w:jc w:val="both"/>
            </w:pPr>
            <w:r>
              <w:rPr>
                <w:rFonts w:ascii="Times New Roman"/>
                <w:b w:val="false"/>
                <w:i w:val="false"/>
                <w:color w:val="000000"/>
                <w:sz w:val="20"/>
              </w:rPr>
              <w:t>
Наличие возможности отключения на месте при применении устройств телемеханики:</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одновременно всех цепей телеуправления и телесигнализации при помощи устройств, образующих видимый разрыв цепи;</w:t>
            </w:r>
          </w:p>
          <w:p>
            <w:pPr>
              <w:spacing w:after="20"/>
              <w:ind w:left="20"/>
              <w:jc w:val="both"/>
            </w:pPr>
            <w:r>
              <w:rPr>
                <w:rFonts w:ascii="Times New Roman"/>
                <w:b w:val="false"/>
                <w:i w:val="false"/>
                <w:color w:val="000000"/>
                <w:sz w:val="20"/>
              </w:rPr>
              <w:t>
2) цепей телеуправления и телесигнализации каждого объекта с помощью специальных зажимов, испытательных блоков и других устройств, образующих видимый разрыв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организованных диспетчерских каналов связи и выделенных каналов передачи данных с соответствующими техническими характеристиками для организации диспетчерского управления и передачи данных между различными уровнями диспетчерских пунктов и подстанциями согласно действующей структуре управления энергосистемой.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в Центре диспетчерского управления единой электроэнергетической системы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диспетчерским центром рыночного оператора электрической мощности и энергии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между энергосистемами (национального и регионального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подстанцией (далее – ПС) 220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 кВ системного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свыше 10 МегаВатт (далее –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более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имеют системное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110кВ не системного назначения (тупиковые), с суммарной нагрузкой менее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35 кВ и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ниже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менее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не имеют системного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соединяемые на промежуточных 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металлической оболочки или брони, заземленной с обеих сторон, для кабелей вторичных цепей трансформаторов напряжения 110 кВ и выше, прокладываемых от трансформатора напряжения до щита.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сxемам.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надписей, указывающих назначение отдельных цепей и панелей.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распределительных устройств или другого антикоррозийного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рубильников, защищенные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приводах коммутационных аппаратов четкого указания положения "Включено" и "Отключено".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51"/>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bookmarkEnd w:id="151"/>
          <w:p>
            <w:pPr>
              <w:spacing w:after="20"/>
              <w:ind w:left="20"/>
              <w:jc w:val="both"/>
            </w:pPr>
            <w:r>
              <w:rPr>
                <w:rFonts w:ascii="Times New Roman"/>
                <w:b w:val="false"/>
                <w:i w:val="false"/>
                <w:color w:val="000000"/>
                <w:sz w:val="20"/>
              </w:rPr>
              <w:t>
-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Вольт (далее –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2"/>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bookmarkEnd w:id="152"/>
          <w:p>
            <w:pPr>
              <w:spacing w:after="20"/>
              <w:ind w:left="20"/>
              <w:jc w:val="both"/>
            </w:pPr>
            <w:r>
              <w:rPr>
                <w:rFonts w:ascii="Times New Roman"/>
                <w:b w:val="false"/>
                <w:i w:val="false"/>
                <w:color w:val="000000"/>
                <w:sz w:val="20"/>
              </w:rPr>
              <w:t>
- неизолированные токоведущие части, находящиеся на расстояниях, меньших приведенных в подпунктах 2) и 3) настоящего пункта, должны быть ограждены;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3"/>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bookmarkEnd w:id="153"/>
          <w:p>
            <w:pPr>
              <w:spacing w:after="20"/>
              <w:ind w:left="20"/>
              <w:jc w:val="both"/>
            </w:pPr>
            <w:r>
              <w:rPr>
                <w:rFonts w:ascii="Times New Roman"/>
                <w:b w:val="false"/>
                <w:i w:val="false"/>
                <w:color w:val="000000"/>
                <w:sz w:val="20"/>
              </w:rPr>
              <w:t>
- неогражденные неизолированные токоведущие части, размещаемые над проходами, должны быть расположены на высоте не менее 2,2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4"/>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bookmarkEnd w:id="154"/>
          <w:p>
            <w:pPr>
              <w:spacing w:after="20"/>
              <w:ind w:left="20"/>
              <w:jc w:val="both"/>
            </w:pPr>
            <w:r>
              <w:rPr>
                <w:rFonts w:ascii="Times New Roman"/>
                <w:b w:val="false"/>
                <w:i w:val="false"/>
                <w:color w:val="000000"/>
                <w:sz w:val="20"/>
              </w:rPr>
              <w:t>
- ограждения, размещаемые над проходами, должны быть расположены на высоте не менее 1,9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неизолированных токоведущих частей сеткой, размером ячеек не более 25 х 25 мм, сплошных или смешанных ограждений, высотой не менее 1,7 м, и наличие двух выходов в проходах обслуживания щитов длиною более 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закрытых сплошных ограждений для токоведущих частей распределительных устройств, установленных в помещениях, доступных для неинструктированного персонала.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5"/>
          <w:p>
            <w:pPr>
              <w:spacing w:after="20"/>
              <w:ind w:left="20"/>
              <w:jc w:val="both"/>
            </w:pPr>
            <w:r>
              <w:rPr>
                <w:rFonts w:ascii="Times New Roman"/>
                <w:b w:val="false"/>
                <w:i w:val="false"/>
                <w:color w:val="000000"/>
                <w:sz w:val="20"/>
              </w:rPr>
              <w:t>
Соблюдение при установке распределительных устройств на открытом воздухе следующих требований:</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и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6"/>
          <w:p>
            <w:pPr>
              <w:spacing w:after="20"/>
              <w:ind w:left="20"/>
              <w:jc w:val="both"/>
            </w:pPr>
            <w:r>
              <w:rPr>
                <w:rFonts w:ascii="Times New Roman"/>
                <w:b w:val="false"/>
                <w:i w:val="false"/>
                <w:color w:val="000000"/>
                <w:sz w:val="20"/>
              </w:rPr>
              <w:t>
Соблюдение требований предотвращения нагревания строительных конструкции, находящиеся вблизи токоведущих частей от воздействия электрического тока:</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доступные для прикосновения персонала до температуры 500 С и выше;</w:t>
            </w:r>
          </w:p>
          <w:p>
            <w:pPr>
              <w:spacing w:after="20"/>
              <w:ind w:left="20"/>
              <w:jc w:val="both"/>
            </w:pPr>
            <w:r>
              <w:rPr>
                <w:rFonts w:ascii="Times New Roman"/>
                <w:b w:val="false"/>
                <w:i w:val="false"/>
                <w:color w:val="000000"/>
                <w:sz w:val="20"/>
              </w:rPr>
              <w:t>
- недоступные для прикосновения – до 700 С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алюминиевых и сталеалюминевых проводов, защищенных от коррозии при сооружении открытого распределительного устройства вблизи морских побережий, соленых озер, химических предприятий, а также в местах, где длительным опытом эксплуатации установлено разрушение алюминия от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подогрева масла на масляных выключателях в открытых распределительных устройствах, и в неотапливаемых закрытых распределительных устройствах при температуре окружающего воздуха ниже минус 25°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7"/>
          <w:p>
            <w:pPr>
              <w:spacing w:after="20"/>
              <w:ind w:left="20"/>
              <w:jc w:val="both"/>
            </w:pPr>
            <w:r>
              <w:rPr>
                <w:rFonts w:ascii="Times New Roman"/>
                <w:b w:val="false"/>
                <w:i w:val="false"/>
                <w:color w:val="000000"/>
                <w:sz w:val="20"/>
              </w:rPr>
              <w:t>
Наличие оперативной блокировки в распределительных устройствах 3 кВ и выше, исключающая возможность:</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условия для доступа и наблюдения за указателями уровня и температуры масла маслонаполненных трансформаторов и аппаратов, и других указателей, характеризующих состояние оборудования без снятия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не менее 0,2 м или выполнение соответствующего приямка для отбора проб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распределительном устройстве и подстанции, установленные с безопасным обслуживанием.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территории открытого распределительного устройства и подстанции внешним забором высотой 1,8-2,0 м, а в местах с высокими снежными заносами и для подстанций со специальным режимом допуска на их территорию высотой более 2,0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открытого распределительного устройства подстанций внутреннем забором высотой 1,6 м, при расположении их на территории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ответвления от сборных шин открытого распределительного устройства ниже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подвески ошиновки одним пролетом над двумя и более секциями или системами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опоры для подвески шин открытого распределительного устройства сборной железобетонной или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прокладки воздушных осветительных линий, линий связи и сигнализации над и под токоведущими частями открытого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из несгораемых материалов фундамента под маслонаполненными трансформаторами или 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8"/>
          <w:p>
            <w:pPr>
              <w:spacing w:after="20"/>
              <w:ind w:left="20"/>
              <w:jc w:val="both"/>
            </w:pPr>
            <w:r>
              <w:rPr>
                <w:rFonts w:ascii="Times New Roman"/>
                <w:b w:val="false"/>
                <w:i w:val="false"/>
                <w:color w:val="000000"/>
                <w:sz w:val="20"/>
              </w:rPr>
              <w:t>
Соблюдение размещения трансформаторных помещений и закрытых распределительных устройств:</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закрытого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коридора обслуживания, удобной для обслуживания установки и перемещения оборудования, при этом ширина коридора обслуживания должна быть не менее (считая в свету между ограждениями) 1 м при одностороннем расположении оборудования 1,2 м при двустороннем расположении оборудования, в коридорах коридоре управления, где находятся приводы выключателей или разъединителей, ширина коридора должна быть не менее 1,5 м при одностороннем расположении оборудования 2 м при двустороннем расположении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выхода из распределительных устройств, при длине распределительных устройств до 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выходов из распределительных устройств по его концам при длине распределительных устройств более 7 м до 60 м, при этом допускается располагать выходы из РУ на расстоянии до 7 м от его торцов;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выходов из распределительных устройств с таким расчетом, чтобы расстояние от любой точки коридора обслуживания, управления или взрывного коридора до выхода было не более 30м., при длине распределительных устройств более 60 м, кроме выходов по концам 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 с конструкцией, исключающей возможность образования цементной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Соблюдать устройство порогов в дверях между отдельными помещениями и в коридорах распределительных устройств.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распределительных устройствах, открывающиеся в направлении других помещений или наружу и имеющие самозапирающиеся замки, открываемые без ключа со стороны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фиксирующее двери между отсеками одного распределительного устройства или между смежными помещениями двух распределительных устройств, в закрытом положении и не препятствующее открыванию их в обоих направлениях.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открывающийся в сторону распределительных устройств с низшим напряжением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установленных оборудовании с открытыми токоведущими частями во взрывных коридорах.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и РУ установленных в производственных помещениях открыто и в камерах, и отдельных помещениях и при открытой установке токоведущие части трансформатора должны быть закрыты, а РУ размещены в шкафах защищенного или закрытого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трансформатора столбовой (мачтовой) трансформаторной подстанции до 35 кВ мощностью не более 0,4 мегавольт-ампер (далее – МВА) к сети высшего напряжения при помощи предохранителей и разъединителя, управляемого с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 разъединителя, управляемого с земли для присоединения трансформатора к сети высшего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приводе разъединителя.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разъединителя на концевой опоре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столбового (мачтового) трансформатора трансформаторной подстанции до 35 кВ мощностью не более 0,4 МВА на высоте не менее 4,5 м, считая от земли до токоведущих частей и площадки с перилами на высоте не менее 3 м с применением лестницы с устройством, сблокированным с разъединителем и запрещающим подъем по лестнице при включенном разъединителе, при этом для подстанций, расположенных на одностоечных опорах, устройство площадок и лестниц не обязательно.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9"/>
          <w:p>
            <w:pPr>
              <w:spacing w:after="20"/>
              <w:ind w:left="20"/>
              <w:jc w:val="both"/>
            </w:pPr>
            <w:r>
              <w:rPr>
                <w:rFonts w:ascii="Times New Roman"/>
                <w:b w:val="false"/>
                <w:i w:val="false"/>
                <w:color w:val="000000"/>
                <w:sz w:val="20"/>
              </w:rPr>
              <w:t>
Соблюдение расположения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не менее 2,5 м для подстанций 10 кВ;</w:t>
            </w:r>
          </w:p>
          <w:p>
            <w:pPr>
              <w:spacing w:after="20"/>
              <w:ind w:left="20"/>
              <w:jc w:val="both"/>
            </w:pPr>
            <w:r>
              <w:rPr>
                <w:rFonts w:ascii="Times New Roman"/>
                <w:b w:val="false"/>
                <w:i w:val="false"/>
                <w:color w:val="000000"/>
                <w:sz w:val="20"/>
              </w:rPr>
              <w:t>
2) не менее 3,1 м для подстанций 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ножей на разъединители со стороны трансформатора столбовой (мачтовой) трансформаторной подстанции до 35 кВ мощностью не более 0,4 МВА.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 от земли до изоляторов вывода столбовой (мачтовой) трансформаторной подстанции до 35 кВ мощностью не более 0,4 МВА на воздушную линию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подстанции 20-500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дополнительных защитных промежутков, установленных на высоте не менее 2,5 м от земли, на ВЛ до 35 кВ с деревянными опорами в заземляющих спусках защитных промежутков.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шунтирующих реакторов 500 кВ от грозовых и внутренних перенапряжений ограничителями перенапряжений, устанавливаемыми на присоединениях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разъединителей, имеющих защиту тросом не по всей длине и устанавливаемые на опорах воздушных линий (далее – ВЛ) до 110 кВ, трубчатыми разрядниками, устанавливаемыми на тех же опорах со стороны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ВЛ, выполняемое на металлических или железобетонных опорах, если оно присоединено к ВЛ, защищенной тросом по всей длине и питающей ответственные электроустановки и установленного комплекта трубчатых разрядников при выполнении ответвления на деревянных опорах в месте его присоединения к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трубчатых разрядников для защиты переключательных пунктов 3-10 кВ - по одному комплекту на концевой опоре каждой питающей ВЛ с деревянными опорами.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ВЛ к электродвигателям мощностью до 3 МВт, имеющим надежное резервирование, при отсутствии защиты подходов от прямых ударов 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сжатого воздуха, состоящей из стационарной компрессорной установки и воздухораспределительной сети для снабжения воздухом электрических аппаратов (воздушных выключателей, пневматических приводов к масляным выключателям и разъединителям) распределительных устройств электрических станций и подстанций, при этом выход из строя или вывод в ремонт любого элемента установки сжатого воздуха не нарушает нормальную работу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требований пополнения воздуха в резервуарах электроаппаратов в рабочем и аварийном режимах за счет запаса воздуха в воздухосборниках компрессорного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давлением до 5 мегапаскаля (далее – МПа) снабженные предохранительным клапаном пружинного типа, указывающим манометром с трехходовым краном; спускным вентилем отверстием с пробкой для выпуска воздуха при гидравлических испытаниях лазом или люком (для осмотра и чистки) штуцерами с фланцами для присоединения воздухопроводов поддерживающими опорами.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воздухосборников давлением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обратного клапана между конечным водомаслоотделителем в компрессорной установке и воздухосборниками.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перепускных клапанов, выполненных с электромагнитным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автоматизированной и работающей без постоянного дежурства персонала компрессорной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площадки в помещении компрессорной установки, а также грузоподъемного устройства для производства монтажных и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открывающихся дверей изнутри без ключа с помощью рукоятки, открывающимися окнами и оборудованными фрамугами.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срабатывающих при превышении давления в сети подачи воздуха до 1,1 номинального установленных для защиты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спускного вентиля и штуцера с фланцами для присоединения, подводящего и отводящего воздухопроводов.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соединенных стальных воздухопроводов сваркой встык, а соединений с арматурой - фланцевые.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и линейных водоотделителей покрашенного устойчивой краской светлого тона наружных поверхностей, устанавливаемых на открытом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0"/>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160"/>
          <w:p>
            <w:pPr>
              <w:spacing w:after="20"/>
              <w:ind w:left="20"/>
              <w:jc w:val="both"/>
            </w:pPr>
            <w:r>
              <w:rPr>
                <w:rFonts w:ascii="Times New Roman"/>
                <w:b w:val="false"/>
                <w:i w:val="false"/>
                <w:color w:val="000000"/>
                <w:sz w:val="20"/>
              </w:rPr>
              <w:t>
- на тепловых электростанциях - по 4 резервуара турбинного и изоляционного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1"/>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161"/>
          <w:p>
            <w:pPr>
              <w:spacing w:after="20"/>
              <w:ind w:left="20"/>
              <w:jc w:val="both"/>
            </w:pPr>
            <w:r>
              <w:rPr>
                <w:rFonts w:ascii="Times New Roman"/>
                <w:b w:val="false"/>
                <w:i w:val="false"/>
                <w:color w:val="000000"/>
                <w:sz w:val="20"/>
              </w:rPr>
              <w:t>
- на гидроэлектростанциях - по 3 резервуара турбинного и изоляционного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2"/>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162"/>
          <w:p>
            <w:pPr>
              <w:spacing w:after="20"/>
              <w:ind w:left="20"/>
              <w:jc w:val="both"/>
            </w:pPr>
            <w:r>
              <w:rPr>
                <w:rFonts w:ascii="Times New Roman"/>
                <w:b w:val="false"/>
                <w:i w:val="false"/>
                <w:color w:val="000000"/>
                <w:sz w:val="20"/>
              </w:rPr>
              <w:t>
- на подстанциях - 3 резервуара изоляционного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63"/>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163"/>
          <w:p>
            <w:pPr>
              <w:spacing w:after="20"/>
              <w:ind w:left="20"/>
              <w:jc w:val="both"/>
            </w:pPr>
            <w:r>
              <w:rPr>
                <w:rFonts w:ascii="Times New Roman"/>
                <w:b w:val="false"/>
                <w:i w:val="false"/>
                <w:color w:val="000000"/>
                <w:sz w:val="20"/>
              </w:rPr>
              <w:t>
- для турбинного масла - объема масляной системы одного агрегата и доливки масла в размере 45-дневной потребности всех агрегатов для тепловых электростанций и 10 % объема агрегата для гидроэлектростанций;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4"/>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164"/>
          <w:p>
            <w:pPr>
              <w:spacing w:after="20"/>
              <w:ind w:left="20"/>
              <w:jc w:val="both"/>
            </w:pPr>
            <w:r>
              <w:rPr>
                <w:rFonts w:ascii="Times New Roman"/>
                <w:b w:val="false"/>
                <w:i w:val="false"/>
                <w:color w:val="000000"/>
                <w:sz w:val="20"/>
              </w:rPr>
              <w:t>
- для изоляционного масла - объема одного наиболее крупного трансформатора с запасом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5"/>
          <w:p>
            <w:pPr>
              <w:spacing w:after="20"/>
              <w:ind w:left="20"/>
              <w:jc w:val="both"/>
            </w:pPr>
            <w:r>
              <w:rPr>
                <w:rFonts w:ascii="Times New Roman"/>
                <w:b w:val="false"/>
                <w:i w:val="false"/>
                <w:color w:val="000000"/>
                <w:sz w:val="20"/>
              </w:rPr>
              <w:t xml:space="preserve">
Наличие расстояния от стенок резервуаров открытых складов масла не менее: </w:t>
            </w:r>
          </w:p>
          <w:bookmarkEnd w:id="165"/>
          <w:p>
            <w:pPr>
              <w:spacing w:after="20"/>
              <w:ind w:left="20"/>
              <w:jc w:val="both"/>
            </w:pPr>
            <w:r>
              <w:rPr>
                <w:rFonts w:ascii="Times New Roman"/>
                <w:b w:val="false"/>
                <w:i w:val="false"/>
                <w:color w:val="000000"/>
                <w:sz w:val="20"/>
              </w:rPr>
              <w:t>
до зданий и сооружений электростанций и подстанций (в том числе до трансформаторной мастерской): для складов общим объемом до 100 тонн (далее – т) масла - 12 м; для складов более 100 т - 18 м; до жилых и общественных зданий - на 25 % больше расстояний; до аппаратного маслохозяйства - 8 м; до складов баллонов водорода - 20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маслобаков в темное время суток, для наблюдения за уровнем масла в маслоуказателях.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крышках и баках трансформаторов вентильных разрядников не выше 35 кВ, соответствующие требованиям для разрядников и установленные на крышке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направляющих в фундаментах для трансформаторов, имеющих катки, а также упоров для закрепления трансформатора на направляющих, установленных с обеих сторон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направления отверстия выхлопной трубы трансформаторов на близко установленное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анкеров вдоль путей перекатки, а также у фундаментов трансформаторов массой более 20 т, позволяющих закреплять за них лебедки, направляющие блоки, полиспасты, используемых при перекатке трансформаторов в обоих направлениях на собственных катках.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пуска установки пожаротушения, дублирующийся дистанционным пуском со щита управления ручным пуском и наличие устройства ручного пуска в месте, не подверженном действию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устройства ручного пуска установки пожаротушения в месте, не подверженном действию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расположения задвижек охладительных устройств удобным доступом к ним, с возможностью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охладительных колонок и другого оборудования в системе охлаждения в помещении, температура в котором не снижается ниже плюс 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манометра для каждого маслонасоса системы и водяного насоса.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манометров при наличии сетчатых фильтров на входе масла в фильтр и выходе из фильтра.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с искусственным охлаждением,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6"/>
          <w:p>
            <w:pPr>
              <w:spacing w:after="20"/>
              <w:ind w:left="20"/>
              <w:jc w:val="both"/>
            </w:pPr>
            <w:r>
              <w:rPr>
                <w:rFonts w:ascii="Times New Roman"/>
                <w:b w:val="false"/>
                <w:i w:val="false"/>
                <w:color w:val="000000"/>
                <w:sz w:val="20"/>
              </w:rPr>
              <w:t>
Наличие стационарных устройств для ремонта трансформаторов без разборки активной части (башни, оборудованные мостовыми кранами):</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на подстанциях 500 кВ и на подстанциях 220 кВ с трансформаторами 200 МВА и более, расположенных в труднодоступных или удаленных местах, с которых нецелесообразна отправка трансформаторов на ремонтные заводы;</w:t>
            </w:r>
          </w:p>
          <w:p>
            <w:pPr>
              <w:spacing w:after="20"/>
              <w:ind w:left="20"/>
              <w:jc w:val="both"/>
            </w:pPr>
            <w:r>
              <w:rPr>
                <w:rFonts w:ascii="Times New Roman"/>
                <w:b w:val="false"/>
                <w:i w:val="false"/>
                <w:color w:val="000000"/>
                <w:sz w:val="20"/>
              </w:rPr>
              <w:t>
2) на открытых распределительных устройствах электростанций при установке на них трансформаторов, если трансформаторы невозможно доставить на монтажную площадку гидроэлектростанции или ремонтную площадку машинного зала тепловой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стационарных или инвентарных грузоподъемных устройств, связанных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других видов сигнализаций, которые требуются по условиям их работы на преобразовательных подстанциях и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7"/>
          <w:p>
            <w:pPr>
              <w:spacing w:after="20"/>
              <w:ind w:left="20"/>
              <w:jc w:val="both"/>
            </w:pPr>
            <w:r>
              <w:rPr>
                <w:rFonts w:ascii="Times New Roman"/>
                <w:b w:val="false"/>
                <w:i w:val="false"/>
                <w:color w:val="000000"/>
                <w:sz w:val="20"/>
              </w:rPr>
              <w:t>
Наличие устройств защиты, контроля и сигнализации на преобразовательном агрегате, действующие при следующих ненормальных режимах работы при:</w:t>
            </w:r>
          </w:p>
          <w:bookmarkEnd w:id="167"/>
          <w:p>
            <w:pPr>
              <w:spacing w:after="20"/>
              <w:ind w:left="20"/>
              <w:jc w:val="both"/>
            </w:pPr>
            <w:r>
              <w:rPr>
                <w:rFonts w:ascii="Times New Roman"/>
                <w:b w:val="false"/>
                <w:i w:val="false"/>
                <w:color w:val="000000"/>
                <w:sz w:val="20"/>
              </w:rPr>
              <w:t>
превышении допустимой температуры масла или негорючей жидкости трансформатора; превышение допустимой температуры воды, охлаждающей полупроводниковый преобразователь; перегорание предохранителя в силовой цепи полупроводникового вентиля; прекращение действия воздушного или водяного охлаждения; длительная перегрузка преобразовательного агрегата; отсутствие управляющих импульсов; повреждение (снижение уровня) изоляции установки; нарушение работы в других устройствах собственных нужд преобразовательного агрегата, препятствующих его нормальной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измерительных приборов, установленных на корпусе преобразователя, таким образом, чтобы персонал мог следить за показаниями приборов, не заходя за ограждение преобразователя.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нанесенного на корпус преобразователя.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изолированных подводящих и отводящих охлаждающую воду трубопроводов от охладительной системы, имеющей потенциал преобразователя при охлаждении преобразователей водой по проточной и по циркуляционной системам трубопроводы.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отключения зарядных и подзарядных двигателей-генераторов.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на шинах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килоОм (далее – кОм) в сети 220 В, 10 кОм в сети 110 В, 5 кОм в сети 48 В и 3 кОм в сети 24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неизолированных проводников, окрашенных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Смазывание неокрашенных мест техническим вазелином.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 взрывобезопасном исполнении при устройстве принудительной вытяжной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установленного водопроводного крана и раковины на электростанциях, а также на подстанциях, оборудованных водопроводом, вблизи помещения аккумуляторной батареи.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а также других видов сигнализации, которые требуются по условиям работы в электромашинном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проходов между фундаментами или корпусами машин, между машинами и частями здания или оборудования ширины проходов не менее 1 м в свету, допускаются местные сужения проходов между выступающими частями машин и строительными конструкциями до 0,6 м на длине не более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 при высоте машин до 1 м от уровня пола и не менее 0,6 м при высоте машин более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прохода обслуживания между машинами и фасадом (лицевой стороной обслуживания) пульта управления или щита управления не менее 2 м, при установке щитов в шкафу выбор расстояния производить от машины до закрытой двери или стенки шкафа.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электромашинного помещения более чем на 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перилами на площадках обслуживания, расположенных на высоте до 2 м над уровнем пола, а на высоте более 2 м - перилами и бортовыми барьерами.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заезда автотранспорта в электромашинное помещение, в зону действия грузоподъемных устройств, если доставка оборудования производится автотранспортом.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светильников над открытыми шинами распределительного устройства расположенных в электромашинном помещении и открытыми токопроводами, также электрические светильники, обслуживаемые с пола, не располагаются над вращающимися машинами.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вне электромашинного помещения оборудования централизованных систем смазки, в том числе предназначенной только для электрических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изолированных от подшипников и других деталей машины, подводящие масло к подшипникам, электрически изолированных от фундаментной плиты.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генераторах и синхронных компенсаторах контрольно-измерительных приборов, устройств управления, сигнализации, защиты, устройств автоматического гашения поля, защит ротора от перенапряжений, автоматического регулирования возбуждения, а также устройств автоматики для обеспечения автоматического пуска, работы и останова агрегата.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турбогенераторов, мощностью 100 МВт и более, синхронных компенсаторов с водородным охлаждением оборудованных устройствами дистанционного контроля вибрации подшипников.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газоохладителей и теплообменников для отключения ее от напорного и сливного коллекторов и для распределения воды по отдельным секциям.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газоохладителей и теплообменников в самой высокой точке.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синхронных компенсаторов резервного питания от постоянно действующего надежного источника охлаждающей воды (система технической воды, баки).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расходомера для установки на питающих трубопроводах технического водоснабжения 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показывающих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давления воды в напорном коллекторе пост газового управления, щитов управления газомасляным и водяным хозяйствами для установки на площадке турбины, соединенной с турбогенератором, который имеет водяное или водородное охлаждение.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газоохладителей, теплообменников и маслоохладителей.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встроенных гильз для ртутных термометров на напорных и сливных трубопроводах газоохладителей, теплообменников и маслоохладителей.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слива воды из охлаждающей системы при останове агрегата для синхронных компенсаторов, устанавливаемых на открытом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трубопроводов циркуляционных систем смазки и водородных уплотнений турбогенераторов и синхронных компенсаторов с водородным охлаждением выполненные из цельнотянутых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гидрогенераторов подпятников и подшипников, расположенных над ротором, электрически изолированных от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синхронного компенсатора подшипников электрически изолированых от корпуса компенсатора и маслопроводов, при этом у синхронного компенсатора с непосредственно присоединенным возбудителем допускается наличие только одного изолированого подшипника (со стороны, противоположной возбудителю).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смотровых стекол для наблюдения за струей выходящего масла в сливных патрубках подшипников с циркуляционной смазкой и водородных уплотнений, при этом для освещения смотровых стекол должны применяться светильники, присоединенные к сети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автоматических газоанализаторов контроля наличия водорода в картерах подшипников и закрытых токопроводах для турбогенераторов с непосредственным водородным охлаждением обмоток.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возбуждения генератора: возбудителя, автоматического регулятора возбуждения, коммутационной аппаратуры, измерительного прибора, средств защиты ротора от перенапряжения и защиты оборудования системы возбуждения от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рубильника для присоединения к обмотке возбуждения генератора.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системах возбуждения (основные и резервные) устройств, обеспечивающие при подаче импульса на гашение поля полное развозбуждение (гашение поля) синхронного генератора или компенсатора независимо от срабатывания автоматического гашение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водяного охлаждения возбудителя обеспечивающую возможность полного спуска воды из системы, выпуска воздуха при заполнении системы водой, периодической чистки теплообменников, при этом закрытие и открытие задвижек системы охлаждения на одном из возбудителей не должны приводить к изменению режима охлаждения на другом возбудителе.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помещений выпрямительных установок, с водяной системой охлаждения выполненного таким образом, чтобы при утечках воды исключалась возможность ее попадания на токопроводы, КРУ и другое электрооборудование, расположенное ниже системы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турбогенераторов резервного возбуждения, схема которого должна обеспечивать переключение с рабочего возбуждения на резервное и обратно без отключения генераторов от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переключения с рабочего возбуждения на резервное и обратно, на турбогенераторах с непосредственным охлаждением обмотки ротора.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электродвигателей и аппаратов, установленных доступными для осмотра и замены, а также по возможности для ремонта на месте установки.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электрической изоляции одного из подшипников от фундаментной плиты для предотвращения образования замкнутой цепи тока через вал и подшипники машины у синхронных электрических машин мощностью 1 МВт и более и машины постоянного тока мощностью 1 МВт и более и наличие изолированного подшипника со стороны возбудителя и все подшипники возбудителя у синхронных машин, и наличие изолированных маслопроводов этих электрических машин от корпусов их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четких нанесенных знаков, позволяющих легко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и допускается совмещение этой защиты с защитой от токов перегрузки.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действующей на сигнал и отключение электродвигателя при повышении температуры или прекращении действия вентиляции на электродвигателях, имеющих принудительную вентиляцию.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или автоматических выключателей для применения в защите электродвигателей от короткого замыкания.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для применения на электростанциях для защиты от короткого замыкания электродвигателей собственных нужд, связанных с основным технологическим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срабатывающей при нарушении равенства токов ветвей, применяемых для конденсаторной батареи, имеющей две или более параллельные ветви.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огнестойкого помещения, с выходом наружу или в общее помещение для расположения конденсаторных установок с общей массой масла более 600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прокладываемых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применения кабелей с горючей полиэтиленовой изоляцией.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8"/>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w:t>
            </w:r>
          </w:p>
          <w:p>
            <w:pPr>
              <w:spacing w:after="20"/>
              <w:ind w:left="20"/>
              <w:jc w:val="both"/>
            </w:pPr>
            <w:r>
              <w:rPr>
                <w:rFonts w:ascii="Times New Roman"/>
                <w:b w:val="false"/>
                <w:i w:val="false"/>
                <w:color w:val="000000"/>
                <w:sz w:val="20"/>
              </w:rPr>
              <w:t>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9"/>
          <w:p>
            <w:pPr>
              <w:spacing w:after="20"/>
              <w:ind w:left="20"/>
              <w:jc w:val="both"/>
            </w:pPr>
            <w:r>
              <w:rPr>
                <w:rFonts w:ascii="Times New Roman"/>
                <w:b w:val="false"/>
                <w:i w:val="false"/>
                <w:color w:val="000000"/>
                <w:sz w:val="20"/>
              </w:rPr>
              <w:t>
Соблюдение форм проведения работы с ремонтным персоналом:</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70"/>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bookmarkEnd w:id="170"/>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квалификационные проверки энергопроизводящей организации, в составе не менее трех человек, имеющих группу допуска по электробезопасности не ниже четвертой.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энергопроизводящей организацией суточного графика производства-потребления электрической энергии, утвержденного системным оператором при осуществлении своей деятельности на розничном рынке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технического обслуживания по видам оборудования, зданиям и сооружениям электростанций, тепловых и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выдачи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разработанной специализированными проектными организациями, имеющими лицензию на занятие проектной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71"/>
          <w:p>
            <w:pPr>
              <w:spacing w:after="20"/>
              <w:ind w:left="20"/>
              <w:jc w:val="both"/>
            </w:pPr>
            <w:r>
              <w:rPr>
                <w:rFonts w:ascii="Times New Roman"/>
                <w:b w:val="false"/>
                <w:i w:val="false"/>
                <w:color w:val="000000"/>
                <w:sz w:val="20"/>
              </w:rPr>
              <w:t>
Соблюдение порядка отключения электрических сетей от генерирующих установок энергопередающей организацией по указанию системного оператора при следующих обстоятельствах:</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 на электростанции или соединительном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региональным диспетчерским центром системного оператора при изменении годовых графиков ремонтов линий электропередачи 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национальным диспетчерским центром системного оператора при изменении годовых графиков остановов генерирующих установок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энергетических характеристик оборудования на каждой тепловой электростанции мощностью 10 МВт и более, гидроэлектростанции мощностью 30 МВт и более, устанавливающих зависимость технико-экономических показателей его работы в абсолютном или относительном исчислении от электрических и тепловых нагрузок.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графиков исходно-номинальных удельных расходов топлива на отпущенную электрическую и тепловую энергию на тепловой электростанции, а на гидроэлектростанции - нормативных удельных расходов воды на отпущенную электрическую энергию.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промежуточных приемок узлов оборудования и сооружений, а также скрытых работ во время строительства и монтажа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работоспособности оборудования при пробном пуске проверки и технологических схем, безопасности их эксплуатации, настройки всех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с проверкой готовности оборудования к комплексному опробованию.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2"/>
          <w:p>
            <w:pPr>
              <w:spacing w:after="20"/>
              <w:ind w:left="20"/>
              <w:jc w:val="both"/>
            </w:pPr>
            <w:r>
              <w:rPr>
                <w:rFonts w:ascii="Times New Roman"/>
                <w:b w:val="false"/>
                <w:i w:val="false"/>
                <w:color w:val="000000"/>
                <w:sz w:val="20"/>
              </w:rPr>
              <w:t>
Наличие:</w:t>
            </w:r>
          </w:p>
          <w:bookmarkEnd w:id="172"/>
          <w:p>
            <w:pPr>
              <w:spacing w:after="20"/>
              <w:ind w:left="20"/>
              <w:jc w:val="both"/>
            </w:pPr>
            <w:r>
              <w:rPr>
                <w:rFonts w:ascii="Times New Roman"/>
                <w:b w:val="false"/>
                <w:i w:val="false"/>
                <w:color w:val="000000"/>
                <w:sz w:val="20"/>
              </w:rPr>
              <w:t xml:space="preserve">
укомплектованного и обученного (с проверкой знаний) эксплуатационного и ремонтного персонала; разработанного и утвержденного техническим руководителем организации эксплуатационных инструкций, инструкций по безопасности и охране труда и оперативных схем, технической документации по учету и отчетности; ввода в действие средства диспетчерского и технологического управления с линиями связи, системы пожарной сигнализации и пожаротушения, аварийного освещения, вентиляции; монтажа и налаживания систем контроля и управления; запасов топлива, реагентов, материалов, инструментов перед пробным пуском условий для надежной и безопасной эксплуатации энергообъекта.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электростанций, прошедшего капитальный ремонт под нагрузкой в течение 48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оформленного приемочной комиссией приемки в эксплуатацию оборудования с относящимися к нему зданиями и сооружениями, после комплексного опробования и устранения выявленных дефектов и недоделок.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перспективных, годовых и месячных графиков на все виды ремонта основного оборудования, зданий и сооружений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прошедшего капитальный и средний ремонт для электростанций, подстанций 35 кВ и выше под нагрузкой в течение 48 часов, тепловых сетей - в течение 24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документации, инструментов и средств производства, эксплуатационного (аварийного) запаса запасных частей, материалов и обменного фонда узлов и оборудования для своевременного и качественного проведения запланированного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анализа технико-экономических показателей для оценки состояния оборудования, режимов его работы, резервов экономии топлива, эффективности проводимых организационно-технических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мероприятий по повышению надежности и экономичности работы оборудования, снижению нерациональных расходов и потерь топливно-энергетических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по контролю металла, утвержденного техническим руководителем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входного контроля металла вновь вводимых теплоэнергетических установок, а также вновь устанавливаемых при ремонте эксплуатируемого оборудования узлов и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эксплуатационного контроля для оценки изменения структурного состояния металла элементов оборудования и определения его пригодности к дальнейшей эксплуатации в пределах паркового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технического диагностирования основных элементов энергооборудования (гибов трубопроводов, барабанов, коллекторов котла, паропроводов, сосудов, корпусов цилиндров, стопорных клапанов, роторов турбин) после паркового ресурса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технического диагностирования сосудов после исчерпания сроков службы, указанных в паспорте на сосуд.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пуска котла при неисправности блокировок и устройств защиты, действующих на останов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заполнения неостывшего барабанного котла при температуре металла верха опорожненного барабана выше 160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процесса заполнения водой котла для гидроопрессовки при температуре металла верха барабана превышающим 140оС.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вентиляции котлов не ранее чем за 15 минут до розжига горелок перед растопкой из неостывшего состояния при сохранившемся избыточном давлении в пароводяном тракте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пуска котла, составленного на основе инструкции завода-изготовителя и результатов испытаний пусковых режимов из различных тепловых состояний.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выполнения не реже 1 раза в год проверки по реперам теплового перемещения экранов, барабанов и коллекторов, в процессе растопки котла из холодного состояния после капитального и среднего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соответствия режима работы котла режимной карте, составленной на основе испытания оборудования и инструкции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тепловых режимов при работе котла, обеспечивающие поддержание допустимых температур пара в каждой ступени и каждом потоке первичного и промежуточного пароперегревателей.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содержания поверхности нагрева котельных установок с газовой стороны в чистом состоянии путем поддержания оптимальных режимов и применения механизированных систем комплексной очистки (паровые, воздушные или водяные аппараты, устройства импульсной очистки, виброочистки, дробеочистки).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или производственной инструкции, регламентирующие периодичность очистки поверхностей нагрева.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обмуровки котла в исправном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73"/>
          <w:p>
            <w:pPr>
              <w:spacing w:after="20"/>
              <w:ind w:left="20"/>
              <w:jc w:val="both"/>
            </w:pPr>
            <w:r>
              <w:rPr>
                <w:rFonts w:ascii="Times New Roman"/>
                <w:b w:val="false"/>
                <w:i w:val="false"/>
                <w:color w:val="000000"/>
                <w:sz w:val="20"/>
              </w:rPr>
              <w:t>
Соблюдение выполнения процедуры немедленного останова и отключения котла:</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при недопустимом повышении или понижении уровня воды в барабане или выходе из строя всех приборов контроля уровня воды в барабане;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быстром снижении уровня воды в барабане, несмотря на усиленное питание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выходе из строя всех расходомеров питательной воды прямоточного парового и водогрейного котлов (если при этом возникают нарушения режима, требующие подрегулировки питания) или прекращении питания любого из потоков прямоточного котла более чем на 30 секунд;</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прекращении действия всех питательных устройств (насосов);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недопустимом повышении давления в пароводяном тракте;</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 прекращении действия более 50 % предохранительных клапанов или других заменяющих их предохранительных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 недопустимом повышении или понижении давления в тракте прямоточного котла до встроенных задвижек, недопустимом понижении давления в тракте водогрейного котла более чем на 10 секунд;</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 разрыве труб пароводяного тракта или обнаружении трещин, вспучин в основных элементах котла (барабане, коллектоpax, выносных циклонах, паро- и водоперепускных, а также водоспускных трубах), в паропроводах, питательных трубопроводах и пароводяной арматуре;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 погасании факела в топке;</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 недопустимом понижении давления газа или мазута за регулирующим клапаном (при работе котла на одном из этих видов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 одновременном понижении давления газа и мазута (при совместном их сжигании) за регулирующими клапанами ниже пределов, установленных производственной инструкцией;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 отключении всех дымососов (для котлов с уравновешенной тягой) или дутьевых вентиляторов либо всех регенеративных воздухоподогревателей;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 взрыве в топке, взрыве или загорании горючих отложений в газоходах и золоулавливающей установке, разогреве докрасна несущих балок каркаса или колонн котла, при обвале обмуровки, а также других повреждениях, угрожающих персоналу или оборудованию;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 прекращении расхода пара через промежуточный пароперегреватель;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 снижении расхода воды через водогрейный котел ниже минимально допустимого более чем на 10 секунд;</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при повышении температуры воды на выходе из водогрейного котла выше допустимой;</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при пожаре, угрожающего персоналу, оборудованию или цепям дистанционного управления отключающей арматуры, входящей в схему защиты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при исчезновении напряжения на устройствах дистанционного и автоматического управления или на всех контрольно-измерительных приборах;</w:t>
            </w:r>
          </w:p>
          <w:p>
            <w:pPr>
              <w:spacing w:after="20"/>
              <w:ind w:left="20"/>
              <w:jc w:val="both"/>
            </w:pPr>
            <w:r>
              <w:rPr>
                <w:rFonts w:ascii="Times New Roman"/>
                <w:b w:val="false"/>
                <w:i w:val="false"/>
                <w:color w:val="000000"/>
                <w:sz w:val="20"/>
              </w:rPr>
              <w:t>
19) при разрыве мазутопровода или газопровода в пределах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4"/>
          <w:p>
            <w:pPr>
              <w:spacing w:after="20"/>
              <w:ind w:left="20"/>
              <w:jc w:val="both"/>
            </w:pPr>
            <w:r>
              <w:rPr>
                <w:rFonts w:ascii="Times New Roman"/>
                <w:b w:val="false"/>
                <w:i w:val="false"/>
                <w:color w:val="000000"/>
                <w:sz w:val="20"/>
              </w:rPr>
              <w:t>
Соблюдение требований останова котла по распоряжению технического руководителя электростанции с уведомлением оперативного персонала системного оператора, в ведении или управлении которого находится данное оборудование:</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при обнаружении свищей в трубах поверхностей нагрева, паро- и водоперепускных, а также водоспускных трубах котлов, паропроводах, коллекторах, в питательных трубопроводах, а также течи и парении в арматуре, фланцевых и вальцовочных соединениях;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недопустимом превышении температуры металла поверхностей нагрева, если понизить температуру изменением режима работы котла не удается;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выходе из строя всех дистанционных указателей уровня воды в барабане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резком ухудшении качества питательной воды по сравнению с установленными нормами;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прекращении работы золоулавливающих установок на пылеугольном котле;</w:t>
            </w:r>
          </w:p>
          <w:p>
            <w:pPr>
              <w:spacing w:after="20"/>
              <w:ind w:left="20"/>
              <w:jc w:val="both"/>
            </w:pPr>
            <w:r>
              <w:rPr>
                <w:rFonts w:ascii="Times New Roman"/>
                <w:b w:val="false"/>
                <w:i w:val="false"/>
                <w:color w:val="000000"/>
                <w:sz w:val="20"/>
              </w:rPr>
              <w:t>
6) при неисправности отдельных защит или устройств дистанционного и автоматического управления и контрольно-измерительных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5"/>
          <w:p>
            <w:pPr>
              <w:spacing w:after="20"/>
              <w:ind w:left="20"/>
              <w:jc w:val="both"/>
            </w:pPr>
            <w:r>
              <w:rPr>
                <w:rFonts w:ascii="Times New Roman"/>
                <w:b w:val="false"/>
                <w:i w:val="false"/>
                <w:color w:val="000000"/>
                <w:sz w:val="20"/>
              </w:rPr>
              <w:t>
Наличие системы автоматического регулирования турбины соответствующей следующим требованиям:</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устойчиво выдерживать заданные электрическую и тепловую нагрузки и обеспечивать возможность их плавного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устойчиво поддерживать частоту вращения ротора турбины на холостом ходу и плавно ее изменять (в пределах рабочего диапазона механизма управления турбиной) при номинальных и пусковых параметрах пара;</w:t>
            </w:r>
          </w:p>
          <w:p>
            <w:pPr>
              <w:spacing w:after="20"/>
              <w:ind w:left="20"/>
              <w:jc w:val="both"/>
            </w:pPr>
            <w:r>
              <w:rPr>
                <w:rFonts w:ascii="Times New Roman"/>
                <w:b w:val="false"/>
                <w:i w:val="false"/>
                <w:color w:val="000000"/>
                <w:sz w:val="20"/>
              </w:rPr>
              <w:t>
3) удерживать частоту вращения ротора турбины ниже уровня настройки срабатывания автомата безопасности при мгновенном сбросе до нуля электрической нагрузки (в том числе при отключении генератора от сети), соответствующей максимальному расходу пара при номинальных его параметрах и максимальных пропусках пара в часть низкого давления турбины.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6"/>
          <w:p>
            <w:pPr>
              <w:spacing w:after="20"/>
              <w:ind w:left="20"/>
              <w:jc w:val="both"/>
            </w:pPr>
            <w:r>
              <w:rPr>
                <w:rFonts w:ascii="Times New Roman"/>
                <w:b w:val="false"/>
                <w:i w:val="false"/>
                <w:color w:val="000000"/>
                <w:sz w:val="20"/>
              </w:rPr>
              <w:t>
Соблюдение испытания системы защиты турбины от повышения частоты вращения (включая все ее элементы) путем увеличения частоты вращения в случаях:</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после монтажа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после капитального ремонта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 испытанием системы регулирования сбросом нагрузки с отключением генератора от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после разборки автомата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 длительного (более 30 суток) простоя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после разборки системы регулирования или отдельных ее узлов;</w:t>
            </w:r>
          </w:p>
          <w:p>
            <w:pPr>
              <w:spacing w:after="20"/>
              <w:ind w:left="20"/>
              <w:jc w:val="both"/>
            </w:pPr>
            <w:r>
              <w:rPr>
                <w:rFonts w:ascii="Times New Roman"/>
                <w:b w:val="false"/>
                <w:i w:val="false"/>
                <w:color w:val="000000"/>
                <w:sz w:val="20"/>
              </w:rPr>
              <w:t>
7) при плановых проверках (не реже 1 раза в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проверки плотности клапанов после монтажа турбины, перед испытанием автомата безопасности повышением частоты вращения, перед остановом турбины в капитальный ремонт, при пуске после него, но не реже 1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внеочередной проверки плотности, при выявлении признаков снижения плотности клапанов (при пуске или останове турбины) в процессе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проверки перед каждым пуском и при останове турбины, а при нормальной работе периодически по графику, определяемому техническим руководителем электростанции, но не реже 1 раза в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77"/>
          <w:p>
            <w:pPr>
              <w:spacing w:after="20"/>
              <w:ind w:left="20"/>
              <w:jc w:val="both"/>
            </w:pPr>
            <w:r>
              <w:rPr>
                <w:rFonts w:ascii="Times New Roman"/>
                <w:b w:val="false"/>
                <w:i w:val="false"/>
                <w:color w:val="000000"/>
                <w:sz w:val="20"/>
              </w:rPr>
              <w:t>
Недопущение пуска турбины при:</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при отклонении показателей теплового и механического состояний турбины от допустимых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неисправности хотя бы одной из защит, действующих на останов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наличии дефектов системы регулирования и парораспределения, которые могут привести к разгону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неисправности одного из масляных насосов смазки, регулирования, уплотнений генератора и устройств их АВР;</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отклонении качества масла от норм на эксплуатационные масла или понижении температуры масла, ниже установленного заводом-изготовителем предела;</w:t>
            </w:r>
          </w:p>
          <w:p>
            <w:pPr>
              <w:spacing w:after="20"/>
              <w:ind w:left="20"/>
              <w:jc w:val="both"/>
            </w:pPr>
            <w:r>
              <w:rPr>
                <w:rFonts w:ascii="Times New Roman"/>
                <w:b w:val="false"/>
                <w:i w:val="false"/>
                <w:color w:val="000000"/>
                <w:sz w:val="20"/>
              </w:rPr>
              <w:t>
6) при отклонении качества свежего пара по химическому составу от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78"/>
          <w:p>
            <w:pPr>
              <w:spacing w:after="20"/>
              <w:ind w:left="20"/>
              <w:jc w:val="both"/>
            </w:pPr>
            <w:r>
              <w:rPr>
                <w:rFonts w:ascii="Times New Roman"/>
                <w:b w:val="false"/>
                <w:i w:val="false"/>
                <w:color w:val="000000"/>
                <w:sz w:val="20"/>
              </w:rPr>
              <w:t>
Недопущение эксплуатации подогревателя высокого давления при:</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отсутствии или неисправности элементов его защиты;</w:t>
            </w:r>
          </w:p>
          <w:p>
            <w:pPr>
              <w:spacing w:after="20"/>
              <w:ind w:left="20"/>
              <w:jc w:val="both"/>
            </w:pPr>
            <w:r>
              <w:rPr>
                <w:rFonts w:ascii="Times New Roman"/>
                <w:b w:val="false"/>
                <w:i w:val="false"/>
                <w:color w:val="000000"/>
                <w:sz w:val="20"/>
              </w:rPr>
              <w:t>
2) неисправности клапана регулятора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79"/>
          <w:p>
            <w:pPr>
              <w:spacing w:after="20"/>
              <w:ind w:left="20"/>
              <w:jc w:val="both"/>
            </w:pPr>
            <w:r>
              <w:rPr>
                <w:rFonts w:ascii="Times New Roman"/>
                <w:b w:val="false"/>
                <w:i w:val="false"/>
                <w:color w:val="000000"/>
                <w:sz w:val="20"/>
              </w:rPr>
              <w:t>
Соблюдение требований выполнения не позднее 3 (трех) рабочих дней, следующих за днем получения уведомления от энергоснабжающей организации: производства пломбирования системы коммерческого учета электрической энергии;</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оформление акта приемки системы коммерческого учета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копии акта приемки системы коммерческого учета электрической энергии в энергоснабжающую организацию;</w:t>
            </w:r>
          </w:p>
          <w:p>
            <w:pPr>
              <w:spacing w:after="20"/>
              <w:ind w:left="20"/>
              <w:jc w:val="both"/>
            </w:pPr>
            <w:r>
              <w:rPr>
                <w:rFonts w:ascii="Times New Roman"/>
                <w:b w:val="false"/>
                <w:i w:val="false"/>
                <w:color w:val="000000"/>
                <w:sz w:val="20"/>
              </w:rPr>
              <w:t>
подачи напряжения на электроустановки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производственных зданий и сооружений энергообъекта в исправном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графика наружного осмотра мазутопроводов и арматуры – не реже 1 раза в год, а в пределах котельного отделения – не реже 1 раза в квартал и выборочная ревизия арматуры – не реже 1 раза в 4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графика проверки срабатывания автоматических устройств включения резервных насосов, по графику, но не реже 1 раза в квартал.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утвержденного графика обхода трассы подземных газопроводов, находящихся на территории электростанции.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измерительных приборов, регуляторов, устройств сигнализации, защиты и блокировки в исправном состоянии на пылеприготовительных установках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пуска котла при растопке котла из различных тепловых состояний.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содержания обмуровки котлов в исправном состоянии. При температуре окружающего воздуха 25 °С температура на поверхности обмуровки обеспечивается на уровне более 45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опломбировки в рабочем положении запорной арматуры, устанавливаемой на линиях системы смазки, регулирования и уплотнений генератора для исключения ошибочного переключения которой может привести к останову или повреждению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резервных питательных насосов, а также насосных агрегатов, находящихся в автоматическом резерве.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проведения проверки автоматического включения резервных питательных насосов, а также других насосных агрегатов, но не реже 1 раза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мероприятий против обледенения воздушных фильтров и проточной части компрессоров газотурбинных установок (далее – ГТУ).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абсолютной плотности стопорных и регулирующих топливных клапанов ГТУ.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опломбировки в рабочем положении маховиков задвижек и клапанов, установленных на маслопроводах до и после маслоохладителей, на линиях всасывания и напора резервных и аварийных маслонасосов и на линиях аварийного слива масла из маслобаков ГТУ, до и после выносных фильтров, в схеме уплотнений вала генератора.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80"/>
          <w:p>
            <w:pPr>
              <w:spacing w:after="20"/>
              <w:ind w:left="20"/>
              <w:jc w:val="both"/>
            </w:pPr>
            <w:r>
              <w:rPr>
                <w:rFonts w:ascii="Times New Roman"/>
                <w:b w:val="false"/>
                <w:i w:val="false"/>
                <w:color w:val="000000"/>
                <w:sz w:val="20"/>
              </w:rPr>
              <w:t>
Соблюдение соответствия качества пара прямоточных котлов следующим нормам:</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натрия – не более 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кремниевая кислота – не более 15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электрическая проводимость – не более 0,3 мкСм/см;</w:t>
            </w:r>
          </w:p>
          <w:p>
            <w:pPr>
              <w:spacing w:after="20"/>
              <w:ind w:left="20"/>
              <w:jc w:val="both"/>
            </w:pPr>
            <w:r>
              <w:rPr>
                <w:rFonts w:ascii="Times New Roman"/>
                <w:b w:val="false"/>
                <w:i w:val="false"/>
                <w:color w:val="000000"/>
                <w:sz w:val="20"/>
              </w:rPr>
              <w:t>
</w:t>
            </w:r>
            <w:r>
              <w:rPr>
                <w:rFonts w:ascii="Times New Roman"/>
                <w:b w:val="false"/>
                <w:i w:val="false"/>
                <w:color w:val="000000"/>
                <w:sz w:val="20"/>
              </w:rPr>
              <w:t>рН – не менее 7,5;</w:t>
            </w:r>
          </w:p>
          <w:p>
            <w:pPr>
              <w:spacing w:after="20"/>
              <w:ind w:left="20"/>
              <w:jc w:val="both"/>
            </w:pPr>
            <w:r>
              <w:rPr>
                <w:rFonts w:ascii="Times New Roman"/>
                <w:b w:val="false"/>
                <w:i w:val="false"/>
                <w:color w:val="000000"/>
                <w:sz w:val="20"/>
              </w:rPr>
              <w:t>
При нейтрально-кислородном водно-химическом режиме – не менее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81"/>
          <w:p>
            <w:pPr>
              <w:spacing w:after="20"/>
              <w:ind w:left="20"/>
              <w:jc w:val="both"/>
            </w:pPr>
            <w:r>
              <w:rPr>
                <w:rFonts w:ascii="Times New Roman"/>
                <w:b w:val="false"/>
                <w:i w:val="false"/>
                <w:color w:val="000000"/>
                <w:sz w:val="20"/>
              </w:rPr>
              <w:t>
Соблюдение качества питательной воды прямоточных котлов следующим нормам:</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 не более 0,2 мкг-экв/дм3;</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натрия – не более 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кремниевая кислота – не более 15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железа – не более 10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растворенный кислород при кислородных режимах 100-400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электрическая проводимость – не более 0,3мкСм/см;</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меди в воде перед деаэратором – не более 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растворенный кислород в воде после деаэратора – не более 10 мкг/ дм3;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рН при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гидразинно-аммиачном - 9,1+0,</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гидразинном - 7,7+0,2</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кислородно-аммиачном - 8,0+0,5</w:t>
            </w:r>
          </w:p>
          <w:p>
            <w:pPr>
              <w:spacing w:after="20"/>
              <w:ind w:left="20"/>
              <w:jc w:val="both"/>
            </w:pPr>
            <w:r>
              <w:rPr>
                <w:rFonts w:ascii="Times New Roman"/>
                <w:b w:val="false"/>
                <w:i w:val="false"/>
                <w:color w:val="000000"/>
                <w:sz w:val="20"/>
              </w:rPr>
              <w:t>
</w:t>
            </w:r>
            <w:r>
              <w:rPr>
                <w:rFonts w:ascii="Times New Roman"/>
                <w:b w:val="false"/>
                <w:i w:val="false"/>
                <w:color w:val="000000"/>
                <w:sz w:val="20"/>
              </w:rPr>
              <w:t>нейтрально-кислородном - 7,0+0,5</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 мкг/дм3, при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гидразинно-аммиачном - 20-60</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гидразинном - 80-100</w:t>
            </w:r>
          </w:p>
          <w:p>
            <w:pPr>
              <w:spacing w:after="20"/>
              <w:ind w:left="20"/>
              <w:jc w:val="both"/>
            </w:pPr>
            <w:r>
              <w:rPr>
                <w:rFonts w:ascii="Times New Roman"/>
                <w:b w:val="false"/>
                <w:i w:val="false"/>
                <w:color w:val="000000"/>
                <w:sz w:val="20"/>
              </w:rPr>
              <w:t>
</w:t>
            </w:r>
            <w:r>
              <w:rPr>
                <w:rFonts w:ascii="Times New Roman"/>
                <w:b w:val="false"/>
                <w:i w:val="false"/>
                <w:color w:val="000000"/>
                <w:sz w:val="20"/>
              </w:rPr>
              <w:t>пуска и останова до – 3000</w:t>
            </w:r>
          </w:p>
          <w:p>
            <w:pPr>
              <w:spacing w:after="20"/>
              <w:ind w:left="20"/>
              <w:jc w:val="both"/>
            </w:pPr>
            <w:r>
              <w:rPr>
                <w:rFonts w:ascii="Times New Roman"/>
                <w:b w:val="false"/>
                <w:i w:val="false"/>
                <w:color w:val="000000"/>
                <w:sz w:val="20"/>
              </w:rPr>
              <w:t>
содержание нефтепродуктов (до конденсатоочистки) – не более 0,1 мкг/дм3.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82"/>
          <w:p>
            <w:pPr>
              <w:spacing w:after="20"/>
              <w:ind w:left="20"/>
              <w:jc w:val="both"/>
            </w:pPr>
            <w:r>
              <w:rPr>
                <w:rFonts w:ascii="Times New Roman"/>
                <w:b w:val="false"/>
                <w:i w:val="false"/>
                <w:color w:val="000000"/>
                <w:sz w:val="20"/>
              </w:rPr>
              <w:t>
Соблюдение качества насыщенного и перегретого пара котлов с естественной циркуляцией для теплоэлектроцентралей следующим нормам:</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натрия,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килограмм силы на квадратный сантиметр (далее – кгс/cм2) – 100;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25;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кремниевой кислоты для котлов давлением 70 кгс/см2 и выше не более 25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 для котлов всех давлений не менее 7,5;</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электрическая проводимость должна быть: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котлов давлением 100 кгс/см2 не более 0,5 микросименс на сантиметр (далее – мкСм/см);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дегазированной пробы или 1,5 мкСм/см для Н-катионированной пробы;</w:t>
            </w:r>
          </w:p>
          <w:p>
            <w:pPr>
              <w:spacing w:after="20"/>
              <w:ind w:left="20"/>
              <w:jc w:val="both"/>
            </w:pPr>
            <w:r>
              <w:rPr>
                <w:rFonts w:ascii="Times New Roman"/>
                <w:b w:val="false"/>
                <w:i w:val="false"/>
                <w:color w:val="000000"/>
                <w:sz w:val="20"/>
              </w:rPr>
              <w:t>
для котлов давлением 140 кгс/см2 (13,8 МПа) не более 0,3 мкСм/см для дегазированной пробы или 1 мкСм/см для Н-катионированной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83"/>
          <w:p>
            <w:pPr>
              <w:spacing w:after="20"/>
              <w:ind w:left="20"/>
              <w:jc w:val="both"/>
            </w:pPr>
            <w:r>
              <w:rPr>
                <w:rFonts w:ascii="Times New Roman"/>
                <w:b w:val="false"/>
                <w:i w:val="false"/>
                <w:color w:val="000000"/>
                <w:sz w:val="20"/>
              </w:rPr>
              <w:t>
Обеспечение соответствия качества насыщенного и перегретого пара котлов с естественной циркуляцией для государственной районной электростанции следующим нормам:</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натрия,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60;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кремниевой кислоты для котлов давлением 70 кгс/см2 и выше не более 15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 для котлов всех давлений не менее 7,5;</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электрическая проводимость должна быть: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котлов давлением 100 кгс/см2 не более 0,5 мкСм/см;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дегазированной пробы или 1,5 мкСм/см для Н-катионированной пробы;</w:t>
            </w:r>
          </w:p>
          <w:p>
            <w:pPr>
              <w:spacing w:after="20"/>
              <w:ind w:left="20"/>
              <w:jc w:val="both"/>
            </w:pPr>
            <w:r>
              <w:rPr>
                <w:rFonts w:ascii="Times New Roman"/>
                <w:b w:val="false"/>
                <w:i w:val="false"/>
                <w:color w:val="000000"/>
                <w:sz w:val="20"/>
              </w:rPr>
              <w:t>
для котлов давлением 140 кгс/см2 (13,8 МПа) не более 0,3 мкСм/см для дегазированной пробы или 1 мкСм/см для Н-катионированной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4"/>
          <w:p>
            <w:pPr>
              <w:spacing w:after="20"/>
              <w:ind w:left="20"/>
              <w:jc w:val="both"/>
            </w:pPr>
            <w:r>
              <w:rPr>
                <w:rFonts w:ascii="Times New Roman"/>
                <w:b w:val="false"/>
                <w:i w:val="false"/>
                <w:color w:val="000000"/>
                <w:sz w:val="20"/>
              </w:rPr>
              <w:t>
Соблюдение качества питательной воды котлов с естественной циркуляцией на жидком топливе следующим нормам:</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мкг-экв/дм3,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1;</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железа,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50;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меди в воде перед деаэратором,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растворенного кислорода в воде после деаэратора,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нефтепродуктов, мг/дм3,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0,5;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0,3;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0,3;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8,5-9,5;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9,1;</w:t>
            </w:r>
          </w:p>
          <w:p>
            <w:pPr>
              <w:spacing w:after="20"/>
              <w:ind w:left="20"/>
              <w:jc w:val="both"/>
            </w:pPr>
            <w:r>
              <w:rPr>
                <w:rFonts w:ascii="Times New Roman"/>
                <w:b w:val="false"/>
                <w:i w:val="false"/>
                <w:color w:val="000000"/>
                <w:sz w:val="20"/>
              </w:rPr>
              <w:t>
при давлении за котлом 140 кгс/cм2 –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85"/>
          <w:p>
            <w:pPr>
              <w:spacing w:after="20"/>
              <w:ind w:left="20"/>
              <w:jc w:val="both"/>
            </w:pPr>
            <w:r>
              <w:rPr>
                <w:rFonts w:ascii="Times New Roman"/>
                <w:b w:val="false"/>
                <w:i w:val="false"/>
                <w:color w:val="000000"/>
                <w:sz w:val="20"/>
              </w:rPr>
              <w:t>
Соблюдение качества питательной воды котлов с естественной циркуляцией на других видах топлива следующим нормам:</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мкг-экв/дм3,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1;</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железа,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100;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меди в воде перед деаэратором, мкг/дм 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не нормируется; при давлении за котлом 100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растворенного кислорода в воде после деаэратора,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нефтепродуктов, мг/дм3,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0,5;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0,3;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0,3;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8,5-9,5;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9,1;</w:t>
            </w:r>
          </w:p>
          <w:p>
            <w:pPr>
              <w:spacing w:after="20"/>
              <w:ind w:left="20"/>
              <w:jc w:val="both"/>
            </w:pPr>
            <w:r>
              <w:rPr>
                <w:rFonts w:ascii="Times New Roman"/>
                <w:b w:val="false"/>
                <w:i w:val="false"/>
                <w:color w:val="000000"/>
                <w:sz w:val="20"/>
              </w:rPr>
              <w:t>
при давлении за котлом 140 кгс/cм2 –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6"/>
          <w:p>
            <w:pPr>
              <w:spacing w:after="20"/>
              <w:ind w:left="20"/>
              <w:jc w:val="both"/>
            </w:pPr>
            <w:r>
              <w:rPr>
                <w:rFonts w:ascii="Times New Roman"/>
                <w:b w:val="false"/>
                <w:i w:val="false"/>
                <w:color w:val="000000"/>
                <w:sz w:val="20"/>
              </w:rPr>
              <w:t>
Соблюдение качества конденсата турбин после конденсатных насосов первой ступени электростанций с прямоточными котлами давлением 140-255 кгс/см2 (13,8-25 МПа) следующим нормам, не более:</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общая жесткость 0,5 мкг-экв/дм3, при очистке 100 % конденсата, выходящего из конденсатосборника турбины, производится временное повышение указанной нормы на срок не более 4 суток при условии соблюдения норм качества питательной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удельная электрическая проводимость 0,5 мкСм/см;</w:t>
            </w:r>
          </w:p>
          <w:p>
            <w:pPr>
              <w:spacing w:after="20"/>
              <w:ind w:left="20"/>
              <w:jc w:val="both"/>
            </w:pPr>
            <w:r>
              <w:rPr>
                <w:rFonts w:ascii="Times New Roman"/>
                <w:b w:val="false"/>
                <w:i w:val="false"/>
                <w:color w:val="000000"/>
                <w:sz w:val="20"/>
              </w:rPr>
              <w:t>
3) содержание растворенного кислорода после конденсатных насосов 20 мкг/дм3.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87"/>
          <w:p>
            <w:pPr>
              <w:spacing w:after="20"/>
              <w:ind w:left="20"/>
              <w:jc w:val="both"/>
            </w:pPr>
            <w:r>
              <w:rPr>
                <w:rFonts w:ascii="Times New Roman"/>
                <w:b w:val="false"/>
                <w:i w:val="false"/>
                <w:color w:val="000000"/>
                <w:sz w:val="20"/>
              </w:rPr>
              <w:t>
Соблюдение качества дистиллята испарителей, предназначенных для восполнения потерь пара и конденсата, следующим нормам:</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содержание соединений натрия – не более 100 мкг/дм3;</w:t>
            </w:r>
          </w:p>
          <w:p>
            <w:pPr>
              <w:spacing w:after="20"/>
              <w:ind w:left="20"/>
              <w:jc w:val="both"/>
            </w:pPr>
            <w:r>
              <w:rPr>
                <w:rFonts w:ascii="Times New Roman"/>
                <w:b w:val="false"/>
                <w:i w:val="false"/>
                <w:color w:val="000000"/>
                <w:sz w:val="20"/>
              </w:rPr>
              <w:t>
2) свободной угольной кислоты – не более 2 мг/дм3.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88"/>
          <w:p>
            <w:pPr>
              <w:spacing w:after="20"/>
              <w:ind w:left="20"/>
              <w:jc w:val="both"/>
            </w:pPr>
            <w:r>
              <w:rPr>
                <w:rFonts w:ascii="Times New Roman"/>
                <w:b w:val="false"/>
                <w:i w:val="false"/>
                <w:color w:val="000000"/>
                <w:sz w:val="20"/>
              </w:rPr>
              <w:t>
Соблюдение качества питательной воды испарителей, предназначенных для восполнения потерь пара и конденсата, следующим нормам:</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мкг-экв/дм3, не более 30;</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при солесодержании исходной воды более 2000 мг/дм3, мкг-экв/дм3, не более 75;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кислорода, мкг/дм3, не более 30;</w:t>
            </w:r>
          </w:p>
          <w:p>
            <w:pPr>
              <w:spacing w:after="20"/>
              <w:ind w:left="20"/>
              <w:jc w:val="both"/>
            </w:pPr>
            <w:r>
              <w:rPr>
                <w:rFonts w:ascii="Times New Roman"/>
                <w:b w:val="false"/>
                <w:i w:val="false"/>
                <w:color w:val="000000"/>
                <w:sz w:val="20"/>
              </w:rPr>
              <w:t>
содержание свободной угольной кислоты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89"/>
          <w:p>
            <w:pPr>
              <w:spacing w:after="20"/>
              <w:ind w:left="20"/>
              <w:jc w:val="both"/>
            </w:pPr>
            <w:r>
              <w:rPr>
                <w:rFonts w:ascii="Times New Roman"/>
                <w:b w:val="false"/>
                <w:i w:val="false"/>
                <w:color w:val="000000"/>
                <w:sz w:val="20"/>
              </w:rPr>
              <w:t>
Соблюдение величины внутристанционных потерь пара и конденсата (без учета потерь при работе форсунок, продувках и обдувках котлов, водных отмывках, обслуживании установок для очистки конденсата, деаэрации добавочной воды теплосети, разгрузке мазута) следующим нормам, при номинальной производительности работающих котлов не более, % общего расхода питательной воды.</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На конденсационных электростанциях – не более 1,0;</w:t>
            </w:r>
          </w:p>
          <w:p>
            <w:pPr>
              <w:spacing w:after="20"/>
              <w:ind w:left="20"/>
              <w:jc w:val="both"/>
            </w:pPr>
            <w:r>
              <w:rPr>
                <w:rFonts w:ascii="Times New Roman"/>
                <w:b w:val="false"/>
                <w:i w:val="false"/>
                <w:color w:val="000000"/>
                <w:sz w:val="20"/>
              </w:rPr>
              <w:t>
</w:t>
            </w:r>
            <w:r>
              <w:rPr>
                <w:rFonts w:ascii="Times New Roman"/>
                <w:b w:val="false"/>
                <w:i w:val="false"/>
                <w:color w:val="000000"/>
                <w:sz w:val="20"/>
              </w:rPr>
              <w:t>На теплоэлектроцентралях с чисто отопительной нагрузкой – не более 1,2;</w:t>
            </w:r>
          </w:p>
          <w:p>
            <w:pPr>
              <w:spacing w:after="20"/>
              <w:ind w:left="20"/>
              <w:jc w:val="both"/>
            </w:pPr>
            <w:r>
              <w:rPr>
                <w:rFonts w:ascii="Times New Roman"/>
                <w:b w:val="false"/>
                <w:i w:val="false"/>
                <w:color w:val="000000"/>
                <w:sz w:val="20"/>
              </w:rPr>
              <w:t>
На теплоэлектроцентралях с производственной или производственной отопительной нагрузками – не более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выполнении ремонта и замены оборудования систем золошлакоудаления, составленному на основе опыта эксплуатации систем золо- и шлакоудаления.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проекта создания новой емкости золоотвала не менее чем за 3 года до окончания заполнения существующего золоотвала.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задания диспетчера тепловой сети поддержания режима работы теплофикационной установки (давление в подающем и обратном трубопроводах и температура в подающем трубопроводе) и отклонение от заданного режима за головной задвижкой электростанции обеспечиваются на уровне не более: по температуре воды, поступающей в тепловую сеть, ±3 %; по давлению в подающем трубопроводе ±5 %, по давлению в обратном трубопроводе ±0,2 кгс/см2 (± 20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на ремонт оборудования, утвержденного техническим руководителем, в которой установлена периодичность и продолжительность всех видов ремонта данного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расчетных удельных расходов топлива и воды на отпущенную электроэнергию и тепло по каждой группе оборудования электростанции 1 раз в 5 лет, а также вследствие технического перевооружения и реконструкции тепловых электростанций, изменения вида или марки сжигаемого топлива фактических удельных расходов топлива на отпуск электроэнергии и тепла изменились более чем на 2 и 1 % соответственно.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электростанций с номинальными данными согласно инструкции завода-изготовителя, на это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на основные и вспомогательные оборудования, в том числе трубопроводах, системах и секции шин, а также на арматуре, шибере газо и воздухопроводах, при наличии избирательной системы управления (далее – ИСУ) наличие двойной нумерации арматуры по месту и на исполнительных схемах с указанием номера, соответствующего оперативной схеме, и номера по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конкретного перечня средств измерений, подлежащих поверке, утвержденного техническим руководителем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мероприятий по предотвращению аварийных и залповых выбросов и сбросов, загрязняющих веществ в окружающую среду.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на поверхности земли, скрытых под землей коммуникации водопровода, канализации, теплофикации, а также газопроводов, воздухопроводов, кабелей на закрытых территориях.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табличек с предельными нагрузками для каждого участка перекрытий, определенных на основе проектных данных и установленные на видных местах.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скопления пыли в помещениях и на оборудованиях.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с надписями на осях основных гидротехнических сооружений на местности, а также наличие связи с базисными реперами.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назначенных на электростанциях паводковых комиссий, ежегодно до наступления весеннего половодья, а в отдельных случаях также и летне-осеннего паводка.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затворов, обеспеченных водонепроницаемостью, правильной посадкой их на порог и плотным прилеганием к опорному контуру, а также отсутствие перекосов и недопустимых деформаций затворов при работе под напором.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регулярного очищения сороудерживающих конструкций (решетки, сетки, запани) от сора.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каждой электростанции установленных предельных по условиям прочности и экономичности значений перепада уровней на сороудерживающих решетках.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водохозяйственного плана для гидроэлектростанций с водохранилищем комплексного пользования, устанавливающего помесячные объемы использования воды различными водопользователями.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очистки конструкции оросителей градирен от минеральных и органических отложений.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размораживающих устройств, механических рыхлителей, вагонных вибраторов и прочих механизмов, облегчающих выгрузку топлива, особенно смерзшегося, и очистку железнодорожных вагонов.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механизмов и оборудования (вагоноопрокидыватели, нитки системы конвейеров, дробилки) работающих поочередно.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недопущению обводнения жидкого топлива при его сливе, хранении и подаче на сжигание.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составленных паспортов на каждый газопровод и оборудование газораспределительного пункта (далее – ГРП), содержащие основные данные, характеризующие газопровод, помещение ГРП, оборудование и контрольно-измерительные приборы, а также сведения о выполняемом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газоопасных работ и инструкций, составленных и утвержденных техническим руководителем энергообъекта, определяющие порядок подготовки и безопасность их проведения применительно к конкретным производственным условиям.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по энергообъекту по назначению лиц, выдающих наряды на газоопасные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пуска и эксплуатации пылеприготовительных установок с неисправными системами сигнализации, защит и блокировок.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защит, действующих на отключение оборудования, снабженных средствами, фиксирующими первопричину их срабатывания, а также эксплуатация средств, фиксирующих первопричину срабатывания защиты, включая регистраторы событий, в течение всего времени работы защищаемого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 ответственных за исправное состояние и безопасную эксплуатацию трубопроводов, назначенных из числа инженерно-технических работников (начальников цехов и служб) распоряжением администрации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регулирующих клапанов, снабженных указателями степени открытия регулирующего органа оборудования, а запорная арматура – указателями "Открыто" и "Закрыто".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недопущению в эксплуатацию котла с неработающей золоулавливающей установкой.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недопущению использования бункеров золоулавливающих установок для накопления уловленной золы.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 а также наличие таких же номеров на двери и внутренней поверхности трансформаторных пунктов и камер.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фазы на баках однофазного трансформатора и реактора.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и внутренних стенках камер закрытых распределительных устройств, оборудования открытых распределительных устройств, наружных и внутренних лицевых частях комплектного распределительного устройства, сборках, а также на лицевой и оборотной сторонах панелей щитов надписей, указывающих назначение присоединений и их диспетчерское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распределительных устройств предупреждающих знаков по применению и испытанию средств защиты, используемых в электроустановках.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заземляющих ножей, отделителей, короткозамыкателей, отделенных от аппаратов стенкой, указателей отключенного и включенного положений.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температуры в помещении аккумуляторной батареи не ниже 10 °С, при этом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осмотра аккумуляторных батарей по графику, утвержденному техническим руководителем энергообъекта.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открыто проложенных кабелях, а также на всех кабельных муфтах бирок с обозначениями; на бирках кабелей в конце и начале линии указываются марки, напряжения, сечения, номера или наименования линии; на бирках соединительных муфт – номер муфты, дата монтажа, а также расположение бирок по длине линии, через 50 м на открыто проложенных кабелях, а также на поворотах трассы и в местах прохода кабелей через огнестойкие перегородки и перекрытия (с обеих сторон).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заземления или зануления кабелей с металлическими оболочками или броней, а также кабельных конструкций, на которых проложены кабели.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90"/>
          <w:p>
            <w:pPr>
              <w:spacing w:after="20"/>
              <w:ind w:left="20"/>
              <w:jc w:val="both"/>
            </w:pPr>
            <w:r>
              <w:rPr>
                <w:rFonts w:ascii="Times New Roman"/>
                <w:b w:val="false"/>
                <w:i w:val="false"/>
                <w:color w:val="000000"/>
                <w:sz w:val="20"/>
              </w:rPr>
              <w:t>
Наличие на все энергетические масла отечественного и зарубежного производства (турбинные, электроизоляционные, компрессорные, индустриальные и др.), принятые на энергопредприятие от поставщиков:</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сертификатов качества или паспорта и прошедшие лабораторный анализ в целях определения их соответствия требованиям стандарта (государственный стандарт или технические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сертификатов качества (паспорта или протоколы испытаний), подтверждающие отсутствие стойких органических загрязнителей полихлордифенилов, полихлорбифенилов на каждую поставляемую партию энергетического масла;</w:t>
            </w:r>
          </w:p>
          <w:p>
            <w:pPr>
              <w:spacing w:after="20"/>
              <w:ind w:left="20"/>
              <w:jc w:val="both"/>
            </w:pPr>
            <w:r>
              <w:rPr>
                <w:rFonts w:ascii="Times New Roman"/>
                <w:b w:val="false"/>
                <w:i w:val="false"/>
                <w:color w:val="000000"/>
                <w:sz w:val="20"/>
              </w:rPr>
              <w:t>
3) паспорта безопасности энергетического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электростанциях постоянного запаса нефтяного турбинного масла в количестве, равном (или более) вместимости масляной системы самого крупного агрегата, и запаса на доливки не менее 45-дневной потребности.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постоянного запаса огнестойкого турбинного масла на уровне не менее годовой потребности его на доливки для одного турбоагрегата.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электростанции постоянного запаса смазочных материалов для вспомогательного оборудования не менее 45-дневной потребности.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тепловой нагрузки для каждой теплоэлектроцентрали и других теплоисточников, составленных диспетчерской службой тепловой сети и утвержденных главным диспетчером (начальником диспетчерской службы) тепловой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автоматической фиксации оперативных переговоров на всех уровнях диспетчерского управления и оперативных переговоров начальников смен электростанций и крупных подстанций на записывающее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кладовых подсобных сооружений в помещениях и коридорах закрытых распределительных устройств,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баллонов с различными газами.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каналов закрытых распределительных устройств и наземных кабельных лотков, открытых распределительных устройств, закрытых плитами.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кабельных сооружениях не реже, чем через 50 м, указателей ближайшего выхода.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графиков, на основании которых организуется управление балансом мощности в Единой энергетической системе (далее – ЕЭС) Казахстана, при этом электростанции выполняют заданный суточный график нагрузки и вращающегося резерва, а пользователи сети не превышают свой заявленный почасовой график потребления активной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энергопроизводящих организаций с установленной мощностью свыше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работ технического обслуживания по видам оборудования, зданиям и сооружениям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вывода в ремонт оборудования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заполнения ведомости параметров технического состояния оборудования по утвержденным формам, по результатам ремонта оборудования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91"/>
          <w:p>
            <w:pPr>
              <w:spacing w:after="20"/>
              <w:ind w:left="20"/>
              <w:jc w:val="both"/>
            </w:pPr>
            <w:r>
              <w:rPr>
                <w:rFonts w:ascii="Times New Roman"/>
                <w:b w:val="false"/>
                <w:i w:val="false"/>
                <w:color w:val="000000"/>
                <w:sz w:val="20"/>
              </w:rPr>
              <w:t>
Наличие разработанных энергетических характеристик оборудования, устанавливающих зависимость технико-экономических показателей его работы в абсолютном или относительном исчислении от электрических и тепловых нагрузок.</w:t>
            </w:r>
          </w:p>
          <w:bookmarkEnd w:id="191"/>
          <w:p>
            <w:pPr>
              <w:spacing w:after="20"/>
              <w:ind w:left="20"/>
              <w:jc w:val="both"/>
            </w:pPr>
            <w:r>
              <w:rPr>
                <w:rFonts w:ascii="Times New Roman"/>
                <w:b w:val="false"/>
                <w:i w:val="false"/>
                <w:color w:val="000000"/>
                <w:sz w:val="20"/>
              </w:rPr>
              <w:t>
Разработанные графики исходно-номинальных удельных расходов топлива на отпущенную электрическую и тепловую энергию, а на гидроэлектростанции – нормативных удельных расходов воды на отпущенную электрическую энергию.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руководителя организации о назначении сотруднику внеочередной квалификационной проверки знаний за неисполнение должностных обязанностей по занимаемой должности в течение срока более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электростанций с номинальными данными согласно инструкции завода-изготовителя, на это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на основном и вспомогательном оборудованиях, в том числе трубопроводах, системах и секции шин, а также на арматуре, шибере газо и воздухопроводах.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технологических схемах (чертежах) отметки о проверке их соответствия фактически действующим схемам (чертежам) не реже 1 (одного) раза в 3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приемочной комиссии на ввод в эксплуатацию автоматизированной системы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поверки средств измерений в соответствии с графиком, составленным энергообъектом.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мероприятий по предотвращению аварийных и иных залповых выбросов, и сбросов, загрязняющих веществ в окружающую среду.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закрытых территориях на поверхности земли указателей, скрытых под землей коммуникации водопровода, канализации, теплофикации, а также газопроводов, воздухопроводов,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проектной организацией и лицом, ответственным за эксплуатацию здания (сооружения) на пробивку отверстий, устройств проемов в несущих и ограждающих конструкциях, установки, подвески и креплении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табличек для каждого участка перекрытий с предельными нагрузками, определенными на основе проектных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скопления пыли в помещениях и на оборудованиях.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техническим руководителем графика периодического осмотра и проверки механического оборудования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затворов, обеспеченных водонепроницаемостью, правильной посадкой их на порог и плотным прилеганием к опорному контуру, а также отсутствие перекосов и недопустимых деформаций затворов при работе под напором.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очищенных от сора сороудерживающих конструкций (решетки, сетки, запани).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механическом оборудований и металлических частях гидротехнических сооружений от коррозии и обрастания дрейсеной.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гидроэлектростанции мощностью свыше 30 (тридцати) МВт и с количеством агрегатов более трех, системы группового регулирования активной мощности с возможностью использования их для вторичного автоматического регулирования режима энергосистем по частоте и перетокам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арматуре названий и номеров согласно технологическим схемам трубопроводов, а также указателей направления вращения штурвала.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диспетчерском пункте, щите управления энергообъекта производственной инструкции по предотвращению и ликвидации технологических нарушений, составленной в соответствии с типовой инструкцией и инструкцией вышестоящего органа оперативно-диспетчерского управления, и плана ликвидации технологических нарушений в тепловых сетях и в газовом хозяйстве электростанций и котельных.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проложенных бронированных кабелей внутри помещений и в кабельных сооружениях без снятия сгораемого джутового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пучков кабелей диаметром более 100 (ста) мм в кабельных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техническим руководителем организации графика периодических осмотров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деталей железобетонных и деревянных опор, а также стальных тросов и оттяжек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наружного осмотра дымовых труб и газоходов электростанции 1 (один) раз в год (весной).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внутреннего обследования дымовых труб и газоходов электростанции 1 (один) раз в 15 (пятнадцать)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внутреннего тепловизионного обследования дымовых труб и газоходов электростанции с кирпичной и монолитной футеровкой 1 (один) раз в 5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весеннего и осеннего осмотра зданий, сооружений и санитарно-технических систем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92"/>
          <w:p>
            <w:pPr>
              <w:spacing w:after="20"/>
              <w:ind w:left="20"/>
              <w:jc w:val="both"/>
            </w:pPr>
            <w:r>
              <w:rPr>
                <w:rFonts w:ascii="Times New Roman"/>
                <w:b w:val="false"/>
                <w:i w:val="false"/>
                <w:color w:val="000000"/>
                <w:sz w:val="20"/>
              </w:rPr>
              <w:t>
Для электрических станций, работающих на твердом и жидком топливе:</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основного топлива на 10 (десять) суток при расстоянии доставки до 200 (двух сот) километров;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резервного топлива на 10 (десять) суток при расстоянии доставки до 200 (двух сот) километров;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основного топлива на 20 (двадцать) суток при расстоянии доставки более 200 (двух сот) километров;</w:t>
            </w:r>
          </w:p>
          <w:p>
            <w:pPr>
              <w:spacing w:after="20"/>
              <w:ind w:left="20"/>
              <w:jc w:val="both"/>
            </w:pPr>
            <w:r>
              <w:rPr>
                <w:rFonts w:ascii="Times New Roman"/>
                <w:b w:val="false"/>
                <w:i w:val="false"/>
                <w:color w:val="000000"/>
                <w:sz w:val="20"/>
              </w:rPr>
              <w:t>
наличие резервного топлива на 20 (двадцать) суток при расстоянии доставки более 200 (двух сот) 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3"/>
          <w:p>
            <w:pPr>
              <w:spacing w:after="20"/>
              <w:ind w:left="20"/>
              <w:jc w:val="both"/>
            </w:pPr>
            <w:r>
              <w:rPr>
                <w:rFonts w:ascii="Times New Roman"/>
                <w:b w:val="false"/>
                <w:i w:val="false"/>
                <w:color w:val="000000"/>
                <w:sz w:val="20"/>
              </w:rPr>
              <w:t xml:space="preserve">
Для электрических станций, работающих на газообразном топливе, у которых твердое топливо и (или) мазут является аварийном топливом: </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аварийного топлива на 5 (пять) суток;</w:t>
            </w:r>
          </w:p>
          <w:p>
            <w:pPr>
              <w:spacing w:after="20"/>
              <w:ind w:left="20"/>
              <w:jc w:val="both"/>
            </w:pPr>
            <w:r>
              <w:rPr>
                <w:rFonts w:ascii="Times New Roman"/>
                <w:b w:val="false"/>
                <w:i w:val="false"/>
                <w:color w:val="000000"/>
                <w:sz w:val="20"/>
              </w:rPr>
              <w:t>
наличие резервного топлива на 10 (десять)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4"/>
          <w:p>
            <w:pPr>
              <w:spacing w:after="20"/>
              <w:ind w:left="20"/>
              <w:jc w:val="both"/>
            </w:pPr>
            <w:r>
              <w:rPr>
                <w:rFonts w:ascii="Times New Roman"/>
                <w:b w:val="false"/>
                <w:i w:val="false"/>
                <w:color w:val="000000"/>
                <w:sz w:val="20"/>
              </w:rPr>
              <w:t>
Для электрических станций, у которых мазут является растопочным топливом:</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растопочного топлива - мазута на 10 (десять) суток, при этом число одновременно растапливаемых агрегатов не должно превышать:</w:t>
            </w:r>
          </w:p>
          <w:p>
            <w:pPr>
              <w:spacing w:after="20"/>
              <w:ind w:left="20"/>
              <w:jc w:val="both"/>
            </w:pPr>
            <w:r>
              <w:rPr>
                <w:rFonts w:ascii="Times New Roman"/>
                <w:b w:val="false"/>
                <w:i w:val="false"/>
                <w:color w:val="000000"/>
                <w:sz w:val="20"/>
              </w:rPr>
              <w:t>
</w:t>
            </w:r>
            <w:r>
              <w:rPr>
                <w:rFonts w:ascii="Times New Roman"/>
                <w:b w:val="false"/>
                <w:i w:val="false"/>
                <w:color w:val="000000"/>
                <w:sz w:val="20"/>
              </w:rPr>
              <w:t>на электростанции – блоков 4х200 МВт, 3х300 МВт и более с нагрузкой до 30 (тридцати) % их номинальной производительности;</w:t>
            </w:r>
          </w:p>
          <w:p>
            <w:pPr>
              <w:spacing w:after="20"/>
              <w:ind w:left="20"/>
              <w:jc w:val="both"/>
            </w:pPr>
            <w:r>
              <w:rPr>
                <w:rFonts w:ascii="Times New Roman"/>
                <w:b w:val="false"/>
                <w:i w:val="false"/>
                <w:color w:val="000000"/>
                <w:sz w:val="20"/>
              </w:rPr>
              <w:t>
на теплоэлектроцентрали – двух наибольших котлов с нагрузкой до 30 (тридцати) % их номинальной производительности.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95"/>
          <w:p>
            <w:pPr>
              <w:spacing w:after="20"/>
              <w:ind w:left="20"/>
              <w:jc w:val="both"/>
            </w:pPr>
            <w:r>
              <w:rPr>
                <w:rFonts w:ascii="Times New Roman"/>
                <w:b w:val="false"/>
                <w:i w:val="false"/>
                <w:color w:val="000000"/>
                <w:sz w:val="20"/>
              </w:rPr>
              <w:t xml:space="preserve">
Соблюдение заданного режима за головной задвижкой электростанции обеспечиваются на уровне не более: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температуре воды, поступающей в тепловую сеть, ±3 (трех)%; </w:t>
            </w:r>
          </w:p>
          <w:p>
            <w:pPr>
              <w:spacing w:after="20"/>
              <w:ind w:left="20"/>
              <w:jc w:val="both"/>
            </w:pPr>
            <w:r>
              <w:rPr>
                <w:rFonts w:ascii="Times New Roman"/>
                <w:b w:val="false"/>
                <w:i w:val="false"/>
                <w:color w:val="000000"/>
                <w:sz w:val="20"/>
              </w:rPr>
              <w:t>
по давлению в подающем трубопроводе ±5 (пяти) %, по давлению в обратном трубопроводе ±0,2 кгс/см2 (± 20 (двадцати)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 (пожары, производственные травмы и аварии, происшествия, крушения)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ошибочных действий оперативного и неоперативного персонала, недостатков в работе руководящего персонала и (или) структурных подразделений, неудовлетворительной организации технического обслуживания и ремонта оборудованияаварии или отказа I степени, возникшего в результате.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3-х и более отказов II степени,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энергопроизводящей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энергопроизводящей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энергетической экспертизы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показателей электростанции проектным (паспортным) данным по набору и составу основного и вспомогательного энергетического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технического состояния основного и вспомогательного энергетического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96"/>
          <w:p>
            <w:pPr>
              <w:spacing w:after="20"/>
              <w:ind w:left="20"/>
              <w:jc w:val="both"/>
            </w:pPr>
            <w:r>
              <w:rPr>
                <w:rFonts w:ascii="Times New Roman"/>
                <w:b w:val="false"/>
                <w:i w:val="false"/>
                <w:color w:val="000000"/>
                <w:sz w:val="20"/>
              </w:rPr>
              <w:t>
Соответствие уровня технической эксплуатации организаций по производству электрической и тепловой энергии требованиям нормативных правовых актов в области электроэнергетики, при наличии следующего оборудования:</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станционных теплофикационных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 золоулавливания и золоудаления;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трубопроводов тепловых электростанций;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 тепловой автоматики и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 регулирования и парораспределения турбин;</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водогрейных и паровых энергетических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газового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мазутного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топливно-транспортного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башенных градирен;</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производственных зданий, сооружений и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природоохранных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устройств релейной защиты, противоаварийной автоматики 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14) гидротурбинного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электротехнического оборудования (генераторы, электродвигатели, силовые и измерительные трансформаторы, реакторы, коммутационные аппараты);</w:t>
            </w:r>
          </w:p>
          <w:p>
            <w:pPr>
              <w:spacing w:after="20"/>
              <w:ind w:left="20"/>
              <w:jc w:val="both"/>
            </w:pPr>
            <w:r>
              <w:rPr>
                <w:rFonts w:ascii="Times New Roman"/>
                <w:b w:val="false"/>
                <w:i w:val="false"/>
                <w:color w:val="000000"/>
                <w:sz w:val="20"/>
              </w:rPr>
              <w:t>
16) компрессорных, аккумуляторных, электролизных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по решениям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по актам расследования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требований по соблюдению оперативной и диспетчерской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рекомендации об устранении нарушений, выявленных по результатам профилактического контроля без посещения субъекта (объекта) контроля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электроэнергетики</w:t>
            </w:r>
          </w:p>
        </w:tc>
      </w:tr>
    </w:tbl>
    <w:bookmarkStart w:name="z477" w:id="197"/>
    <w:p>
      <w:pPr>
        <w:spacing w:after="0"/>
        <w:ind w:left="0"/>
        <w:jc w:val="left"/>
      </w:pPr>
      <w:r>
        <w:rPr>
          <w:rFonts w:ascii="Times New Roman"/>
          <w:b/>
          <w:i w:val="false"/>
          <w:color w:val="000000"/>
        </w:rPr>
        <w:t xml:space="preserve"> Субъективные критерии оценки степени риска в отношении энергопередающих организаций</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возникших технологических нарушениях в сводной отчетности о технологических нарушениях, направленной энергопередающей организацией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представленной энергопередающей организацией по телефону в течение 1 (одного) часа с момента возникновения технологического нарушения с дублированием посредством мобильных программ по обмену мгновенными сообщениями.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энергопередающей организацией в срок не позднее 12 (двенадцати) часов с момента возникновения технологического нарушения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98"/>
          <w:p>
            <w:pPr>
              <w:spacing w:after="20"/>
              <w:ind w:left="20"/>
              <w:jc w:val="both"/>
            </w:pPr>
            <w:r>
              <w:rPr>
                <w:rFonts w:ascii="Times New Roman"/>
                <w:b w:val="false"/>
                <w:i w:val="false"/>
                <w:color w:val="000000"/>
                <w:sz w:val="20"/>
              </w:rPr>
              <w:t>
Наличие следующих сведений в предоставленном энергопередающей организацией оперативном и письменном сообщении о произошедшем технологическом нарушении и несчастном случай:</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отработавших защит, автоматики и блокировок;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в течение трех рабочих дней со дня его подписания.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показателях надежности электроснабжения направленного не позднее 20 января, следующего за отчетным в государственный орган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энергопередающей организацией нормативных значений показателей надежности электроснабжения (SAIFI,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99"/>
          <w:p>
            <w:pPr>
              <w:spacing w:after="20"/>
              <w:ind w:left="20"/>
              <w:jc w:val="both"/>
            </w:pPr>
            <w:r>
              <w:rPr>
                <w:rFonts w:ascii="Times New Roman"/>
                <w:b w:val="false"/>
                <w:i w:val="false"/>
                <w:color w:val="000000"/>
                <w:sz w:val="20"/>
              </w:rPr>
              <w:t>
Наличие акта расследования технологического нарушения по результатам расследования аварий, отказов I степени, а также отказов II степени, связанных с:</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повреждением электрических сетей 110-1150 кВ, а также основного оборудования подстанций 110 кВ и выше;</w:t>
            </w:r>
          </w:p>
          <w:p>
            <w:pPr>
              <w:spacing w:after="20"/>
              <w:ind w:left="20"/>
              <w:jc w:val="both"/>
            </w:pPr>
            <w:r>
              <w:rPr>
                <w:rFonts w:ascii="Times New Roman"/>
                <w:b w:val="false"/>
                <w:i w:val="false"/>
                <w:color w:val="000000"/>
                <w:sz w:val="20"/>
              </w:rPr>
              <w:t>
3) ошибочными действиями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00"/>
          <w:p>
            <w:pPr>
              <w:spacing w:after="20"/>
              <w:ind w:left="20"/>
              <w:jc w:val="both"/>
            </w:pPr>
            <w:r>
              <w:rPr>
                <w:rFonts w:ascii="Times New Roman"/>
                <w:b w:val="false"/>
                <w:i w:val="false"/>
                <w:color w:val="000000"/>
                <w:sz w:val="20"/>
              </w:rPr>
              <w:t>
Соблюдение классификации технологических нарушений по аварии:</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повреждение, которое привело к вынужденному простою, продолжительностью 25 суток и более, линии электропередачи напряжением 220 киловольт (далее – кВ)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ЕЭС и ее изолированной части (энергоузел) с частотой ниже 49 Герц (далее – Гц) более 30 минут или работа с частотой более 51 Гц более трех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нарушение целостности ЕЭС с разделением ее на отдельные части или нарушение работы электростанции и (или) электрической сети, вызвавшее недоотпуск электрической энергии потребителям в размере 250000 киловатт-часов (кВт.ч.) и более;</w:t>
            </w:r>
          </w:p>
          <w:p>
            <w:pPr>
              <w:spacing w:after="20"/>
              <w:ind w:left="20"/>
              <w:jc w:val="both"/>
            </w:pPr>
            <w:r>
              <w:rPr>
                <w:rFonts w:ascii="Times New Roman"/>
                <w:b w:val="false"/>
                <w:i w:val="false"/>
                <w:color w:val="000000"/>
                <w:sz w:val="20"/>
              </w:rPr>
              <w:t>
Отказами I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01"/>
          <w:p>
            <w:pPr>
              <w:spacing w:after="20"/>
              <w:ind w:left="20"/>
              <w:jc w:val="both"/>
            </w:pPr>
            <w:r>
              <w:rPr>
                <w:rFonts w:ascii="Times New Roman"/>
                <w:b w:val="false"/>
                <w:i w:val="false"/>
                <w:color w:val="000000"/>
                <w:sz w:val="20"/>
              </w:rPr>
              <w:t>
Соблюдение классификации технологических нарушений по Отказу I степени:</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повреждение, которое привело к вынужденному простою, продолжительностью от 5 до 25 суток, турбины мощностью 50 МВт, генератора мощностью 60 МВт и выше, трансформатора мощностью 75 МВА и выше; реактора, выключателя, линии электропередачи напряжением 220 кВ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нарушение целостности ЕЭС с разделением ее на отдельные части или нарушение работы электростанции и (или) электрической сети, вызвавшее недоотпуск электрической энергии потребителям в размере от 50000 до 250000 кВт.ч.;</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работа ЕЭС или ее изолированной части (энергоузел) с частотой ниже 49,0 Гц продолжительностью до 30 минут или с частотой 51 Гц в менее трех минут;</w:t>
            </w:r>
          </w:p>
          <w:p>
            <w:pPr>
              <w:spacing w:after="20"/>
              <w:ind w:left="20"/>
              <w:jc w:val="both"/>
            </w:pPr>
            <w:r>
              <w:rPr>
                <w:rFonts w:ascii="Times New Roman"/>
                <w:b w:val="false"/>
                <w:i w:val="false"/>
                <w:color w:val="000000"/>
                <w:sz w:val="20"/>
              </w:rPr>
              <w:t>
4) повреждение несущих элементов зданий и сооружений, вынужденное отключение или ограничение работоспособности основного оборудования (независимо от мощности) электрических станций и (или) подстанций, линий электропередачи, вызвавшее недоотпуск электрической энергии потребителям от 50000 до 250000 кВт*ч.;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02"/>
          <w:p>
            <w:pPr>
              <w:spacing w:after="20"/>
              <w:ind w:left="20"/>
              <w:jc w:val="both"/>
            </w:pPr>
            <w:r>
              <w:rPr>
                <w:rFonts w:ascii="Times New Roman"/>
                <w:b w:val="false"/>
                <w:i w:val="false"/>
                <w:color w:val="000000"/>
                <w:sz w:val="20"/>
              </w:rPr>
              <w:t>
Соблюдение классификации технологических нарушений по Отказу II степени являются:</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режимов энергопотребления в национальных и региональных электрических сетях ЕЭС Казахстана вызвавшие работу устройств защит в сетях 220 кВ и выше, кроме случаев работы с успешным автоматическим повторным включением (АПВ);</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работоспособности средств диспетчерской связи и систем телемеханики на срок более одних суток;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неправильные действия защит и (или) автоматики, кроме случаев работы этих устройств на сигнал;</w:t>
            </w:r>
          </w:p>
          <w:p>
            <w:pPr>
              <w:spacing w:after="20"/>
              <w:ind w:left="20"/>
              <w:jc w:val="both"/>
            </w:pPr>
            <w:r>
              <w:rPr>
                <w:rFonts w:ascii="Times New Roman"/>
                <w:b w:val="false"/>
                <w:i w:val="false"/>
                <w:color w:val="000000"/>
                <w:sz w:val="20"/>
              </w:rPr>
              <w:t>
отключение потребителей действием автоматики ограничения перетока мощности в сетях 220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расследования технологических нарушений, которое начинается не позднее 3 (трех) рабочих дней, исчисляемое со следующего рабочего дня c момента возникновения технологического нарушения, и завершается в течение 10 (десяти) рабочих дней с момента создания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продления расследования технологического нарушения на срок не более 30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3"/>
          <w:p>
            <w:pPr>
              <w:spacing w:after="20"/>
              <w:ind w:left="20"/>
              <w:jc w:val="both"/>
            </w:pPr>
            <w:r>
              <w:rPr>
                <w:rFonts w:ascii="Times New Roman"/>
                <w:b w:val="false"/>
                <w:i w:val="false"/>
                <w:color w:val="000000"/>
                <w:sz w:val="20"/>
              </w:rPr>
              <w:t>
Оформление акта расследования технологического нарушения, результатов расследования аварий, отказов I степени, а также отказов II степени, связанных с:</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полным сбросом нагрузки электростанцией;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повреждением электрических сетей 110-1150 кВ, а также основного оборудования подстанций 110 кВ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повреждением тепловых сетей в отопительный сезон;</w:t>
            </w:r>
          </w:p>
          <w:p>
            <w:pPr>
              <w:spacing w:after="20"/>
              <w:ind w:left="20"/>
              <w:jc w:val="both"/>
            </w:pPr>
            <w:r>
              <w:rPr>
                <w:rFonts w:ascii="Times New Roman"/>
                <w:b w:val="false"/>
                <w:i w:val="false"/>
                <w:color w:val="000000"/>
                <w:sz w:val="20"/>
              </w:rPr>
              <w:t>
5) ошибочными действиями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представление в Комитет атомного и энергетического надзора и контроля Министерства энергетики Республики Казахстан до 1 декабря, ежегодного списка руководителей, подлежащих квалификационной проверке знаний на следующий календарный год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создания и начала работы комиссии организации по оценке готовности к работе в осенне-зимний период, ежегодно с 1 августа..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представления документов для получения паспорта готовности организации ежегодно с 15 августа по 30 сентября включительно через веб-портал "электронного правительства" www.egov.kz.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плана мероприятий с указанием конкретных сроков устранения недостатков, в случае неготовности организаций к работе в осенне-зимний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выполнении выданных замечаний организацией, получившей паспорт готовности с замечаниями не позднее трех рабочих дней со дня истечения срока выполнения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перспективных и годовых графиков ремонта основного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эксплуатационного (аварийного) запаса запасных частей, материалов и обменного фонда узлов и оборудования для своевременного обеспечения запланированных объемов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Союблюдение периодичности и объемов технического обслуживания, а также состава работ по техническому обслуживанию энергетического оборудования, зданий и сооружений электрических сетей с учетом инструкций производителя по эксплуатации и фактических условий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годовых графиков ремонта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потребителей от электроснабжения продолжительностью более 24 (двадцати четырех)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энергопередающей организацией по оценке готовности к работе в осенне-зимний период для подготовки акта готовности к работе в осенне-зимний период, созданной ежегодно с 1 августа.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заявления на получение паспорта готовности к работе в осенне-зимний период в государственный орган по государственному энергетическому надзору и контролю или его территориальному подразделению ежегодно с 15 (пятнадцатого) августа по 19 (девятнадцатого) октября поданной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готовности к работе в осенне-зимний период ежегодно в срок до 19 (девятнадцатого) октября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04"/>
          <w:p>
            <w:pPr>
              <w:spacing w:after="20"/>
              <w:ind w:left="20"/>
              <w:jc w:val="both"/>
            </w:pPr>
            <w:r>
              <w:rPr>
                <w:rFonts w:ascii="Times New Roman"/>
                <w:b w:val="false"/>
                <w:i w:val="false"/>
                <w:color w:val="000000"/>
                <w:sz w:val="20"/>
              </w:rPr>
              <w:t>
Наличие:</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комплексное опробование оборудования</w:t>
            </w:r>
          </w:p>
          <w:p>
            <w:pPr>
              <w:spacing w:after="20"/>
              <w:ind w:left="20"/>
              <w:jc w:val="both"/>
            </w:pPr>
            <w:r>
              <w:rPr>
                <w:rFonts w:ascii="Times New Roman"/>
                <w:b w:val="false"/>
                <w:i w:val="false"/>
                <w:color w:val="000000"/>
                <w:sz w:val="20"/>
              </w:rPr>
              <w:t>
 перед приемкой в эксплуатацию энергообъекта (пускового комплекса)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представленной энергопередающей организацией по телефону в течение 1 (одного) часа с момента возникновения технологического нарушения с дублированием посредством мобильных программ по обмену мгновенными сообщениями.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энергопередающей организацией в срок не позднее 12 (двенадцати) часов с момента возникновения технологического нарушения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в течение трех рабочих дней со дня его подписания.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вновь вводимых или реконструируемых электроустановок в течение 5 (пяти) рабочих дней, вместе с составленным и подписанным актом разграничения балансовой принадлежности электрических сетей и эксплуатационной ответственности сторон со схемой подключения потребителя после получения заявления в произвольной форме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05"/>
          <w:p>
            <w:pPr>
              <w:spacing w:after="20"/>
              <w:ind w:left="20"/>
              <w:jc w:val="both"/>
            </w:pPr>
            <w:r>
              <w:rPr>
                <w:rFonts w:ascii="Times New Roman"/>
                <w:b w:val="false"/>
                <w:i w:val="false"/>
                <w:color w:val="000000"/>
                <w:sz w:val="20"/>
              </w:rPr>
              <w:t>
Наличие раздела на собственном интернет-ресурсе, посвященному процессу подключения к сети электроснабжения и выдачи технических условий, включающего:</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разработку раздела, посвященного технологическому подключению к сетям электроснабжения;</w:t>
            </w:r>
          </w:p>
          <w:p>
            <w:pPr>
              <w:spacing w:after="20"/>
              <w:ind w:left="20"/>
              <w:jc w:val="both"/>
            </w:pPr>
            <w:r>
              <w:rPr>
                <w:rFonts w:ascii="Times New Roman"/>
                <w:b w:val="false"/>
                <w:i w:val="false"/>
                <w:color w:val="000000"/>
                <w:sz w:val="20"/>
              </w:rPr>
              <w:t xml:space="preserve">
размещение информации о загрузке подстанций с периодичностью не менее 3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пользователей электрической сети с заявленной мощностью 1-5 МВтк электрической сети энергопередающей организации направленное для сведения Системному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достоверное и полное предоставление энергопередающими организациями запрашиваемой информации, необходимой для осуществления полномочий органа государственного контроля и надзора в области электроэнергетике.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самовольном подключении приемников электрической энергии к электрической сети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подключении приемников электрической энергии помимо (без учета) приборов коммерческого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снижении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недопущении представителей энергопередающей (энергопроизводящей) организации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предупреждения энергопередающей организации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уведомление о прекращении подачи энергопередающей организации электрической энергии потребителю , для принятия неотложных мер по предупреждению или ликвидации аварий, которые повлекут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непрерывному электроснабжению объектов, отнесенных к объектам непрерывного энергоснабжения.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технической возможности непрерывного электроснабжения объектов потребителей, отнесенных к объектам непрерывного энергоснабжения, региональным диспетчерский центром, режим которых влияет на региональные линии электропередачи, или национальным диспетчерским центром системного оператора, режим которых влияет на межрегиональные и межгосударственные линии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энергопередающей организацией технических условий выданного потребителем субпотребителю, которые будут подключены к электрическим сетям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потребителем технических условий, выданного энергопредающей организции субпотребителю, которые будут подключены к электрическим сетям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составленного акта потребителю электроэнергии о нарушении в произвольной форме и проведение перерасчета при самовольном подключений к сетям энергопередающей организации.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подключенииприемников электроэнергии помимо прибора коммерческого учета электрической энергии (далее –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изменении схемы включения ПКУ, трансформаторов тока и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искусственном торможении диска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установке приспособления, искажающих показания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показателях надежности электроснабжения направленного не позднее 20 января, следующего за отчетным в государственный орган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энергопередающей организацией нормативных значений показателей надежности электроснабжения (SAIFI,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прямого диспетчерского канала связи по двум независимым направлениям с диспетчерским центром системного оператора и объектами зоны ответственности средств диспетчерского технологического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сбора и передачи телеметрической информации в диспетчерский центр системного оператора.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диспетчерского пункта, унифицированного и/или интегрированного со средствами диспетчерского технологического управления системного оператора Республики Казахстан, а также соответствующих инструментов расчетного моделирования энергосистемы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положение о диспетчерской службе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штатной численности за подписью первого руководителя предприятия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предприятия о допуске к самостоятельной работе диспетчера, после прохождения стажировки, квалификационной проверки и дублирования на рабочем месте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подготовки диспетчерского персонала, утвержденная главным техническим руководителем предприятия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должностных инструкции диспетчеров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регламента по взаимоотношению (Положения) с персоналом различных уровней оперативно-диспетчерского управления с распределением оборудования и линий электропередачи по способу диспетчерского управления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предотвращению, локализации и ликвидации аварийных нарушений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противоаварийных тренировок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моделированных противоаварийных тренировок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принципиальных схемы электрических сетей необходимых для организации технического управления на соответствующем уровне оперативного управления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типовые программы и бланки переключений на соответствующем уровне оперативного управления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приказом о создании служб, за подписью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06"/>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06"/>
          <w:p>
            <w:pPr>
              <w:spacing w:after="20"/>
              <w:ind w:left="20"/>
              <w:jc w:val="both"/>
            </w:pPr>
            <w:r>
              <w:rPr>
                <w:rFonts w:ascii="Times New Roman"/>
                <w:b w:val="false"/>
                <w:i w:val="false"/>
                <w:color w:val="000000"/>
                <w:sz w:val="20"/>
              </w:rPr>
              <w:t>
подтверждающего утвержденной штатной численности и организационной структуры, за подписью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07"/>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07"/>
          <w:p>
            <w:pPr>
              <w:spacing w:after="20"/>
              <w:ind w:left="20"/>
              <w:jc w:val="both"/>
            </w:pPr>
            <w:r>
              <w:rPr>
                <w:rFonts w:ascii="Times New Roman"/>
                <w:b w:val="false"/>
                <w:i w:val="false"/>
                <w:color w:val="000000"/>
                <w:sz w:val="20"/>
              </w:rPr>
              <w:t>
подтверждающего положением о службах и участках (районах)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08"/>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08"/>
          <w:p>
            <w:pPr>
              <w:spacing w:after="20"/>
              <w:ind w:left="20"/>
              <w:jc w:val="both"/>
            </w:pPr>
            <w:r>
              <w:rPr>
                <w:rFonts w:ascii="Times New Roman"/>
                <w:b w:val="false"/>
                <w:i w:val="false"/>
                <w:color w:val="000000"/>
                <w:sz w:val="20"/>
              </w:rPr>
              <w:t>
подтверждающего разработанными типовыми програмами подготовки персонала, утвержденных главным техническим руководителем, для каждой должности и каждого рабочего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09"/>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09"/>
          <w:p>
            <w:pPr>
              <w:spacing w:after="20"/>
              <w:ind w:left="20"/>
              <w:jc w:val="both"/>
            </w:pPr>
            <w:r>
              <w:rPr>
                <w:rFonts w:ascii="Times New Roman"/>
                <w:b w:val="false"/>
                <w:i w:val="false"/>
                <w:color w:val="000000"/>
                <w:sz w:val="20"/>
              </w:rPr>
              <w:t>
подтверждающего должностными инструкциями работников служб и инженерно-технических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10"/>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10"/>
          <w:p>
            <w:pPr>
              <w:spacing w:after="20"/>
              <w:ind w:left="20"/>
              <w:jc w:val="both"/>
            </w:pPr>
            <w:r>
              <w:rPr>
                <w:rFonts w:ascii="Times New Roman"/>
                <w:b w:val="false"/>
                <w:i w:val="false"/>
                <w:color w:val="000000"/>
                <w:sz w:val="20"/>
              </w:rPr>
              <w:t>
подтверждающего инструкциями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11"/>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11"/>
          <w:p>
            <w:pPr>
              <w:spacing w:after="20"/>
              <w:ind w:left="20"/>
              <w:jc w:val="both"/>
            </w:pPr>
            <w:r>
              <w:rPr>
                <w:rFonts w:ascii="Times New Roman"/>
                <w:b w:val="false"/>
                <w:i w:val="false"/>
                <w:color w:val="000000"/>
                <w:sz w:val="20"/>
              </w:rPr>
              <w:t>
подтверждающего технологическими картами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12"/>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12"/>
          <w:p>
            <w:pPr>
              <w:spacing w:after="20"/>
              <w:ind w:left="20"/>
              <w:jc w:val="both"/>
            </w:pPr>
            <w:r>
              <w:rPr>
                <w:rFonts w:ascii="Times New Roman"/>
                <w:b w:val="false"/>
                <w:i w:val="false"/>
                <w:color w:val="000000"/>
                <w:sz w:val="20"/>
              </w:rPr>
              <w:t>
подтверждающего переченью защитных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13"/>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13"/>
          <w:p>
            <w:pPr>
              <w:spacing w:after="20"/>
              <w:ind w:left="20"/>
              <w:jc w:val="both"/>
            </w:pPr>
            <w:r>
              <w:rPr>
                <w:rFonts w:ascii="Times New Roman"/>
                <w:b w:val="false"/>
                <w:i w:val="false"/>
                <w:color w:val="000000"/>
                <w:sz w:val="20"/>
              </w:rPr>
              <w:t>
подтверждающего переченью инструкции по охране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14"/>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14"/>
          <w:p>
            <w:pPr>
              <w:spacing w:after="20"/>
              <w:ind w:left="20"/>
              <w:jc w:val="both"/>
            </w:pPr>
            <w:r>
              <w:rPr>
                <w:rFonts w:ascii="Times New Roman"/>
                <w:b w:val="false"/>
                <w:i w:val="false"/>
                <w:color w:val="000000"/>
                <w:sz w:val="20"/>
              </w:rPr>
              <w:t>
подтверждающего инструкциями по охране труда для рабочих профессий.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15"/>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15"/>
          <w:p>
            <w:pPr>
              <w:spacing w:after="20"/>
              <w:ind w:left="20"/>
              <w:jc w:val="both"/>
            </w:pPr>
            <w:r>
              <w:rPr>
                <w:rFonts w:ascii="Times New Roman"/>
                <w:b w:val="false"/>
                <w:i w:val="false"/>
                <w:color w:val="000000"/>
                <w:sz w:val="20"/>
              </w:rPr>
              <w:t>
подтверждающего инструкциями по охране труда при работах с инструментами.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16"/>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16"/>
          <w:p>
            <w:pPr>
              <w:spacing w:after="20"/>
              <w:ind w:left="20"/>
              <w:jc w:val="both"/>
            </w:pPr>
            <w:r>
              <w:rPr>
                <w:rFonts w:ascii="Times New Roman"/>
                <w:b w:val="false"/>
                <w:i w:val="false"/>
                <w:color w:val="000000"/>
                <w:sz w:val="20"/>
              </w:rPr>
              <w:t>
подтверждающего утвержденными нормами на средства индивидуальной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17"/>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17"/>
          <w:p>
            <w:pPr>
              <w:spacing w:after="20"/>
              <w:ind w:left="20"/>
              <w:jc w:val="both"/>
            </w:pPr>
            <w:r>
              <w:rPr>
                <w:rFonts w:ascii="Times New Roman"/>
                <w:b w:val="false"/>
                <w:i w:val="false"/>
                <w:color w:val="000000"/>
                <w:sz w:val="20"/>
              </w:rPr>
              <w:t>
подтверждающего приказом о создании постоянно действующей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18"/>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18"/>
          <w:p>
            <w:pPr>
              <w:spacing w:after="20"/>
              <w:ind w:left="20"/>
              <w:jc w:val="both"/>
            </w:pPr>
            <w:r>
              <w:rPr>
                <w:rFonts w:ascii="Times New Roman"/>
                <w:b w:val="false"/>
                <w:i w:val="false"/>
                <w:color w:val="000000"/>
                <w:sz w:val="20"/>
              </w:rPr>
              <w:t>
подтверждающего утвержденными графиками прохождения квалификационных проверок.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19"/>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219"/>
          <w:p>
            <w:pPr>
              <w:spacing w:after="20"/>
              <w:ind w:left="20"/>
              <w:jc w:val="both"/>
            </w:pPr>
            <w:r>
              <w:rPr>
                <w:rFonts w:ascii="Times New Roman"/>
                <w:b w:val="false"/>
                <w:i w:val="false"/>
                <w:color w:val="000000"/>
                <w:sz w:val="20"/>
              </w:rPr>
              <w:t>
подтверждающего программами противопожарных тренировок.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подтверждающие документами прохождение квалифицированной проверки знаний правил технической эксплуатации и правил техники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подтверждающие документы наличие укомплектованности и обеспеченности квалифицированного обслуживающего персонала средствами индивидуальной и коллективной защиты, спецодеждой, инструментами и приспособлениями за подписью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свидетельствами регистрации транспортных средств и подтверждающие документы на средства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приказом о назначении ответственного лица за грузоподъемные механизмы (паспорт на грузоподъемные механизмы).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заключенных с системным оператором на оказание системных услуг по передаче электрической энергии по национальной электрической сети (в случае покупки электрической энергии на оптовом рынке и передаче электрической энергии по национальной электрической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заключенных с системным оператором на оказание системных услуг по технической диспетчеризации отпуска в сеть и потребления электрической энергии (в случае осуществления покупки электрической энергии из-за пределов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заключенных с системным оператором на оказание системных услуг по организации балансирования производства-потребления электрической энергии, самостоятельно заключенного с системным оператором для участия на балансирующем рынке, в том числе, функционирующем в имитационном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диспетчерском пункте, щите управления производственных инструкций по предотвращению и ликвидации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автоматизированной системой диспетчерского управления в диспетчерских пунктов электрической сети региональных диспетчерских центров, национального диспетчерского центра системного оператора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управлениясредств диспетчерского и технологического управления в совокупности с автоматизированным системами управлениями технологическим процессом (датчики информации, устройства телемеханики и передачи информации, каналы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 средств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 устройств связи с объектом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 вспомогательные системы (гарантированного электропитания, кондиционирования воздуха, противопожарные).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и комплекса программно-технических средств автоматизированных систем диспетчерского управления в исправном состоянии и постоянной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отображение на диспетчерских щитах и дисплеях при внесении изменени в первичных схемах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вывода в ремонт отдельных элементов автоматизированной системы диспетчерского управления по оперативной заявке с разрешения диспетчера, в ведении которого они находятся.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по периодической проверки исправности систем электропитания , утвержденному техническим руководителем, главным диспетчером или начальником диспетчерской службы электрической сети,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автоматизированной системы диспетчерского управления, коммутационной аппаратуры надписи, указывающей оперативное назначение и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и технологического управления в электрических сетях и электрических подстанциях, для постоянного их функционирование и готовность к действию при установленном качестве передачи информации в нормальных и аварийных режимах энергосистем.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гарантированного электропитания средств диспетчерского и технологического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заявки при выводе из работы средств диспетчерской связи и систем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по оперативным распоряжениям вышестоящего оперативно-диспетчерского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годовых и перспективных графиков на все виды ремонта основного оборудования,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под нагрузкой в течение 48 часов, оборудования подстанций 35 кВ и выше, прошедшее капитальный и средний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энергообъектов эксплуатационного (аварийного) запаса запасных частей, материалов и обменного фонда узлов и оборудования для своевременного обеспечения запланированных объемов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периодического технического освидетельствования не реже 1 раза в 5 лет всех технологических систем, оборудования, зданий и сооружений, в том числе гидросооружений, входящих в состав энергообъекта проводимого комиссией энергообъекта, возглавляемой техническим руководителем энергообъекта или его заместителем, с включением в комиссию руководителей и специалистов структурных подразделений энергообъекта, специалистов специализированных и экспертных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объема периодического технического освидетельствования включающий наружный и внутренний осмотр, проверки технической документации, испытаний на соответствие условиям безопасности оборудования, зданий и сооружений (гидравлические испытания, настройка предохранительных клапанов, испытания автоматов безопасности, грузоподъемных механизмов, контуров заземлений).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технического освидетельствования в техническом паспорте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20"/>
          <w:p>
            <w:pPr>
              <w:spacing w:after="20"/>
              <w:ind w:left="20"/>
              <w:jc w:val="both"/>
            </w:pPr>
            <w:r>
              <w:rPr>
                <w:rFonts w:ascii="Times New Roman"/>
                <w:b w:val="false"/>
                <w:i w:val="false"/>
                <w:color w:val="000000"/>
                <w:sz w:val="20"/>
              </w:rPr>
              <w:t>
Наличие на каждом энергообъекте:</w:t>
            </w:r>
          </w:p>
          <w:bookmarkEnd w:id="220"/>
          <w:p>
            <w:pPr>
              <w:spacing w:after="20"/>
              <w:ind w:left="20"/>
              <w:jc w:val="both"/>
            </w:pPr>
            <w:r>
              <w:rPr>
                <w:rFonts w:ascii="Times New Roman"/>
                <w:b w:val="false"/>
                <w:i w:val="false"/>
                <w:color w:val="000000"/>
                <w:sz w:val="20"/>
              </w:rPr>
              <w:t>
акты отвода земельных участков,генеральный план участка с нанесенными зданиями и сооружениями, включая подземное хозяйство,геологические, гидрогеологические и другие данные о территории с результатами испытаний грунтов и анализа грунтовых вод, акты заложения фундаментов с разрезами шурфов,акты приемки скрытых работ, первичные акты об осадках зданий, сооружений и фундаментов под оборудование, первичные акты испытания устройств, обеспечивающих взрывобезопасность, пожаробезопасность, молниезащиту и противокоррозионную защиту сооружений, первичные акты испытаний внутренних и наружных систем водоснабжения, пожарного водопровода, канализации, газоснабжения, теплоснабжения, отопления и вентиляции, первичные акты индивидуального опробования и испытаний оборудования и технологических трубопроводов,акты приемочных комиссий, утвержденная проектная документация со всеми последующими изменениями, энергетический паспорт в соответствии с законодательством об энергосбережении и энергоэффективности, технические паспорта зданий, сооружений, технологических узлов и оборудования, исполнительные рабочие чертежи оборудования и сооружений, чертежи всего подземного хозяйства, исполнительные рабочие схемы первичных и вторичных электрических соединений, исполнительные рабочие технологические схемы, чертежи запасных частей к оборудованию, оперативный план пожаротушения, комплект действующих и отмененных инструкций по эксплуатации оборудования, зданий и сооружений, должностных инструкций для всех категорий специалистов и рабочих, относящихся к дежурному персоналу, и инструкций по безопасности и охране труда. Утверждение инструкций по охране труда осуществляется первым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энергообъекте установленного перечня инструкций, положений, технологических и оперативных схем для каждого цеха, подстанции, района, участка, лаборатории и службы, утвержденного техническим руководителем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пересмотра перечней инструкций и самих инструкций 1 раз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краткой характеристики оборудования установки, зданий и сооружений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подготовки к пуску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пуска, останова и обслуживания оборудования, содержания зданий и сооружений во время нормальной эксплуатации и при нарушениях в работе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допуска к осмотру, ремонту и испытаниям оборудования, зданий и сооружений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требования по безопасности и охране труда, взрыво и пожаробезопасности, специфические для данной установки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ведомостей на рабочих местах оперативно-диспетчерского персонала, на щитах управления с постоянным дежурством персонала на диспетчерских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21"/>
          <w:p>
            <w:pPr>
              <w:spacing w:after="20"/>
              <w:ind w:left="20"/>
              <w:jc w:val="both"/>
            </w:pPr>
            <w:r>
              <w:rPr>
                <w:rFonts w:ascii="Times New Roman"/>
                <w:b w:val="false"/>
                <w:i w:val="false"/>
                <w:color w:val="000000"/>
                <w:sz w:val="20"/>
              </w:rPr>
              <w:t>
Наличие в службе релейной защиты и электроавтоматики на устройства релейной защиты и электроавтоматики находящихся в эксплуатации:</w:t>
            </w:r>
          </w:p>
          <w:bookmarkEnd w:id="221"/>
          <w:p>
            <w:pPr>
              <w:spacing w:after="20"/>
              <w:ind w:left="20"/>
              <w:jc w:val="both"/>
            </w:pPr>
            <w:r>
              <w:rPr>
                <w:rFonts w:ascii="Times New Roman"/>
                <w:b w:val="false"/>
                <w:i w:val="false"/>
                <w:color w:val="000000"/>
                <w:sz w:val="20"/>
              </w:rPr>
              <w:t>
паспорта-протоколы; инструкции или методические указания по наладке и проверке; технические данные об устройствах в виде карт уставок и характеристик; исполнительные рабочие схемы: принципиальные, монтажные или принципиально-монтажные; рабочие программы вывода в проверку (ввода в работу) сложных устройств релейной защиты и электроавтоматики с указанием последовательности, способа и места отсоединения их цепей от остающихся в работе устройств релейной защиты и электроавтоматики, цепей управления оборудованием и цепей тока и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на проводах, присоединенных к сборкам (рядам) зажимов, соответствующей схемам.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контрольных кабелях маркировки на концах, в местах разветвления и пересечения потоков кабелей, при проходе их через стены, потолки и другие перекрытия.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на концах свободных жил контрольных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работающихсамопишущих приборов с автоматическим ускорением записи в аварийных режимах, автоматических осциллографов, в том числе их устройств пуска, фиксирующих приборов (амперметры, вольтметры и омметры) и другие устройства, используемых для анализа работы устройства релейной защиты и электроавтоматики и определения места повреждения на линиях электропередачи на подстанциях.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для ввод и вывод из работы самопишущих приборов с автоматическим ускорением записи в аварийных режимах, автоматических осциллографов, в том числе их устройств пуска, фиксирующих приборов (амперметры, вольтметры и омметры) и другие устройства, используемых для анализа работы устройства релейной защиты и электроавтоматики и определения места повреждения на линиях электропередачи на подстанциях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селективного действия аппаратов защиты (предохранителей и автоматических выключателей).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 указанием назначения и тока на автоматических выключателях, колодках предохранителей.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всех металлических частей электрооборудования и электроустановок, которые могут оказаться под напряжением вследствие нарушения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сизмерением сопротивления заземляющего устройства не реже 1 раза в 12 лет, выборочной проверки со вскрытием грунта для оценки коррозионного состояния элементов заземлителя, находящихся в земле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 проверкой наличия и состояния цепей между заземлителем и заземляемыми элементами, соединений естественных заземлителей с заземляющим устройством - не реже 1 раза в 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 измерением напряжения прикосновения в электроустановках, заземляющее устройство которых выполнено по нормам на напряжение прикосновения.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 проверкой (расчетная) соответствия напряжения на заземляющем устройстве - после монтажа, переустройства и капитального ремонта заземляющего устройства, но не реже 1 раза в 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 проверкой в установках до 1000 вольт (далее – В) пробивных предохранителей и полного сопротивления петли фаза-нуль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персонала схем сети освещения и запас плавких калиброванных вставок и ламп всех напряжений осветительной сети, а также снабжение дежурного и оперативно-ремонтного персонала переносными электрическими фонарями при наличии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эксплуатирующих электрические сети (в районах), постоянного запаса трансформаторного масла объемом, не менее 2 % залитого в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оперативном управлении диспетчера оборудования, теплопроводов, линии электропередачи, устройства релейной защиты, аппаратуры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разного оперативного подчинения.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инструкции по оперативно-диспетчерскому управлению, ведению оперативных переговоров и записей, производству переключений и ликвидации аварийных режимов с учетом специфики и структурных особенностей энергосистемы на каждом энергообъекте.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долгосрочного планирования режимов работы ЕЭС Казахстана, энергообъекта для характерных периодов года (годовой максимум нагрузок, летний минимум нагрузок, период паводка, отопительный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инвентарных грузоподъемных машин и средств механизации ремонта для обслуживания оборудования энергообъектов в главном корпусе, вспомогательных зданиях и на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документацией, инструментов и средств производства для ремонтных работ в энергообъектах, ремонтных и ремонтно-наладочных организациях для своевременного и качественного проведения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производственной и должностной инструкции для постоянного контроля технического состояния оборудования производимого оперативным и оперативно-ремонтным персоналом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фиксирующего результаты осмотров, периодичность осмотров.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эксплуатационно-ремонтной документации ведением, которых занимаются лица, контролирующие состояние и безопасную эксплуатацию оборудования, зданий и сооружений, обеспечивающие соблюдение технических условий при эксплуатации энергообъектов, учет их состояния, расследование и учет отказов в работе энергоустановок и 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на всем основном и вспомогательном оборудовании, в том числе трубопроводах, системах и секциях шин, а также арматуре, шиберов газо и воздухопроводов.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проведение проверки технологических схем, на их соответствие фактически действующим схемам (чертежам) не реже 1 раза в 3 года с выполнение отметке на них о проверке.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рабочих местах необходимых инструкций, составленных на основе заводских и проектных данных, типовых инструкций и правил технической эксплуатации электроустановок потребителей опыта эксплуатации и результатов испытаний, а также с учетом местных условий и подписанные начальником соответствующего производственного подразделения (цеха, подстанции, района, участка, лаборатории, службы), а также утвержденных техническим руководителем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утвержденного графикама ремонтно-профилактических работ на технических средствах автоматизированных систем управления в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утвержденного техническим руководителем энергообъекта для проверки исправности средств автоматического включения резервного электрического питания, устройств управления и устройств сигнализации наличия напряжения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утвержденного техническим руководителем энергообъекта для организации технического обслуживания, текущих и капитальных ремонтов средств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панелях защит с обеих сторон и установленной на них аппаратуре, указывающие их назначение, а также наличие на шкалах приборов, отметки уставок срабатывания защит.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утвержденного техническим руководителем энергообъекта регламентирующая объем и порядок проведения проверок работоспособности средств 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защиты от коррозии металлических конструкций зданий и сооружений, а также установление контроля за эффективностью антикоррозионной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Соблюдаение соответствия по номинальным данным условиям работы как при номинальных режимах, так и при коротких замыканиях, перенапряжениях и нормированных перегрузках в электрооборудованиях распределительных устройств всех видов и напряжений,.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и указаний по допустимому режиму работы электрооборудования у персонала, обслуживающего распределительные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уровня масла в масляных выключателях, измерительных трансформаторах и вводах в пределах шкалы маслоуказателя при максимальной и минимальной температурах окружающего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предотвращающей возможность ошибочных операций разъединителями, отделителями, выкатными тележками комплектных распределительных устройств, комплектных распределительных устройств и заземляющими ножами в оборудованиях распределительных устройствах напряжением 3 кВ и выше и содержание блокировочных замков с устройствами опломбирования в постоянно опломбированном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приводах разъединителей и шкафов щитков низкого напряжения на столбовых трансформаторных подстанциях, переключательных пунктах и других устройствах, не имеющих ограждений.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указывающих на назначение присоединений и их диспетчерское наименование на дверях и внутренних стенках камер закрытых распределительных устройств, оборудовании открытых распределительных устройств, наружных и внутренних лицевых частях распределительных устройств, сборках, а также на лицевой и оборотной сторонах панелей щитов.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по применению и испытанию средств защиты, используемых в электроустановках, на дверях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предохранительных щитах и (или) предохранителях, указывающих на номинальный ток плавкой вставки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расцветок фаз на металлических частях корпусов оборудования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заземлений, средств по оказанию первой помощи пострадавшим от несчастных случаев, защитных и противопожарных средств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электроподогрева днищ баков и корпусов масляных выключателей, включаемым при понижении температуры окружающего воздуха ниже допустимой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температуры в помещении аккумуляторной батареи не ниже 10 0С,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Соблаюдение требований по периодической расчистки трассы воздушной линий от кустарников и деревьев и содержание в безопасном в пожарном отношении состоянии, а также поддержание установленной ширины просеки и проведение обрезки деревьев.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вырубке отдельных деревьев, растущих вне просеки и угрожающих падением на провода или опоры воздушной линий, с уведомлением об этом организации в ведении которой находятся насаждения, и оформлением лесорубочных билетов (ордеров).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соситоянии постоянных знаков, установленных на опорах в соответствии с проектом воздушной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дорожных знаков ограничении габаритов, устанавливаемых на пересечениях воздушных линий с автомобильными дорогами.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внеочередным осмотрам воздушных линий или их участков при образовании на проводах и тросах гололеда, при пляске проводов, во время ледохода и разлива рек, при лесных и степных пожарах, а также после стихийных бедствий, а также после автоматического отключения воздушной линий релейной защитой.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воздушных линиях проверки состояния трассы воздушной линий - при проведении осмотров и измерения габаритов от проводов до поросли - при необходимости.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загнивания деталей деревянных опор - через 3-6 лет после ввода воздушной линий в эксплуатацию, далее - не реже 1 раза в 3 года, а также перед подъемом на опору или сменой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визуально состояния изоляторов и линейной арматуры при осмотрах, а также проверка электрической прочности подвесных тарельчатых фарфоровых изоляторов первый раз на 1-2-м, второй раз на 6-10-м годах после ввода воздушной линий в эксплуатацию и далее с периодичностью, в зависимости от уровня отбраковки и условий работы изоляторов на воздушной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состояния опор, проводов, тросов - при проведении осмотро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состояния болтовых соединений проводов воздушной линий напряжением 35 кВ и выше путем электрических измерений - не реже 1 раза в 6 лет, ремонт или замена после вскрытия болтовых соединений, находящиеся в неудовлетворительном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и подтяжка бандажей, болтовых соединений и гаек анкерных болтов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выборочной проверки состояния фундаментов и U-образных болтов на оттяжках со вскрытием грунта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22"/>
          <w:p>
            <w:pPr>
              <w:spacing w:after="20"/>
              <w:ind w:left="20"/>
              <w:jc w:val="both"/>
            </w:pPr>
            <w:r>
              <w:rPr>
                <w:rFonts w:ascii="Times New Roman"/>
                <w:b w:val="false"/>
                <w:i w:val="false"/>
                <w:color w:val="000000"/>
                <w:sz w:val="20"/>
              </w:rPr>
              <w:t>
Наличие на воздушных линиях проверка состояния железобетонных опор и приставок - не реже 1 раза в 6 лет;</w:t>
            </w:r>
          </w:p>
          <w:bookmarkEnd w:id="222"/>
          <w:p>
            <w:pPr>
              <w:spacing w:after="20"/>
              <w:ind w:left="20"/>
              <w:jc w:val="both"/>
            </w:pPr>
            <w:r>
              <w:rPr>
                <w:rFonts w:ascii="Times New Roman"/>
                <w:b w:val="false"/>
                <w:i w:val="false"/>
                <w:color w:val="000000"/>
                <w:sz w:val="20"/>
              </w:rPr>
              <w:t>
проверка состояния антикоррозийного покрытия металлических опор и траверс, металлических подножников и анкеров оттяжек с выборочным вскрытием грунта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тяжения в оттяжках опор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измерения сопротивления заземления опор, а также повторных заземлений нулевого провода после монтажа, переустройства и капитального ремонта, но не реже 1 раза в 6 лет Выполнение измерения при присоединенных естественных заземлителях и тросах воздушных линиях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измерения сопротивления петли фаза-нуль на воздушной линий напряжением до 1000 В при приемке в эксплуатацию, в дальнейшем - при подключении новых потребителей и выполнении работ, вызывающих изменение этого сопротивления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состояния опор, проводов, тросов, расстояний от проводов до поверхности земли и различных объектов, до пересекаемых сооружений - при осмотрах воздушных линиях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неисправностей, обнаруженных при осмотре воздушной линий и производстве проверок и измерений в эксплуатационной документации и устранение их при проведении технического обслуживания либо капитального ремонта воздушной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выполнения капитального ремонта на воздушных линиях с железобетонными и металлическими опорами - не реже 1 раза в 12 лет, на воздушных линиях с деревянными опорами - не реже 1 раза в 6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гололедных отложений на проводах и грозозащитных тросах путем плавки гололеда электрическим током или другим способом на воздушной линий напряжением выше 1000 В, подверженных интенсивному гололедообразованию.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приборов для дистанционного определения мест повреждения воздушных линий напряжением 110 кВ и выше, а также мест междуфазовых замыканий на воздушных линиях 6-35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поврежденного участка на воздушных линиях напряжением 6-35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приборов для определения мест замыкания на землю воздушных линиях 6-35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периодического покрытия металлической неоцинкованной брони кабелей, проложенных в кабельных сооружениях, и металлических конструкциях с неметаллизированным покрытием, по которым проложены кабели, а также кабельные металлических коробов негорючим антикоррозионным лаком и краской.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кабелей с металлическими оболочками или бронями, а также кабельных конструкции, на которых прокладываются кабели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лаборатории, оснащенной аппаратами для определения мест повреждения, измерительными приборами и передвижными измерительными и испытательными установками у предприятий кабельных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инструкции по технике безопасности и доведение их до работников предприятия в виде распоряжений, указаний инструктажа.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испытанных, готовых к использованию защитных средств, а также изделий медицинского назначения для оказания первой помощи работникам.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работника профессиональной подготовки, соответствующая характеру работы, а при ее отсутствие обучение работника (до допуска к самостоятельной работе) в специальном центре подготовки работников (учебных комбинатах), учебно-тренировочном центре.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допуска по электробезопасности у работников, чья производственная деятельность связана с электроустановками.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стационарными защитными ограждениями или расположены на безопасном расстоянии для электробезопасности работающих в категории вдали от токоведущих частей, находящихся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уполномоченных лиц, за безопасное проведение работ в электроустановках, за исключением членов бригады, приказом руководителя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на рабочее место, с согласия лица, имеющего право его выдавать.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к работе по нарядам и распоряжениям непосредственно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в обоих экземплярах наряда и в журнале учета работ по нарядам и распоряжениям, при совмещение руководителем (производителем) работ обязанности допускающего оформление допуска в одном экземпляре наряда.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знаков (плакатов) "НЕ ВКЛЮЧАТЬ работают люди" на приводах комбинированных выключателей, разъединителей, отделителей и выключателей нагрузки, на ключах и кнопках дистанционного управления, на коммутационной аппаратуре до 1000 В (автоматы, рубильники, выключатели), при включении которых подается напряжение на рабочее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плакатов у снятых предохранителей на присоединениях до 1000 В, не имеющих автоматов, выключателей или рубильников.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плакатов на ограждениях у разъединителей, управляемых оперативной штангой, а у однополюсных разъединителей - на приводе каждого разъединителя.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установки заземления на токоведущие части непосредственно после проверки отсутствия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 электроустановках до 1000 В при работах на сборных шинах распределительного устройства, щитов, сборок шины (за исключением шин, выполненных изолированным проводом).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расположенного вблизи рабочего места других токоведущих частей, находящихся под напряжением, к которым возможно случайное прикосновение в электроустановках до 1000 В электростанций, подстанций и на кабельных линиях при работе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диэлектрических галош или изолирующей подставки, либо на резинового диэлектрического ковра для работы в электроустановках до 1000 В электростанций, подстанций и на кабельных линиях при работе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инструмента с изолирующими рукоятками (у отверток, кроме того, изолируется стержень) для применения в электроустановках до 1000 В электростанций, подстанций и на кабельных линиях при работе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диэлектрических перчаток для использования при отсутствии такого инструмента в электроустановках до 1000 В электростанций, подстанций и на кабельных линий при работе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 одежде с короткими или засученными рукавами, а также использование ножовок, напильников, металлических линеек и другого инструмента к работе в электроустановках до 1000 В электростанций, подстанций и на кабельных линиях при работе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утечки газа из соединений специальными тече искателями или с помощью мыльного раствора.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Недопущения использования открытого огня для отогрева и определения утечек.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диэлектрических перчатках для выполнение включения и отключения электродвигателей пусковой аппаратурой с приводами ручного управления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газоопасных подземных сооружений в каждом цехе (районе, участке) и ознакомление персонала с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отметки на схеме всех газоопасных подземных сооружениях.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выполнению осмотра силовых трансформаторов и реакторов с земли или со стационарных лестниц с поручнями.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предупредительных знаков (плакатов) на трансформаторах и реакторах, находящихся в работе или в резерве, для закрытия доступа к смотровым площадкам.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командированных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электроустановок и связанных с ними конструкций, стойких к воздействию окружающей среды, или наличие защиты от этого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заземляющих дугогасящих реакторов при токе замыкания на землю более 50 ампер (далее –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двух независимых взаимно резервирующих источников питания, с перерывом их электроснабжения при нарушении электроснабжения от одного из источников только на время автоматического восстановления питания у электроприемников I категории электроэнергией.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питания от третьего независимого взаимно резервирующего источника питания для электроснабжения особой группы электроприемников I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электроприемников II категории электроснабжения от двух независимых взаимно резервирующих источников питания, с перерывом их электроснабжения при нарушении электроснабжения от одного из источников питания на время, необходимое для включения резервного питания действиями дежурного персонала или выездной оперативной бригады.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электроприемников III категории электроснабжения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календарного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счетчиком отличительной окраски изоляции или оболочки нулевого провода на длине 100 миллимеетров (далее –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наименований присоединений на панелях счетчиков при наличии на объекте нескольких присоединений с отдельным учетом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счетчиков и приборов технического учета активной электроэнергии с классом точности не более 0,5, при этом для электроустановок мощностью менее 1 мегавольт-ампер (далее – МВА) допускается использование приборов технического учета с классом точности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установки измерительных приборов в пунктах, откуда осуществляется управление.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фиксирующих приборов или микропроцессорных устройств релейной защиты и электроавтоматики со встроенной функцией определения места повреждения для определения мест повреждений на линиях напряжением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поражения электрическим током в нормальном режимеот прямого прикосновения основная изоляция токоведущих частей;ограждения и оболочки; установка барьеров; размещение вне зоны досягаемости; применение малого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23"/>
          <w:p>
            <w:pPr>
              <w:spacing w:after="20"/>
              <w:ind w:left="20"/>
              <w:jc w:val="both"/>
            </w:pPr>
            <w:r>
              <w:rPr>
                <w:rFonts w:ascii="Times New Roman"/>
                <w:b w:val="false"/>
                <w:i w:val="false"/>
                <w:color w:val="000000"/>
                <w:sz w:val="20"/>
              </w:rPr>
              <w:t>
Наличие защиты от поражения электрическим током в случае повреждения изоляции, по отдельности или в сочетании следующих мер защиты при косвенном прикосновении:</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1) защитное заземление;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автоматическое отключение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двойная или усиленная изоляция;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малое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защитное электрическое разделение цепей;</w:t>
            </w:r>
          </w:p>
          <w:p>
            <w:pPr>
              <w:spacing w:after="20"/>
              <w:ind w:left="20"/>
              <w:jc w:val="both"/>
            </w:pPr>
            <w:r>
              <w:rPr>
                <w:rFonts w:ascii="Times New Roman"/>
                <w:b w:val="false"/>
                <w:i w:val="false"/>
                <w:color w:val="000000"/>
                <w:sz w:val="20"/>
              </w:rPr>
              <w:t>
8) непроводящие (изолирующие) помещения, зоны,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защиты при косвенном прикосновении во всех случаях, если напряжение в электроустановке превышает 42 В переменного и 110 В постоянного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естественных и искусственных заземляющих проводников, для объединения заземляющих устройств разных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отключения питания для защиты электроустановки от двойного замыкания на землю.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защитного отключения розеточных цепей в распределительных (групповых, квартирных) щитках.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автономных передвижных источниках питания с изолированной нейтралью устройства непрерывного контроля сопротивления изоляции относительно корпуса (земли) со световым и звуковым сигналами, а также обеспечение возможности проверки исправности устройства контроля изоляции и его отключения.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испытания изоляции аппаратов повышенным напряжением промышленной частоты совместно с испытанием изоляции шин распределительного устройства (без расшиновки).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калиброванных плавких вставок и токоограничивающих резисторов, соответствующих проектным 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24"/>
          <w:p>
            <w:pPr>
              <w:spacing w:after="20"/>
              <w:ind w:left="20"/>
              <w:jc w:val="both"/>
            </w:pPr>
            <w:r>
              <w:rPr>
                <w:rFonts w:ascii="Times New Roman"/>
                <w:b w:val="false"/>
                <w:i w:val="false"/>
                <w:color w:val="000000"/>
                <w:sz w:val="20"/>
              </w:rPr>
              <w:t>
Наличие охранной зоны над подземными кабельными линиями, в размере площадки над кабелями:</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для кабельных линий выше 1 кВ по 1 метру (далее – м) с каждой стороны от крайних кабелей;</w:t>
            </w:r>
          </w:p>
          <w:p>
            <w:pPr>
              <w:spacing w:after="20"/>
              <w:ind w:left="20"/>
              <w:jc w:val="both"/>
            </w:pPr>
            <w:r>
              <w:rPr>
                <w:rFonts w:ascii="Times New Roman"/>
                <w:b w:val="false"/>
                <w:i w:val="false"/>
                <w:color w:val="000000"/>
                <w:sz w:val="20"/>
              </w:rPr>
              <w:t>
2) для кабельных линий до 1 кВ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открыто проложенных кабелях, а также все кабельных муфтах бирок с обозначением на бирках кабелей и концевых муфт марки, напряжения, сечения, номера или наименования линии, на бирках соединительных муфт - номера муфты или даты монтажа.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кабелях, проложенных в кабельных сооружениях, по длине не реже чем через каждые 50 м, стойких к воздействию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обозначения охранных зон кабельных линий, проложенных в земле в незастроенной местности, информационными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не реже, чем через 500 м, а также в местах изменения направления кабельных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информационных знаках сведений о ширине охранной зоны кабельных линий и номера телефонов владельцев кабельных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промышленных предприятий проложенных в земле (в траншеях), туннелях, блоках, каналах, по эстакадам, в галереях и по стенам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подстанций и распределительных устройств проложенных в туннелях, коробах, каналах, трубах, в земле (в траншеях), наземных железобетонных лотках, по эстакадам и в галереях.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Налияие одиночных кабельных линий проложенных в городах и поселках в земле (в траншеях) по непроезжей части улиц (под тротуарами), по дворам и техническим полосам в виде газонов.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проложенных в количестве 10 и более в потоке по улицам и площадям, насыщенным подземными коммуникациями, в коллекторах и кабельных туннелях, а при пересечении улиц и площадей с усовершенствованными покрытиями и с интенсивным движением транспорта в блоках или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проложенных внутри зданий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маслонаполненных кабелей и кабелей с пластмассовой изоляцией (при любом количестве кабелей) проложенных в туннелях и галереях и в земле (в траншеях).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бронированных кабелей для кабельных линий, прокладываемых в земле или воде, с наличием внешнего покрова металлической оболочки для защиты от химических воздействий.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бронированных кабельных линий или выполнение мероприятий по защите небронированных кабелей от механических повреждений при наличии опасности механических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гибких кабелей с резиновой или другой аналогичной изоляцией, выдерживающей многократные изгибы для кабельных линий передвижных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подпитывающих баков линий низкого давления в закрытых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небольшого количества подпитывающих баков (5-6) на открытых пунктах питания в легких металлических ящиках на порталах, опорах (при температуре окружающего воздуха не ниже минус 330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давления масла и выполнение защиты от прямого воздействия солнечного излучения подпитывающих баков.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подпитывающих агрегатов линий высокого давления в закрытых помещениях, имеющее температуру не ниже +10 0С и расположение как можно ближе к месту присоединения к кабельным линиям.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масляных коллекторов при присоединении нескольких подпитывающих агрегатов к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глубины заложения кабельных линий от планировочной отметки не менее линий до 20 кВ 0,7 м, 35 кВ 1 м, при пересечении улиц и площадей независимо от напряжения 1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глубины заложения кабельных маслонаполненных линий и кабельных линий с пластмассовой изоляцией 110-220 кВ от планировочной отметки не менее 1,5 м, при этом допускается наличие глубины до 0,5 м на участках длиной до 5 м при вводе линий в здания, а также в местах пересечения их с подземными сооружениями при условии наличия защиты кабелей от механических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глубины не менее 1 м прокладки кабельных линий 6-10 кВ по пахотным землям.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в свету от кабеля, проложенного непосредственно в земле, до фундаментов сооружений не менее 0,6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прокладки кабелей непосредственно в земле под фундаментами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параллельной прокладке кабельных линий по горизонтали в свету между кабелями не менее 100 мм между силовыми кабелями до 10 кВ, а также между ними и контрольными кабелями.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параллельной прокладке кабельных линий по горизонтали в свету между кабелями не менее 100 мм между кабелями 20-35 кВ и между ними и другими кабелями, по согласованию между эксплуатирующими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параллельной прокладке кабельных линий по горизонтали в свету между кабелями не менее по согласованию между эксплуатирующими организациями 100 мм между кабелями, эксплуатируемыми различными организациями, а между силовыми кабелями до 10 кВ и кабелями связи, кроме кабелей с цепями, уплотненными высокочастотными системами телефонной связи, до 250 мм при условии защиты кабелей от повреждени.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параллельной прокладке кабельных линий по горизонтали в свету между кабелями не менее 500 мм между маслонаполненными кабелями, кабелями с пластмассовой изоляцией 110-220 кВ и другими кабелями.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10 м от кабеля до вертикальной плоскости, проходящей через крайний провод линии, при прокладке кабельной линии параллельно с ВЛ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при пересечении трамвайных путей в изолирующих блоках или трубах, на расстоянии не менее 3 м от стрелок, крестовин и мест присоединения к рельсам отсасывающих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в трубах при пересечении въездов для автотранспорта во дворы, гаражи, а также в местах пересечения ручьев и канав.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прокладки кабельных линий при высоком уровне грунтовых вод на территории открытого распределительного устройства надземным способом (в лотках или коробах), применение надземных лотков и плит для их покрытия из железобетона и укладка лотков на специальных бетонных подсадках с уклоном не менее 0,2 % по спланированной трассе таким образом, чтобы не препятствовать стоку ливневых вод, при этом если в днищах надземных лотков имеются проемы, обеспечивающие выпуск ливневых вод, уклон не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кабельных сооружений самозакрывающимися, с уплотненными притворами и выходных дверей открывающихся наружу и имеющие замки, отпираемые из кабельных сооружений без ключа, а также дверей между отсеками открывающихся по направлению ближайшего выхода и оборудованные устройствами, поддерживающие их в закрытом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проходных кабельных эстакадах с мостиками обслуживания входов с лестницами, при этом расстояние между входами составляет не более 150 м, а расстояние от торца эстакады до входа на нее не превышает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эстакадах дверей с самозапирающимися замками, открываемые без ключа с внутренней стороны эстакады.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туннелях дренажных механизмов, с применением автоматического пуска в зависимости от уровня воды, при этом пусковые аппараты и электродвигатели должны иметь исполнение, допускающее их работу в особо сырых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засыпки кабельных каналов вне зданий поверх съемных плит слоем земли толщиной не менее 0,3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слоя земли толщиной не менее 0,5 м в подземных туннелях вне зданий поверх перекрытия.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25"/>
          <w:p>
            <w:pPr>
              <w:spacing w:after="20"/>
              <w:ind w:left="20"/>
              <w:jc w:val="both"/>
            </w:pPr>
            <w:r>
              <w:rPr>
                <w:rFonts w:ascii="Times New Roman"/>
                <w:b w:val="false"/>
                <w:i w:val="false"/>
                <w:color w:val="000000"/>
                <w:sz w:val="20"/>
              </w:rPr>
              <w:t>
Соблюдение следующих условий при прокладке контрольных кабелей пучками на лотках и многослойно в металлических коробах:</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наружный диаметр пучка кабелей должен быть не более 100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высота слоев в одном коробе не должна превышать 150 мм;</w:t>
            </w:r>
          </w:p>
          <w:p>
            <w:pPr>
              <w:spacing w:after="20"/>
              <w:ind w:left="20"/>
              <w:jc w:val="both"/>
            </w:pPr>
            <w:r>
              <w:rPr>
                <w:rFonts w:ascii="Times New Roman"/>
                <w:b w:val="false"/>
                <w:i w:val="false"/>
                <w:color w:val="000000"/>
                <w:sz w:val="20"/>
              </w:rPr>
              <w:t>
</w:t>
            </w:r>
            <w:r>
              <w:rPr>
                <w:rFonts w:ascii="Times New Roman"/>
                <w:b w:val="false"/>
                <w:i w:val="false"/>
                <w:color w:val="000000"/>
                <w:sz w:val="20"/>
              </w:rPr>
              <w:t>3) в пучках и многослойно должны прокладываться только кабели с однотипными оболочками;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крепление кабелей в пучках, многослойно в коробах, пучков кабелей к лоткам выполняются так, чтобы была предотвращена деформация оболочек кабелей под действием собственного веса и устройств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 целях пожарной безопасности внутри коробов должны устанавливаться огне преградительные пояса: на вертикальных участках - на расстоянии не более 20 м, а также при проходе через перекрытие на горизонтальных участках - при проходе через перегородки;</w:t>
            </w:r>
          </w:p>
          <w:p>
            <w:pPr>
              <w:spacing w:after="20"/>
              <w:ind w:left="20"/>
              <w:jc w:val="both"/>
            </w:pPr>
            <w:r>
              <w:rPr>
                <w:rFonts w:ascii="Times New Roman"/>
                <w:b w:val="false"/>
                <w:i w:val="false"/>
                <w:color w:val="000000"/>
                <w:sz w:val="20"/>
              </w:rPr>
              <w:t>
6) в каждом направлении кабельной трассы предусматривается запас емкости не менее 15 % общей емкости коробов.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высоты кабельного колодца не менее 1,8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приямки в полу колодца для сбора грунтовых и ливневых вод, а также водоотливного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колодцах металлических лестниц.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сооружениях, за исключением эстакад, колодцев для соединительных муфт, каналов и камер, естественной или искусственной вентиляцией, при этом вентиляция каждого отсека должна быть независимой.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для оборудования конденсаторных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автоматического регулирования частоты и активной мощности, предназначенной дляподдержания частоты в энергообъединениях и изолированных энергосистемах в нормальных режимах согласно требованиям на качество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автоматического регулирования частоты и активной мощности, предназначенной для регулирования обменных мощностей энергообъединений и ограничения перетоков мощности по контролируемым внешним и внутренним связям энергообъединений и энергосистем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автоматического регулирования частоты и активной мощности, предназначенной для распределения мощности (в том числе экономичного) между объектами управления на всех уровнях диспетчерского управления (единой электроэнергетической системы, объединенной электроэнергетической системы, энергосистемы, электрические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обеспечивающих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перетоков мощности на объекты управления, а также передачу необходимой информации на вышестоящий уровень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автоматического ограничения снижения напряжения, предусматриваемые с целью исключения нарушения устойчивости нагрузки и возникновения лавины напряжения в послеаварийных условиях работы энергосистемы.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для диспетчерского управления территориально рассредоточенными электроустановками, связанными общим режимом работы, и их контроля, а также для телепередачи сигналов систем автоматического регулирования частоты и перетоков мощности, противоаварийной автоматики и других системных устройств регулирования 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телеуправления в составе автоматизированных систем управления предприятием предусматриваемая в объеме, необходимом для решения задач по установлению надежных и экономически выгодных режимов работы электроустановок, работающих в сложных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телесигнализации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телесигнализации для ввода информации в диспетчерские информационные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телесигнализации для передачи аварийных и предупредительных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всей аппаратуре и панели телемеханики и установка ее в местах, удобных для эксплуатации всей аппаратуры и панели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Центром диспетчерского управления единой электроэнергетической системы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диспетчерским центром рыночного оператора электрической мощности и энергии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между энергосистемами (национального и регионального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подстанции 220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подстанции 110 кВ системного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свыше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более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имеют системное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подстанции 110кВ не системного назначения (тупиковые), с суммарной нагрузкой менее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подстанции 35 кВ и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ниже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менее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не имеют системного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проводов и кабелей при прокладке проводов и кабелей по горячим поверхностям или в местах, где изоляция может подвергаться воздействию масел и других агрессивных сред.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воздействия света проводов и жил кабеля, имеющие несветостойкую изоляцию.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металлической оболочки или брони, заземленной с обеих сторон для кабелей вторичных цепей трансформаторов напряжения 110 кВ и выше, прокладываемые от трансформатора напряжения до 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промежуточных зажимов, устанавливаемые только там, где провод переходит в кабель;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зажимов, устанавливаемые только там, где объединяются одноименные цепи (сборка зажимов цепей отключения, цепей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зажимов, устанавливаемые только там, где требуется включать переносные испытательные и измерительные аппараты, если нет испытательных блоков или аналогичных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зажимов, устанавливаемые только там, где несколько кабелей переходит в один кабель или перераспределяются цепи различных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резервирования от другого трансформатора напряжения во вторичных цепях линейных трансформаторов напряжения 220 кВ и выше.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схемам на панелях.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четких надписей, указывающих на назначение отдельных цепей и панелей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окрашивания всех металлических частей распределительных устройств или иметь другое антикоррозийное покрытие.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неизолированных токоведущих частей сетки с размерами ячеек не более 25 х 25 мм, либо сплошных или смешанных ограждений в качестве ограждения для установок распределительных устройств в электропомещениях.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высоты ограждений не менее 1,7 м для установок распределительных устройств в электропомещениях.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токоведущих частей закрытых сплошными ограждениями в распределительных устройствах, установленных в помещениях, доступных для неинструктированного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оконцевания проводов и кабелей так, чтобы оно находилось внутри распределительных устройств, установленных в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26"/>
          <w:p>
            <w:pPr>
              <w:spacing w:after="20"/>
              <w:ind w:left="20"/>
              <w:jc w:val="both"/>
            </w:pPr>
            <w:r>
              <w:rPr>
                <w:rFonts w:ascii="Times New Roman"/>
                <w:b w:val="false"/>
                <w:i w:val="false"/>
                <w:color w:val="000000"/>
                <w:sz w:val="20"/>
              </w:rPr>
              <w:t>
Соблюдение следующих требований при установке распределительных устройств на открытом воздухе:</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распределительных устройствах и подстанциях, при этом осветительная арматура должна быть установлена таким образом, чтобы было обеспечено ее безопасное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в соответствии с принятой системой обслуживания в распределительных устройствах и подстанции.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открытого распределительного устройства и подстанции внешним забором высотой 1,8-2,0 м, а в местах с высоким снежным заносом и для подстанций со специальным режимом допуска на их территорию применение внешних заборов высотой более 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вспомогательных сооружений (мастерские, склады, общеподстанционные пункты управления) расположенных на территории открытого распределительного устройства внутренним забором высотой 1,6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проезда для передвижных монтажно-ремонтных механизмов и приспособлений, а также передвижных лабораторий в открытых распределительных устройствах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 маслонаполненным трансформатором или аппаратом фундамента из несгораемого материала в открытых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27"/>
          <w:p>
            <w:pPr>
              <w:spacing w:after="20"/>
              <w:ind w:left="20"/>
              <w:jc w:val="both"/>
            </w:pPr>
            <w:r>
              <w:rPr>
                <w:rFonts w:ascii="Times New Roman"/>
                <w:b w:val="false"/>
                <w:i w:val="false"/>
                <w:color w:val="000000"/>
                <w:sz w:val="20"/>
              </w:rPr>
              <w:t>
Соблюдение требовании при выполнение установки комплектных распределительных устройств и комплектных трансформаторных (преобразовательные) подстанции наружной установки:</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 выполнение расположения комплектных распределительных устройств и комплектных трансформаторных (преобразовательные) подстанции на спланированной площадке на высоте не менее 0,2 м от уровня планировки с устройством около шкафов площадки для обслуживания;</w:t>
            </w:r>
          </w:p>
          <w:p>
            <w:pPr>
              <w:spacing w:after="20"/>
              <w:ind w:left="20"/>
              <w:jc w:val="both"/>
            </w:pPr>
            <w:r>
              <w:rPr>
                <w:rFonts w:ascii="Times New Roman"/>
                <w:b w:val="false"/>
                <w:i w:val="false"/>
                <w:color w:val="000000"/>
                <w:sz w:val="20"/>
              </w:rPr>
              <w:t>
2) установление на комплектных распределительных устройствах и комплектных трансформаторных (преобразовательных) подстанциях наружной установки на высоте 1,0-1,2 м в районах с большим снежным покровом, а также в районах, подверженных снежным заносам.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на закрытых распределительных устройствах, открывающихся в направлении других помещений или наружу и имеющих самозапирающиеся замки, открываемые без ключа со стороны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фиксирующего двери в закрытом положении и не препятствующего открыванию их в обоих направлениях дверей между отсеками одного закрытого распределительного устройства или между смежными помещениями двух закрытых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закрытых распределительных устройств разных напряжений, открывающееся в сторону распределительного устройства с низшим напряжением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закрытого распределительного устройства одного напряжения, открывающихся одним и тем же ключом, ключи от входных дверей закрытого распределительного устройства и других помещений не должны подходить к замкам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подстанции 20-500 кВ, при этом защиты от прямых ударов молнии не требуется для подстанций 20 и 35 кВ с трансформаторами единичной мощностью 1,6 МВА и менее независимо от числа грозовых часов в году, для всех открытых распределительных устройств и подстанций 20 и 35 кВ в районах с числом грозовых часов в году не более 20, а также для открытых распределительных устройств и подстанций 220 кВ и ниже на площадках с эквивалентным удельным сопротивлением земли в грозовой сезон более 2000 Ом при числе грозовых часов в году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молнии открытого распределительного устройств 220 кВ и выше стержневыми молниеотводами, устанавливаемыми, на конструкциях открытых распределительных устройствах, а также использование защитного действия высоких объектов, которые являются молниеприемниками (опоры воздушных линий (далее – ВЛ), прожекторные мачты, радиомачты).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подстанциях 110 кВ и выше с баковыми масляными выключателями 110 кВ и выше открытого склада масла из двух стационарных резервуаров изоляционного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для шкафов приводов устройств регулирования напряжения под нагрузкой электрического подогрева с автоматическим управлением в силовых трансформаторах.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воздушных линий на высоте 2,2-3 м от земли с указанием порядкового номера и года установки опоры, расстояния от опоры воздушных линий до кабельной линии связи (на опорах, установленных на расстоянии менее 4 м до кабелей связи), а через 250 м по магистрали воздушных линий - ширина охранной зоны и телефон владельца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 корпусе преобразователя.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для охлаждения преобразователей для обеспечения температурного их режима, требуемого заводом-изготовителем.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на аккумуляторных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для отключения при появлении обратного тока в зарядных и подзарядных двигателях-генераторах.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селективного по отношению к защитным аппаратам сети в цепи аккумуляторной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28"/>
          <w:p>
            <w:pPr>
              <w:spacing w:after="20"/>
              <w:ind w:left="20"/>
              <w:jc w:val="both"/>
            </w:pPr>
            <w:r>
              <w:rPr>
                <w:rFonts w:ascii="Times New Roman"/>
                <w:b w:val="false"/>
                <w:i w:val="false"/>
                <w:color w:val="000000"/>
                <w:sz w:val="20"/>
              </w:rPr>
              <w:t>
Соблюдение требовании по не допущению прекращению (ограничению) передачи электрической энергии энергопередающей организацией, за исключением:</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предотвращения, локализации и ликвидации аварийного нарушения в единой электроэнергетической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субъектом розничного рынка электрической энергии условий оплаты за передачу электрической энергии в соответствии с заключенным договором электроснабжения;</w:t>
            </w:r>
          </w:p>
          <w:p>
            <w:pPr>
              <w:spacing w:after="20"/>
              <w:ind w:left="20"/>
              <w:jc w:val="both"/>
            </w:pPr>
            <w:r>
              <w:rPr>
                <w:rFonts w:ascii="Times New Roman"/>
                <w:b w:val="false"/>
                <w:i w:val="false"/>
                <w:color w:val="000000"/>
                <w:sz w:val="20"/>
              </w:rPr>
              <w:t>
3) заявки энергоснабжающей организации при нарушении потребителями условий оплаты за потребленную электрическую энергию в соответствии с заключенным договором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подключения пользователя сети по распоряжению системного оператора и с уведомлением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периодической (очередной) квалификационной проверки знаний руководителями и специалистами служб безопасности и охраны труда энергопередающей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энергопередающей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представление в Комитет атомного и энергетического надзора и контроля Министерства энергетики Республики Казахстан до 1 декабря, ежегодного списка руководителей, подлежащих квалификационной проверке знаний на следующий календарный год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направление в Комитет атомного и энергетического надзора и контроля Министерства энергетики Республики Казахстан информации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квалификационной проверки знаний специалистов энергопередающей организации комиссией по квалификационной проверке знаний, созданной приказом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составление энергопередающей организацией ежегодно, в срок до 25 декабря, списка специалистов,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29"/>
          <w:p>
            <w:pPr>
              <w:spacing w:after="20"/>
              <w:ind w:left="20"/>
              <w:jc w:val="both"/>
            </w:pPr>
            <w:r>
              <w:rPr>
                <w:rFonts w:ascii="Times New Roman"/>
                <w:b w:val="false"/>
                <w:i w:val="false"/>
                <w:color w:val="000000"/>
                <w:sz w:val="20"/>
              </w:rPr>
              <w:t>
Соблюдение требовании по работе с оперативным и оперативно-ремонтным персоналом, оперативными руководителями, осуществляющими управление энергоустановками в следующих формах:</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дублирование;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30"/>
          <w:p>
            <w:pPr>
              <w:spacing w:after="20"/>
              <w:ind w:left="20"/>
              <w:jc w:val="both"/>
            </w:pPr>
            <w:r>
              <w:rPr>
                <w:rFonts w:ascii="Times New Roman"/>
                <w:b w:val="false"/>
                <w:i w:val="false"/>
                <w:color w:val="000000"/>
                <w:sz w:val="20"/>
              </w:rPr>
              <w:t>
Проведение работы с ремонтным персоналом в следующих формах:</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 безопасным методам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31"/>
          <w:p>
            <w:pPr>
              <w:spacing w:after="20"/>
              <w:ind w:left="20"/>
              <w:jc w:val="both"/>
            </w:pPr>
            <w:r>
              <w:rPr>
                <w:rFonts w:ascii="Times New Roman"/>
                <w:b w:val="false"/>
                <w:i w:val="false"/>
                <w:color w:val="000000"/>
                <w:sz w:val="20"/>
              </w:rPr>
              <w:t>
Наличие в плане работы с персоналом мероприятий по следующим направлениям:</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персонала (руководителей, специалистов и рабочих), в том числе прохождения обучения по оказанию первой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проверки знаний в области электроэнергетики;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инструктажи;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контрольные противоаварийные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работы технических библиотек, технических кабинетов, кабинетов по технике безопасности, полигонов, центров и пунктов тренажерной подготовки;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соревнований по профессиональному мастерству и другие коллективные формы работы с персоналом;</w:t>
            </w:r>
          </w:p>
          <w:p>
            <w:pPr>
              <w:spacing w:after="20"/>
              <w:ind w:left="20"/>
              <w:jc w:val="both"/>
            </w:pPr>
            <w:r>
              <w:rPr>
                <w:rFonts w:ascii="Times New Roman"/>
                <w:b w:val="false"/>
                <w:i w:val="false"/>
                <w:color w:val="000000"/>
                <w:sz w:val="20"/>
              </w:rPr>
              <w:t>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подготовки работников по новой должности по типовым программам, разработанных для каждой должности и каждого рабочего места и утвержденных главным техническим руководителем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недопущению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председателя центральной комиссии по квалификационной проверки,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не менее трех человек, имеющих группу допуска по электробезопасности не ниже четвертой центральной комиссии по квалификационной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разработанная специализированными проектными организациями, имеющими лицензию на занятие проектной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32"/>
          <w:p>
            <w:pPr>
              <w:spacing w:after="20"/>
              <w:ind w:left="20"/>
              <w:jc w:val="both"/>
            </w:pPr>
            <w:r>
              <w:rPr>
                <w:rFonts w:ascii="Times New Roman"/>
                <w:b w:val="false"/>
                <w:i w:val="false"/>
                <w:color w:val="000000"/>
                <w:sz w:val="20"/>
              </w:rPr>
              <w:t>
Соблюдение требовании по отключению электрических сетей от генерирующих установок энергопередающей организацией по указанию системного оператора при следующих обстоятельствах:</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 на электростанции или соединительном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региональными диспетчерскими центрами системного оператора при изменении годовых графиков ремонтов линий электропередачи 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во время строительства и монтажа зданий и сооружений промежуточных приемок узлов оборудования и сооружений, а также скрытых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при пробном пуске проверки работоспособности оборудования и технологических схем, безопасности их эксплуатации, настройки всех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с проверкой готовности оборудования к комплексному опробованию.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33"/>
          <w:p>
            <w:pPr>
              <w:spacing w:after="20"/>
              <w:ind w:left="20"/>
              <w:jc w:val="both"/>
            </w:pPr>
            <w:r>
              <w:rPr>
                <w:rFonts w:ascii="Times New Roman"/>
                <w:b w:val="false"/>
                <w:i w:val="false"/>
                <w:color w:val="000000"/>
                <w:sz w:val="20"/>
              </w:rPr>
              <w:t>
Соблюдение условий для надежной и безопасной эксплуатации энергообъекта перед пробным пуском путем:</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1) укомплектования и обучения (с проверкой знаний) эксплуатационного и ремонтного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разработки и утверждению техническим руководителем организации эксплуатационных инструкций, инструкций по безопасности и охране труда и оперативных схем, технической документации по учету и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ввода в действие средства диспетчерского и технологического управления с линиями связи, системы пожарной сигнализации и пожаротушения, аварийного освещения,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монтажа и налаживания систем контроля и управления;</w:t>
            </w:r>
          </w:p>
          <w:p>
            <w:pPr>
              <w:spacing w:after="20"/>
              <w:ind w:left="20"/>
              <w:jc w:val="both"/>
            </w:pPr>
            <w:r>
              <w:rPr>
                <w:rFonts w:ascii="Times New Roman"/>
                <w:b w:val="false"/>
                <w:i w:val="false"/>
                <w:color w:val="000000"/>
                <w:sz w:val="20"/>
              </w:rPr>
              <w:t>
5) подготовки запасов топлива, реагентов, материалов,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документации, инструментов и средств производства, эксплуатационного (аварийного) запаса запасных частей, материалов и обменного фонда узлов и оборудования для своевременного и качественного проведения запланированного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анализа технико-экономических показателей для оценки состояния оборудования, режимов его работы, резервов экономии топлива, эффективности проводимых организационно-технических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осмотру внешнего подключения и соответствия выполненных работ выданным техническим условиям в течение 2 (двух) рабочих дней со дня получения уведомления (в произвольной форме) от строительно-монтажной организации (для юридических лиц) или потребителя (для физических лиц) о выполнении технических условий и готовности к подаче напряжения на электроустановки.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содержанию в чистоте помещения закрытых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помещениях и коридорах закрытых распределительных устройств устраивать кладовые и подсобные сооружения, не относящиеся к распределительному устройству, а также хранить электротехническое оборудование, материалы, запасные части, емкости с горючими жидкостями и баллоны с различными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входа первичных средств пожаротушения в помещении закрытых распределительных устройств на подстанциях с постоянным персоналом, а также на электростанциях.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журнала и журнала (или картотеку) дефектов и неполадок с оборудованием для занесения результатов осмотра и выявленных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указателей ближайшего выхода в кабельных сооружениях распределительного устройства не реже, чем через 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уплотнения для обеспечения огнестойкости не менее 0,75 ч места прохода кабелей через стены, перегородки и перекрытия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быстросъемных крышек в кабельных коробах распределительного устройства типа "компрессорно-конденсаторные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кабелей с горючей полиэтиленовой изоляцией при проведении реконструкции или ремонта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сгораемых материалов, не относящиеся к данной установке в помещениях подпитывающих устройств маслонаполненных кабелей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прокладки через кабельные сооружения каких-либо транзитных коммуникаций и шинопроводов в распределительных устройствах, а также применение металлических люков со сплошным дном и коробов при реконструкции 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выполнения пучков кабелей диаметром более 100 мм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бортовых ограждении маслоприемных устройств по всему периметру гравийной засыпки без разрывов высотой не менее 150 мм над землей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надписей на дверях помещения аккумуляторной батареи, а также необходимые запрещающие и предписывающие знаки безопасности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видном месте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общей инструкций о мерах пожарной безопасности на предприятии;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инструкций по пожарной безопасности в цехах, лабораториях, мастерских, складах и других производственных и вспомогательных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инструкций по обслуживанию установок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инструкций по обслуживанию установок пожарной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оперативного плана пожаротушения для всех тепловых и гидравлических электростанций, независимо от мощности, и подстанций напряжением 500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оперативной карточки пожаротушения для подстанций напряжением от 35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инструкции по эксплуатации систем водоснабжения, установок обнаружения и тушения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инструкции по эксплуатации оборудования, зданий и сооружений, систем управления, защиты, телемеханики, связи и комплекса технических средств автоматизированной системы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свободного проезда автомобилей и людей вокруг зданий и дороги на территории энергетического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для выхода персонала на путях эвакуации на территории энергетического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рабочего и аварийного освещения на территории энергетического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информация о выполнении замечаний, выданных с паспортом готовности, в государственный орган по государственному энергетическому надзору и контролю, его территориальным подразделениям не позднее трех рабочих дней со дня истечения срока выполнения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прекращению энергопередающей организацией полностью или частично подачи электрической энергии при наличии заявки энергоснабжающей организации на прекращение (ограничение)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подключению потребителя, отключенного за нарушение условий договора электроснабжения,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 осмотре коммерческого учета произвольной формы, с фиксацией в нем наличия или отсутствия пломбы (клейма) или пломбировочного устройства о первичной или периодической поверке организации, имеющей на это право, целостности стекла и корпуса прибора коммерческого учета, наличие или отсутствие пломбировочного устройства энергопередающей организации в местах, ранее установленных энергопередающей организацией, при визуальном осмотре 1 (один) раз в полугодие при снятии показаний прибора коммерческого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перерасчета, исходя из фактической подключенной нагрузки с учетом часов использования 24 часа в сутки, но не больше разрешенной мощности согласно техническим условиям, при этом период перерасчета определяется за все время со дня последней замены прибора коммерческого учета или последней инструментальной проверки схемы его включения, но не более одного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и перерасчета объема использованной энергии по фактически подключенной нагрузке с момента приобретения прав собственности, но не более одного года при обнаружении самовольного подключения к электрическим сетям энергопередающей организаций.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электроустановки в эксплуатацию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подстанции с номинальными данными согласно инструкции завода-изготовителя на это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технического освидетельствования строительных конструкции основных производственных зданий и сооружений по перечню, утвержденному руководителем энергообъекта, согласованного с генеральным проектировщиком, один раз в 5 лет специализированной организацией.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номерови номеров на двери и внутренней поверхности трансформаторных пунктов и камер.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расцветки фазы на баках однофазного трансформатора и реактора.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осуществлению питания электродвигателей устройств охлаждения трансформаторов (реакторов) от двух источников, а для трансформаторов (реакторов) с принудительной циркуляцией масла – с применением автоматического ввода резерва.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эксплуатации трансформаторов и реакторов с искусственным охлаждением без включенных в работу устройств сигнализации о прекращении циркуляции масла, охлаждающей воды или об останове вентиляторов.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окрашиванию рукоятки приводов заземляющих ножей в красный цвет, а заземляющих ножей в полосы (белого и красного цветов).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заземляющих ножей, отделителей, короткозамыкателей и других аппаратов, отделенных от аппаратов стенкой, указателей отключенного и включенного положений.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рубильников, защищенные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 при этом рубильники, предназначенные лишь для снятия напряжения, допускается устанавливать открыто, при условии, что они недоступны для неквалифицированного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положения выключателя на выключателе, и на приводе, если выключатель не имеет открытых контактов и его привод отделен стеной от выключателя.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и на подстанции выше 1 кВ стационарных заземляющих ножей.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ножей у других разъединителей на участке схемы, расположенные со стороны возможной подачи напряжения, в случае отключения заземляющих ножей в процессе их ремонта или ремонта разъединителя, оснащенного заземляющим ножом, за исключением заземляющих ножей со стороны линии линейных разъединителей (при отсутствии обходной системы шин) и заземляющих ножей, установленных как самостоятельные аппараты отдельно от разъединителей, а РУ в исполнении КРУЭ.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Наличия окрашивания заземляющих ножей в полосы белого и красного цветов, рукоятки приводов заземляющих ножей в красный цвет, а рукоятки других приводов - в цвета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токоведущих и заземляющих шинах подготовленных контактных поверхностей для присоединения переносных заземляющих проводников, в местах, в которых стационарные заземляющие ножи не применяются.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между дверью и барьером не менее 0,5 м или площадки перед дверью для осмотра при высоте пола камер над уровнем земли более 0,3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расположению указателей уровня и температуры масла маслонаполненных трансформаторов и аппаратов и указателей, характеризующих состояние оборудования, обеспечивающие удобное и безопасное условие для доступа к ним и наблюдения за ними без снятия напряжения.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или аппарата не менее 0,2 м или соответствующего приямка для отбора проб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электропроводки цепей защиты, измерения, сигнализации и освещения, проложенной по электротехническим устройствам с масляным наполнением.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трансформаторов, реакторов и конденсаторов наружной установки в светлые тона красками, стойкими к атмосферным воздействиям и воздействию масла, для уменьшения нагрева прямыми лучами солнца.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распределительных устройств и подстанции оборудованные электрическим освещением, при этом осветительная арматура установлена таким образом, что обеспечено ее безопасное обслуживание.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требованиц по соединению гибких проводов в пролетах опрессовкой, а соединения в петлях у опор, присоединения ответвлений в пролете и присоединения к аппаратным зажимам - сваркой или опрессовкой, а также выполнение присоединения ответвлений в пролете без разрезания проводов пролета.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пайки и скрутки проводов в открытых распределительных устройствах.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ответвления от сборных шин открытого распределительного устройства ниже сборных шин.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подвески ошиновки одним пролетом над двумя и более секциями или системами сборных шин.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прокладки воздушных осветительных линий, линий связи и сигнализации над и под токоведущими частями открытыми распределительными устройствами.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противопожарного расстояния от зданий трансформаторной мастерской и аппаратной маслохозяйства, а также от складов масла до ограды открытого распределительного устройства не менее 6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зданий закрытого распределительного устройства до других производственных зданий не менее 7 м, при этом указанное расстояние может не соблюдаться при условии, что стена закрытого распределительного устройства, обращенная в сторону другого здания, будет сооружена как противопожарная с пределом огнестойкости 2,5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складов водорода до открытого распределительного устройства, трансформаторов, синхронных компенсаторов не менее 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ВЛ, подверженных интенсивному загрязнению, специальной или усиленной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устройств над изолирующими подвесками, исключающие возможность посадки птиц или отпугивающие птиц и не угрожающие их жизни, в зонах интенсивных загрязнений изоляции птицами и в местах массовых гнездований.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 более двух соединителей на каждом проводе или тросе, при эксплуатации ВЛ в пролетах пересечения действующей линии с другими ВЛ и линиями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хранение аварийного запаса материалов и деталей согласно нормам утвержденным техническим руководителем организации, в целях своевременной ликвидации аварийных повреждений на ВЛ.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размещения ВЛ так, чтобы опоры не загораживали входов в здания и въездов во дворы и не затрудняли движения транспорта и пешеходов.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опоры от наезда, в местах, где имеется опасность наезда транспорта (у въездов во дворы, вблизи съездов с дорог, при пересечении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от проводов до деревьев и кустов при наибольшей стреле провеса самонесущего изолированного провода и наибольшем их отклонении не менее 0,3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одной ВЛ, не более двух сечений проводов.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магистрали ВЛ проводами одного сечения.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сечения фазных проводов магистрали ВЛ не менее 50 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применения фазных проводов сечением 120 мм2 в магистрали 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ответвлений от ВЛ к вводам в здания, изолированными проводами, стойкими к воздействию условий окружающей среды, сечением не менее 6 мм2 по меди и 16 мм2 по алюминию.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одинарного крепления неизолированных проводов к изоляторам и изолирующим траверсам на опорах ВЛ, за исключением опор для пересечений.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крепления проводов к штыревым изоляторам на промежуточных опорах на шейке изолятора, с внутренней его стороны по отношению к стойке опоры, при помощи проволочной вязки или зажимов.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глухого крепления провода, при ответвлений от ВЛ к вводам.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соединения проводов в пролетах ВЛ при помощи соединительных зажимов, обеспечивающих механическую прочность от разрывного усилия провода.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проводов из разных металлов или разных сечений только в петлях анкерных опор при помощи переходных зажимов или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в одном пролете ВЛ более одного соединения на каждый провод.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двухцепных ВЛ в сетях с заземленной нейтралью, нулевого провода каждой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многошейковых или дополнительных изоляторов в местах ответвлений от ВЛ.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закрепления нулевых проводов на изоляторах или изолирующих траверсах.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опорах ВЛ заземляющих устройств,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совмещения заземляющих устройств защиты от грозовых перенапряжений с повторным заземлением нулевого провода.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защитным проводником металлических опор, металлических конструкций и арматуры железобетонных опор к нулевому проводу.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нулевого провода на железобетонных опорах к заземляющему выпуску арматуры железобетонных стоек и подкосов опор.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оттяжек опор ВЛ к заземляющему проводнику.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крюков, штырей и арматуры опор ВЛ напряжением до 1 кВ, ограничивающих пролет пересечения, а также на опорах, на которых производится совместная подвеска, при этом сопротивление заземляющего устройства должно быть не более 30 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заземлителю защитных аппаратов, устанавливаемых на опорах ВЛ для защиты от грозовых перенапряжений, отдельным спуском.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устройств, предназначенных для защиты от атмосферных перенапряжений в населенной местности с одно- и двухэтажной застройкой, на ВЛ, не экранированные промышленными дымовыми трубами, высокими деревьями, зданиями, с сопротивлением этих заземляющих устройств не более 30 Ом, а расстояние между ними должны быть - не более 200 м для районов с числом грозовых часов в году до 40 и 100 м для районов с числом грозовых часов в году более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выполненые на опорах с ответвлениями к вводам в помещения, в которых может быть сосредоточено большое количество людей (школы, ясли, больницы) и которые представляют большую хозяйственную ценность (животноводческие помещения, склады, 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выполненые на конечных опорах линий, имеющих ответвления к вводам, при этом, наибольшее расстояние от соседнего защитного заземления этих же линий должно быть не более 100 м - для районов с числом грозовых часов в году до 40 и 50 м - для районов с числом грозовых часов в году более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соединения заземляющих проводников между собой, присоединения их к верхним заземляющим выпускам стоек железобетонных опор, крюкам и кронштейнам, а также к заземляемым металлоконструкциям и заземляемому электрооборудованию, установленному на опорах ВЛ сваркой или с помощью болтовых соединений.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присоединению заземляющих проводников (спусков) к заземлителю в земле сваркой или с помощью болтовых соединений.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однопроволочных стальных оттяжек сечением не менее 25 мм2.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отклонения вершины анкерной опоры с учетом поворота в грунте более 1/30Н, где Н - высота опоры 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не менее 6 м от проводов ВЛ в населенной и ненаселенной местности при наибольшей стреле провеса проводов до поверхности земли и проезжей части улиц.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34"/>
          <w:p>
            <w:pPr>
              <w:spacing w:after="20"/>
              <w:ind w:left="20"/>
              <w:jc w:val="both"/>
            </w:pPr>
            <w:r>
              <w:rPr>
                <w:rFonts w:ascii="Times New Roman"/>
                <w:b w:val="false"/>
                <w:i w:val="false"/>
                <w:color w:val="000000"/>
                <w:sz w:val="20"/>
              </w:rPr>
              <w:t>
Соблюдение расстояния по горизонтали от проводов ВЛ при наибольшем их отклонении до зданий, строений и сооружений не менее:</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1,5 м - до балконов, террас и окон;</w:t>
            </w:r>
          </w:p>
          <w:p>
            <w:pPr>
              <w:spacing w:after="20"/>
              <w:ind w:left="20"/>
              <w:jc w:val="both"/>
            </w:pPr>
            <w:r>
              <w:rPr>
                <w:rFonts w:ascii="Times New Roman"/>
                <w:b w:val="false"/>
                <w:i w:val="false"/>
                <w:color w:val="000000"/>
                <w:sz w:val="20"/>
              </w:rPr>
              <w:t xml:space="preserve">
2) 1 м - до глухих стен.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прохождения ВЛ с неизолированными проводами над зданиями, строениями и сооружениями, за исключением ответвлений от ВЛ к вводам в здания.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чистки электротехнического оборудования закрытых распределительных устройств, утвержденного техническим руководителем, с обязательным выполнением организационных и технических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каналов закрытых распределительных устройств и наземных кабельных лотков открытых распределительных устройств закрытых несгораемыми плитами.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прокладке кабельных линиис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 укладывать запас кабеля в виде колец (витков) не допускается.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проложенные горизонтально по конструкциям, стенам, перекрытиям, должны быть жестко закреплены в конечных точках, непосредственно у концевых заделок, с обеих сторон изгибов и у соединительных и стопорных муфт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расположенные в местах, где возможны механические повреждения (передвижение автотранспорта, механизмов и грузов) доступность для посторонних лиц), должны быть защищены по высоте на 2 м от уровня пола или земли и на 0,3 м в земле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при прокладке кабелей рядом с другими кабелями, находящимися в эксплуатации должны быть приняты меры для предотвращения повреждения последних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чтобы кабели, доступные для ремонта кабелей в производственных помещениях и открытые проложенные кабели также были доступны для осмотра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при прокладке кабельных линий в производственных помещениях, чтобы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предварительного уведомления и согласования с местными исполнительными органами и государственным органом, осуществляющим руководство в сферах естественных монополий, и системным оператором при проектировании и строительстве дублирующих (шунтирующих) линий электропередачи и подстанций.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сведений по всем участкам электрической сети с напряжением 35 кВ и выше содержащиеся в регистре базы данных, который ведет системный оператор.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регистра базы данных, по сети 220 кВ и выше, согласованный с системным оператором, название участка при подключении к электрической сети нового участка во избежание дублирования.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в письменной форме пользователей сети не позднее, чем за восемь месяцев до установки электроустановок и где содержится рабочая схема с указанием новой электроустановки и ее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табличками и нанесение надписи на электроустановку с четким указанием ее идентификационных данных энергопередающей организацией и пользователем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графиков на основании которых организуется Управление балансом мощности в ЕЭС Казахстана, при этом электростанции выполняют заданный суточный график нагрузки и вращающегося резерва, а пользователи сети не превышают свой заявленный почасовой график потребления активной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журнала регионального диспетчерского центра, где фиксируется отклонение суточного графика пользователями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состоящих из подсистем, выполняющие автоматическое предотвращение нарушения устойчивости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состоящих из подсистем, выполняющие автоматическая ликвидация асинхронного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автоматическое ограничение повышения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автоматическое ограничение снижения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автоматическое ограничение снижения частоты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автоматическое ограничение повышения частоты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автоматическая разгрузка оборудования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автоматики отключения нагрузки на объектах пользователей сети, находящихся в дефицитных энергоузлах, допускающих по характеру технологического процесса внезапный перерыв питания на время, достаточное для мобилизации резервов или введения ограничений у других пользователей сети, при этом для обеспечения надежности работы противоаварийной автоматики к специальной автоматике отключения нагрузки в первую очередь подключаются крупные пользователи сети, при недостаточности объема к специальной автоматике отключения нагрузки подключаются другие пользователи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ввода резерва, автоматического повторного включения ответственными пользователями сети, подключенные к специальной автоматике отключения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двух комплектов защит, действующих без замедления при коротком замыкании в любой точке защищаемого участка для линий 500-1150 кВ.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неполнофазного режима на линиях 500-1150 кВ, а также ответственных линиях 220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ВЛ прибор для определения места повреждения, при этом на ВЛ осуществляется цифровая регистрация переходных процессов при коротком замыкании с записью доаварийного режима и регистрацией последовательности событий, в том числе срабатываний устройств релейной защиты и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опеспечению системным оператором расчета и выбора уставок в части релейной защиты и автоматики, находящихся в его оперативном управлении, и производит согласование уставок в части релейной защиты и автоматики, находящихся в его оперативном 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взаимоотношения между диспетчерскими центрами (службами), договорам на оказание услуг по технической диспетчеризации, оказание услуг по передаче электрической энергии для регламентирования объемов и сроков представления системным оператором и пользователями сети информации по вопросам управления ЕЭС Казахстана, использования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для подстанций напряжением 220 кВ, 500 кВ и 1150 кВ, энергопроизводящих организаций с установленной мощностью свыше 10 МВт, пользователей сети, потребителей электроэнергии, подключенных к сети напряжением 220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35"/>
          <w:p>
            <w:pPr>
              <w:spacing w:after="20"/>
              <w:ind w:left="20"/>
              <w:jc w:val="both"/>
            </w:pPr>
            <w:r>
              <w:rPr>
                <w:rFonts w:ascii="Times New Roman"/>
                <w:b w:val="false"/>
                <w:i w:val="false"/>
                <w:color w:val="000000"/>
                <w:sz w:val="20"/>
              </w:rPr>
              <w:t xml:space="preserve">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w:t>
            </w:r>
          </w:p>
          <w:bookmarkEnd w:id="235"/>
          <w:p>
            <w:pPr>
              <w:spacing w:after="20"/>
              <w:ind w:left="20"/>
              <w:jc w:val="both"/>
            </w:pPr>
            <w:r>
              <w:rPr>
                <w:rFonts w:ascii="Times New Roman"/>
                <w:b w:val="false"/>
                <w:i w:val="false"/>
                <w:color w:val="000000"/>
                <w:sz w:val="20"/>
              </w:rPr>
              <w:t>
диспетчерским центром региональной электросетевой компании и подстанциями 35 кВ и выше, находящимися в оперативном управлении этих диспетчерских центров.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диспетчерским центром региональной электросетевой компании и диспетчерским центром пользователя сети или подстанции пользователя сети при отсутствии у него диспетчерского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диспетчерским центром региональной электросетевой компанией и региональным диспетчерским центром (далее – РДЦ)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национальным диспетчерским центром системного оператора (далее – НДЦ СО) и РДЦ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РДЦ и пользователями сети которые имеют смежные зоны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РДЦ и диспетчерским центром пользователя сети или подстанциями пользователя сети при отсутствии диспетчерского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НДЦ СО и диспетчерскими центрами энергосистем сопредельных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допуску в эксплуатацию электроустановок потребителей при обнаружении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работ технического обслуживания по видам оборудования, зданиям и сооружениям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ведомости основных параметров технического состояния электрических сетей по утвержденным формам, по результатам ремонта электрических сетей (в том числе результаты испытаний и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разрабатываемые энергопередающими организациями, для подготовки и проведения работ по ремонту оборудования, зданий и сооружений электрических сетей.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станционных (подстанционных) номеров на баках трансформаторов и реакторов наружной установки, а также на дверях и внутренней поверхности трансформаторных пунктов и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маслоприемников, маслосборников, гравийных подсыпок, дренажей и маслоотводов.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приемо-сдаточных испытаний заземляющих устройств электроустановок монтажной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подаче напряжения на электроустановки потребителейв течение 3 (трех) рабочих дней со дня получения уведомления (в произвольной форме) от строительно-монтажной организация (для юридических лиц) или потребителя (для физических лиц) о выполнении технических условий и готовности к подаче напряжения на электроустановки и пломбированию системы коммерческого учета электрической энергии, а также выдачи акта пломбирования системы коммерческого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36"/>
          <w:p>
            <w:pPr>
              <w:spacing w:after="20"/>
              <w:ind w:left="20"/>
              <w:jc w:val="both"/>
            </w:pPr>
            <w:r>
              <w:rPr>
                <w:rFonts w:ascii="Times New Roman"/>
                <w:b w:val="false"/>
                <w:i w:val="false"/>
                <w:color w:val="000000"/>
                <w:sz w:val="20"/>
              </w:rPr>
              <w:t>
Соблюдение требовании по направлению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не в составе кондоминиумов:</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 </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справки о зарегистрированных правах на недвижимое имущество или правоустанавливающего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технических условий;</w:t>
            </w:r>
          </w:p>
          <w:p>
            <w:pPr>
              <w:spacing w:after="20"/>
              <w:ind w:left="20"/>
              <w:jc w:val="both"/>
            </w:pPr>
            <w:r>
              <w:rPr>
                <w:rFonts w:ascii="Times New Roman"/>
                <w:b w:val="false"/>
                <w:i w:val="false"/>
                <w:color w:val="000000"/>
                <w:sz w:val="20"/>
              </w:rPr>
              <w:t>
7) банковские реквизиты (наименование банка, № текущего счета) – предоставляются только юридическими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37"/>
          <w:p>
            <w:pPr>
              <w:spacing w:after="20"/>
              <w:ind w:left="20"/>
              <w:jc w:val="both"/>
            </w:pPr>
            <w:r>
              <w:rPr>
                <w:rFonts w:ascii="Times New Roman"/>
                <w:b w:val="false"/>
                <w:i w:val="false"/>
                <w:color w:val="000000"/>
                <w:sz w:val="20"/>
              </w:rPr>
              <w:t>
Соблюдение требований по нправлению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 по форме согласно приложению 1 к настоящим Правилам, предоставляются только юридическими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банковские реквизиты (наименование банка, № текущего счета), предоставляются только юридическими лицами;</w:t>
            </w:r>
          </w:p>
          <w:p>
            <w:pPr>
              <w:spacing w:after="20"/>
              <w:ind w:left="20"/>
              <w:jc w:val="both"/>
            </w:pPr>
            <w:r>
              <w:rPr>
                <w:rFonts w:ascii="Times New Roman"/>
                <w:b w:val="false"/>
                <w:i w:val="false"/>
                <w:color w:val="000000"/>
                <w:sz w:val="20"/>
              </w:rPr>
              <w:t>
6) копия справки о зарегистрированных правах на недвижимое имущество или правоустанавливающего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расчета потребления по среднесуточному расходу предыдущего или последующего расчетного периода, в котором средства и схема учета электрической энергии были исправны, при этом период расчета должен составлять со дня обнаружения нарушения до дня восстановления коммерческого учета, но не более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выдаче акта о выявленных недостатках в течение 2 (двух) рабочих дней со дня осмотра внешнего подключения при выявлении недостатков внешнего подключения и несоответствия выполненных работ выданным техническим условиям.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выполнению осмотра внешнего подключения в течение 1 (одного) рабочего дня со дня получения повторного заявления от строительно-монтажной организации (подрядчика) или потребителя и уведомлению в письменной форме, о том, что не устранение замечаний после повторного осмотра, следующий осмотр будет производиться по истечению 1 (одного)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выдачи при повторном осмотре внешнего подключения замечаний, не указанных при первичном осмотре внешнего подключения.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техническим руководителем организации графика периодических осмотров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деталей железобетонных и деревянных опор, а также стальных тросов и оттяжек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эксплуатирующих электрические сети, сведений по защите от перенапряжений каждого распределительного устройства и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треований по выполнению распоряжения системного оператора по режиму производства, передачи и потребления электрической энергии при осуществлении централизованного оперативно-диспетчерского управления, которые являются обязательными для исполнения всеми субъектами оптового рынка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треований по выполнению системным оператором отключения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информации системному оператору,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 всем участникам производства и передачи электрической энергии, за исключением индивидуальных потребителей электрической и (или) тепловой энергии и нетто-потребителей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 (пожары, производственные травмы и аварии, происшествия, крушения)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аварии или отказа I степени, возникшего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и более отказов II степени,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энергопередающей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энергопередающей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энергетической экспертизы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технических показателей электрических сетей (протяженность по классам напряжений, количество и установленная мощность трансформаторов подстанций 35 кВ и выше, трансформаторных подстанций 6-10/0,4 кВ) проектным или измененным в установленном порядке 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 оценка технического состояния энергетического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уровня технической эксплуатации организаций по передаче электрической энергии требованиям нормативных правовых актов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мероприятий по решениям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неполное выполнение мероприятий, разработанных на основе актов расследования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об устранении нарушений, выявленных по результатам профилактического контроля без посещения субъекта (объекта) контроля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электроэнергетики</w:t>
            </w:r>
          </w:p>
        </w:tc>
      </w:tr>
    </w:tbl>
    <w:bookmarkStart w:name="z602" w:id="238"/>
    <w:p>
      <w:pPr>
        <w:spacing w:after="0"/>
        <w:ind w:left="0"/>
        <w:jc w:val="left"/>
      </w:pPr>
      <w:r>
        <w:rPr>
          <w:rFonts w:ascii="Times New Roman"/>
          <w:b/>
          <w:i w:val="false"/>
          <w:color w:val="000000"/>
        </w:rPr>
        <w:t xml:space="preserve"> Субъективные критерии оценки степени риска в отношении энергоснабжающих организаций</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услуги по передаче электрической энергии с энергопередающими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осуществлению электроснабжения потребителей на оптовом рынке электрической энергии на основании договоров купли-продажи электрической энергии и сделок.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электроснабжения потребителей на розничном рынке продажи электрической энергии энергоснабжающей организацией осуществляется по договору на электроснабжение. При этом энергоснабжающая организация заключает договор на услуги по передаче электрической энергии с энергопередающими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39"/>
          <w:p>
            <w:pPr>
              <w:spacing w:after="20"/>
              <w:ind w:left="20"/>
              <w:jc w:val="both"/>
            </w:pPr>
            <w:r>
              <w:rPr>
                <w:rFonts w:ascii="Times New Roman"/>
                <w:b w:val="false"/>
                <w:i w:val="false"/>
                <w:color w:val="000000"/>
                <w:sz w:val="20"/>
              </w:rPr>
              <w:t>
Наличие следующего перечня документов предоставляемых в энергоснабжающую организацию энергопередающей (энергопроизводящей) организацией, необходимых для заключения договора электроснабжения с потребителями, объекты электроснабжения которых находятся не в составе кондоминиумов:</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справки о зарегистрированных правах на недвижимое имущество или правоустанавливающего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технических условий;</w:t>
            </w:r>
          </w:p>
          <w:p>
            <w:pPr>
              <w:spacing w:after="20"/>
              <w:ind w:left="20"/>
              <w:jc w:val="both"/>
            </w:pPr>
            <w:r>
              <w:rPr>
                <w:rFonts w:ascii="Times New Roman"/>
                <w:b w:val="false"/>
                <w:i w:val="false"/>
                <w:color w:val="000000"/>
                <w:sz w:val="20"/>
              </w:rPr>
              <w:t>
7) банковские реквизиты (наименование банка, № текущего счета) – предоставляются только юридическими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производству поставки электрической энергии потребителям непрерывно в соответствии с годовыми, квартальными, месячными планами и суточными графиками отпуска электроэнергии согласно заключенным договорам на электроснабжение.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40"/>
          <w:p>
            <w:pPr>
              <w:spacing w:after="20"/>
              <w:ind w:left="20"/>
              <w:jc w:val="both"/>
            </w:pPr>
            <w:r>
              <w:rPr>
                <w:rFonts w:ascii="Times New Roman"/>
                <w:b w:val="false"/>
                <w:i w:val="false"/>
                <w:color w:val="000000"/>
                <w:sz w:val="20"/>
              </w:rPr>
              <w:t>
Соблюдение требования по прекращению полностью или частично подачи энергопередающей организацией электрической энергии в следующих случаях:</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отсутствия оплаты, а также неполной оплаты за электрическую энергию в установленные договором электроснабжения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установленного договором электроснабжения режима электропотребления;</w:t>
            </w:r>
          </w:p>
          <w:p>
            <w:pPr>
              <w:spacing w:after="20"/>
              <w:ind w:left="20"/>
              <w:jc w:val="both"/>
            </w:pPr>
            <w:r>
              <w:rPr>
                <w:rFonts w:ascii="Times New Roman"/>
                <w:b w:val="false"/>
                <w:i w:val="false"/>
                <w:color w:val="000000"/>
                <w:sz w:val="20"/>
              </w:rPr>
              <w:t>
3) при невыполнении в установленные сроки требования энергопередающей (энергопроизводящей) организации об устранении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41"/>
          <w:p>
            <w:pPr>
              <w:spacing w:after="20"/>
              <w:ind w:left="20"/>
              <w:jc w:val="both"/>
            </w:pPr>
            <w:r>
              <w:rPr>
                <w:rFonts w:ascii="Times New Roman"/>
                <w:b w:val="false"/>
                <w:i w:val="false"/>
                <w:color w:val="000000"/>
                <w:sz w:val="20"/>
              </w:rPr>
              <w:t>
Соблюдение требования по прекращению полностью или частично подачи энергопроизводящей организацией электрической энергии в следующих случаях:</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отсутствия оплаты, а также неполной оплаты за электрическую энергию в установленные договором электроснабжения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установленного договором электроснабжения режима электропотребления;</w:t>
            </w:r>
          </w:p>
          <w:p>
            <w:pPr>
              <w:spacing w:after="20"/>
              <w:ind w:left="20"/>
              <w:jc w:val="both"/>
            </w:pPr>
            <w:r>
              <w:rPr>
                <w:rFonts w:ascii="Times New Roman"/>
                <w:b w:val="false"/>
                <w:i w:val="false"/>
                <w:color w:val="000000"/>
                <w:sz w:val="20"/>
              </w:rPr>
              <w:t>
3) при невыполнении в установленные сроки требования энергопередающей (энергопроизводящей) организации об устранении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на прекращение (ограничение) поставки электрической энергии направленного энергоснабжающей организацией в энергопередающую (энергопроизводящую) организацию, письменно предупредив Потребителя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энергий Потребителю (Потребителя, использующего электрическую энергию для бытовых нужд не менее чем за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242"/>
          <w:p>
            <w:pPr>
              <w:spacing w:after="20"/>
              <w:ind w:left="20"/>
              <w:jc w:val="both"/>
            </w:pPr>
            <w:r>
              <w:rPr>
                <w:rFonts w:ascii="Times New Roman"/>
                <w:b w:val="false"/>
                <w:i w:val="false"/>
                <w:color w:val="000000"/>
                <w:sz w:val="20"/>
              </w:rPr>
              <w:t>
Соблюдение требования прекращения полностью подачи потребителю электрической энергии без предварительного уведомления в случаях:</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предупреждения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об оказании услуг по диспетчеризации с соответствующим диспетчерским центром или пунктом региональной электросетевой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своевременного предупреждения своих контрагентов по договорам купли-продажи электрической энергии, системного оператора и (или) региональную электросетевую организацию об изменении условий договоров купли-продажи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исполнении оперативных распоряжений энергопередающей организации по ведению режимов поставки-потребления, согласно условиям заключенного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предоставленной энергопередающей организации суточных графиков поставки-потребления электрической энергии по заключенным договорам на куплю-продажу электрической энергии и оказание услуг по передаче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при расторжении договора электроснабжения, направленный энергоснабжающей организацией предварительно, не менее чем за два календарных месяца своим потребителям и энергопередающие организации и гарантирующий поставщик электрической энергии о расторжении соответствующих договоров электроснабжения письменно (если договор был заключен в письменной форме) или через средства массовой информации с размещением соответствующей информации на счетах на оплату услуг энергоснабжения, а также антимонопольный орган (если энергоснабжающая организация включена в Государственный реестр субъектов рынка, занимающих доминирующее или монопольное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43"/>
          <w:p>
            <w:pPr>
              <w:spacing w:after="20"/>
              <w:ind w:left="20"/>
              <w:jc w:val="both"/>
            </w:pPr>
            <w:r>
              <w:rPr>
                <w:rFonts w:ascii="Times New Roman"/>
                <w:b w:val="false"/>
                <w:i w:val="false"/>
                <w:color w:val="000000"/>
                <w:sz w:val="20"/>
              </w:rPr>
              <w:t>
Наличие следующего перечня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 по форме согласно приложению 1 к настоящим Правилам, предоставляются только юридическими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банковские реквизиты (наименование банка, № текущего счета), предоставляются только юридическими лицами;</w:t>
            </w:r>
          </w:p>
          <w:p>
            <w:pPr>
              <w:spacing w:after="20"/>
              <w:ind w:left="20"/>
              <w:jc w:val="both"/>
            </w:pPr>
            <w:r>
              <w:rPr>
                <w:rFonts w:ascii="Times New Roman"/>
                <w:b w:val="false"/>
                <w:i w:val="false"/>
                <w:color w:val="000000"/>
                <w:sz w:val="20"/>
              </w:rPr>
              <w:t>
6) копия справки о зарегистрированных правах на недвижимое имущество или правоустанавливающего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(первой) и 2 (второй) категорий надежности.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разногласия сторонами при их возникновении по акту аварийной брони энергоснабжения с дальнейшим обращением к экспертной организации для разрешения спора.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обеспечения энергоснабжающей и (или) энергопередающей (энергопроизводящей) организацией непрерывного электроснабжения объектов, отнесенных к объектам непрерывного энергоснабжения.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технической возможность непрерывного электроснабжения объектов потребителей, отнесенных к объектам непрерывного энергоснабжения с региональным диспетчерским центром, режим которых влияет на региональные линии электропередачи, или с национальным диспетчерским центром системного оператора, режим которых влияет на межрегиональные и межгосударственные линии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об устранении нарушений, выявленных по результатам профилактического контроля без посещения субъекта (объекта) контроля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электроэнергетики</w:t>
            </w:r>
          </w:p>
        </w:tc>
      </w:tr>
    </w:tbl>
    <w:bookmarkStart w:name="z628" w:id="244"/>
    <w:p>
      <w:pPr>
        <w:spacing w:after="0"/>
        <w:ind w:left="0"/>
        <w:jc w:val="left"/>
      </w:pPr>
      <w:r>
        <w:rPr>
          <w:rFonts w:ascii="Times New Roman"/>
          <w:b/>
          <w:i w:val="false"/>
          <w:color w:val="000000"/>
        </w:rPr>
        <w:t xml:space="preserve"> Субъективные критерии оценки степени риска в отношении физических и юридических лиц</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и 2 категорий надежности.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строительных, монтажных, земляных, погрузочно-разгрузочных и поисковых работах, связанных с устройством скважин и шурфов, обустройством площадок, стоянок автомобильного транспорта, размещением рынков, строений, сооружений, складированием материалов, сооружении ограждений и заборов, сбросом и сливом едких коррозионных веществ и горюче-смазочных материалов в пределах охранных зон электрических сетей, согласования с организацией, в ведении которой находятся эти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45"/>
          <w:p>
            <w:pPr>
              <w:spacing w:after="20"/>
              <w:ind w:left="20"/>
              <w:jc w:val="both"/>
            </w:pPr>
            <w:r>
              <w:rPr>
                <w:rFonts w:ascii="Times New Roman"/>
                <w:b w:val="false"/>
                <w:i w:val="false"/>
                <w:color w:val="000000"/>
                <w:sz w:val="20"/>
              </w:rPr>
              <w:t>
Соблюдение минимально допустимого расстояния от электрических сетей до:</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жилых, производственных и непроизводственных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м для ВЛ 1-20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м для ВЛ 35-110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6 м для ВЛ 150-220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выступающих частей непроизводственных зданий и сооружений и производственных зданий и сооружений электрических станций и подстанций: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м для ВЛ 330 кВ;</w:t>
            </w:r>
          </w:p>
          <w:p>
            <w:pPr>
              <w:spacing w:after="20"/>
              <w:ind w:left="20"/>
              <w:jc w:val="both"/>
            </w:pPr>
            <w:r>
              <w:rPr>
                <w:rFonts w:ascii="Times New Roman"/>
                <w:b w:val="false"/>
                <w:i w:val="false"/>
                <w:color w:val="000000"/>
                <w:sz w:val="20"/>
              </w:rPr>
              <w:t>
</w:t>
            </w:r>
            <w:r>
              <w:rPr>
                <w:rFonts w:ascii="Times New Roman"/>
                <w:b w:val="false"/>
                <w:i w:val="false"/>
                <w:color w:val="000000"/>
                <w:sz w:val="20"/>
              </w:rPr>
              <w:t>10 м для ВЛ 500 кВ.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выступающих частей жилых и общественных зданий, производственных зданий и сооружений (кроме электрических станций и подстанций):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20 м для ВЛ 330 кВ;</w:t>
            </w:r>
          </w:p>
          <w:p>
            <w:pPr>
              <w:spacing w:after="20"/>
              <w:ind w:left="20"/>
              <w:jc w:val="both"/>
            </w:pPr>
            <w:r>
              <w:rPr>
                <w:rFonts w:ascii="Times New Roman"/>
                <w:b w:val="false"/>
                <w:i w:val="false"/>
                <w:color w:val="000000"/>
                <w:sz w:val="20"/>
              </w:rPr>
              <w:t>
30 м для ВЛ 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46"/>
          <w:p>
            <w:pPr>
              <w:spacing w:after="20"/>
              <w:ind w:left="20"/>
              <w:jc w:val="both"/>
            </w:pPr>
            <w:r>
              <w:rPr>
                <w:rFonts w:ascii="Times New Roman"/>
                <w:b w:val="false"/>
                <w:i w:val="false"/>
                <w:color w:val="000000"/>
                <w:sz w:val="20"/>
              </w:rPr>
              <w:t>
Соблюдение охранной зоны электрических сетей:</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по 2 м - для воздушных линий с голым проводом напряжением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1 м - для самонесущих изолированных проводов напряжением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10 м - для воздушной линии электропередачи 1 - 20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15 м - для воздушной линии электропередачи 35 кВ;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20 м - для воздушной линии электропередачи 110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не менее 25 м - для воздушной линии электропередачи 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7) не менее 30 м - для воздушной линии электропередачи 330 - 500 кВ;</w:t>
            </w:r>
          </w:p>
          <w:p>
            <w:pPr>
              <w:spacing w:after="20"/>
              <w:ind w:left="20"/>
              <w:jc w:val="both"/>
            </w:pPr>
            <w:r>
              <w:rPr>
                <w:rFonts w:ascii="Times New Roman"/>
                <w:b w:val="false"/>
                <w:i w:val="false"/>
                <w:color w:val="000000"/>
                <w:sz w:val="20"/>
              </w:rPr>
              <w:t>
8) не менее 55 м - для воздушной линии электропередачи 1150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электрических сетей напряжением до 1000 В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электрических сетей напряжением свыше 1000 В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воздушных линий электропередачи до 1000 В, вызывающие перерыв в обеспечении потребителей электрической энергией и причинившее ущерб.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воздушных линий электропередачи свыше 1000 В, вызывающие перерыв в обеспечении потребителей электрической энергией и причинившее ущерб.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раскопок кабельных трасс или земляных работ вблизи них с письменного разрешения эксплуатирующей кабельной линии организации с приложением плана (схемы) с указанием размещения и глубины залегания кабельной линии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перед началом раскопок шурфления (контрольного вскрытия) кабельной линии электропередачи под надзором электротехнического персонала потребителя, эксплуатирующего кабельную линию, для уточнения расположения кабелей и глубины их залегания.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производства раскопок землеройными машинами на расстоянии ближе 1 м от кабеля и использования отбойных молотков, ломов и кирок при рыхлении грунта над кабелями на глубину более 0,4 м, при нормальной глубине прокладки кабелей, а также применения ударных и вибропогружных механизмов на расстоянии менее 5 метров от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опорах воздушных линий электропередачи в местах пересечения или сближения их с подземными кабелями связи или электрокабелями предупредительных знаков в виде стрелок в направлении кабеля с указанием расстояния до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землепользователем не позднее чем за 3 (три) календарных дня до начала полевых сельскохозяйственных работ (вспашка, уборка, вывоз сена, лиманный полив) в охранных зонах воздушных линий электропередачи, организации, в ведении которой находятся эти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организации на производство взрывных работ в охранных зонах электрических сетей, в ведении которой находится электрические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к электрической сети энергопередающей (энергопроизводящей) организации с заявленной мощностью свыше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проектной и технической приемо-сдаточной документации для всех вновь подключаемых и реконструируемых электроустановок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допуска электроустановок в эксплуатацию при наличии у потребителя электротехнического персонала соответствующей квалификации и лица, ответственного за надежную, безопасную работу электроустановок, либо договора на обслуживание электроустановки с организацией, имеющий персонал с допуском к работе в действующих электроустановках, за исключением бытовых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электроснабжение с энергоснабжающей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подключения и отпуска электрической энергии потребителю только при наличии акта приемки системы коммерческого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освидетельствования (произвольной формы) электроустановок потребителя экспертной организацией при подаче напряжения на электроустановки с сезонным характером потребления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 у потребителя с фиксированной поставкой электрической энергии, имеющего договорную мощность электропотребления более 100 киловатт (далее –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активной и реактивной энергии с долговременной памятью хранения данных о потребленной электроэнергии и максимальной мощности у потребителей свободной поставки электрической энергии с договорной мощностью электропотребления 40-100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активной энергии у потребителя свободной поставки электрической энергии с договорной мощностью электропотребления до 40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пломбы энергопередающей (энергопроизводящей) организации, имеющей право поверки, на креплении кожуха прибора коммерческого учета электрической энергии, а на крышке колодки зажимов электросчетчика, дверках отсека трансформаторов тока и напряжения, на токовых и напряженческих испытательных блоках и коробках пломбы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энергопередающей (энергопроизводящей) организации и на наличие их разрешения на проведении работы, связанной с изменением схемы учета электрической энергии или нарушением целостности пломбы (клейма).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подключении к электрической сети после устранения нарушений в схеме и приборах коммерческого учета электрической энергии, оплаты суммы перерасчета и оплаты суммы за подключения.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подключения приемников электроэнергии без прибора коммерческого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энергослужбы, укомплектованной соответствующим по квалификации электротехническим персоналом либо договора со специализированной организацией, осуществляющей деятельность по эксплуатации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за эксплуатацию электроустановок и его заместителя, назначенные соответствующим документом руководителя юридического лица, для непосредственного выполнения обязанностей по организации эксплуатации электроустановок, а у физических лиц - владельцев электроустановок напряжением выше 1000 В наличие договора на обслуживание электроустановок заключенного со специализированными организациями на которых возлагается ответственность за безопасную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должностной инструкции ответственного за электроустановки, с указанием его прав и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47"/>
          <w:p>
            <w:pPr>
              <w:spacing w:after="20"/>
              <w:ind w:left="20"/>
              <w:jc w:val="both"/>
            </w:pPr>
            <w:r>
              <w:rPr>
                <w:rFonts w:ascii="Times New Roman"/>
                <w:b w:val="false"/>
                <w:i w:val="false"/>
                <w:color w:val="000000"/>
                <w:sz w:val="20"/>
              </w:rPr>
              <w:t>
Соблюдение требования о назначении ответственного за электроустановки и его заместителя после проверки знаний и присвоения соответствующей группы по электробезопасности:</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1) V - в электроустановках напряжением выше 1000 В;</w:t>
            </w:r>
          </w:p>
          <w:p>
            <w:pPr>
              <w:spacing w:after="20"/>
              <w:ind w:left="20"/>
              <w:jc w:val="both"/>
            </w:pPr>
            <w:r>
              <w:rPr>
                <w:rFonts w:ascii="Times New Roman"/>
                <w:b w:val="false"/>
                <w:i w:val="false"/>
                <w:color w:val="000000"/>
                <w:sz w:val="20"/>
              </w:rPr>
              <w:t>
2) IV - в электроустановках напряжением до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48"/>
          <w:p>
            <w:pPr>
              <w:spacing w:after="20"/>
              <w:ind w:left="20"/>
              <w:jc w:val="both"/>
            </w:pPr>
            <w:r>
              <w:rPr>
                <w:rFonts w:ascii="Times New Roman"/>
                <w:b w:val="false"/>
                <w:i w:val="false"/>
                <w:color w:val="000000"/>
                <w:sz w:val="20"/>
              </w:rPr>
              <w:t>
Наличие, до начала монтажа или реконструкции электроустановок:</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технических условий от энергопередающей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выполненной проектной документации;</w:t>
            </w:r>
          </w:p>
          <w:p>
            <w:pPr>
              <w:spacing w:after="20"/>
              <w:ind w:left="20"/>
              <w:jc w:val="both"/>
            </w:pPr>
            <w:r>
              <w:rPr>
                <w:rFonts w:ascii="Times New Roman"/>
                <w:b w:val="false"/>
                <w:i w:val="false"/>
                <w:color w:val="000000"/>
                <w:sz w:val="20"/>
              </w:rPr>
              <w:t>
3) проектной документаций согласованной с энергопередающей организацией, выдавшей технические условия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ви при комплексном опробовании оборудования проверки работоспособности оборудования и технологических схем, безопасности их эксплуатации, осуществление проверки и настройки всех систем контроля и управления, устройств защиты и блокировок, устройств сигнализации и контрольно-измерительных приборов и проведение комплексного опробования потребителем либо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49"/>
          <w:p>
            <w:pPr>
              <w:spacing w:after="20"/>
              <w:ind w:left="20"/>
              <w:jc w:val="both"/>
            </w:pPr>
            <w:r>
              <w:rPr>
                <w:rFonts w:ascii="Times New Roman"/>
                <w:b w:val="false"/>
                <w:i w:val="false"/>
                <w:color w:val="000000"/>
                <w:sz w:val="20"/>
              </w:rPr>
              <w:t>
Наличие перед опробованием и допуском электроустановок потребителя к эксплуатации:</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1) укомплектованного в соответствии с группами по электробезопасности электротехнического и электротехнологического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разработанных и утвержденных эксплуатационных инструкций, инструкций по охране труда и оперативных схем, технической документаций по учету и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испытанных защитных средств, инструментов, запасных частей и материалов;</w:t>
            </w:r>
          </w:p>
          <w:p>
            <w:pPr>
              <w:spacing w:after="20"/>
              <w:ind w:left="20"/>
              <w:jc w:val="both"/>
            </w:pPr>
            <w:r>
              <w:rPr>
                <w:rFonts w:ascii="Times New Roman"/>
                <w:b w:val="false"/>
                <w:i w:val="false"/>
                <w:color w:val="000000"/>
                <w:sz w:val="20"/>
              </w:rPr>
              <w:t>
4) введенных в действие средств связи, сигнализации и пожаротушения, аварийного освещения и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диспетчерского управления электроустановками у потребителей, имеющих собственные источники энергии или имеющих в своей системе электроснабжения самостоятельные предприятия электрических сетей, а также у крупных энергоемких потребителей, имеющих в составе электрохозяйства главные понизительные подстанции, развитые электрические сети, систему высоковольтных распределительных устройств и цеховых понизительных подстанций.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положений, договоров или инструкций, регламентирующих взаимоотношения между персоналом различных уровней оперативного управления объектов электрохозяйства цехов (структурных подразделений) потребителя, а также взаимоотношения между оперативным персоналом потребителя и оперативным персоналом соответствующих электросетевых предприятий (центральная диспетчерская служба, региональный диспетчерский центр, национальный диспетчерский центр системного оператора).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в щитах (пунктах)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щитах (пунктах) оперативного управления и других, предназначенных для этой цели помещений, оперативных схем (схем-макетов) электрических соединений электроустановок, находящихся в оперативном управлении, на которых обозначаются действительное положение всех аппаратов и мест наложения заземлений, с указанием их номеров.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однолинейных схем электрических соединений электроустановок для всех напряжений при нормальных режимах работы оборудования, утверждаемых ответственным за электроустановки потребителя не реже 1 раза в 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диспетчерском пункте, щите управления системы электроснабжения потребителя и на объектах с постоянным дежурным персоналом, местных инструкций по предотвращению и ликвидации аварий, согласованных с вышестоящим органом оперативно-диспетчерского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по оперативному управлению, ведению оперативных переговоров и записей, производству оперативных переключений и ликвидации аварийных режимов, с учетом специфики и структурных особенностей конкретного предприятия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переключений в электрических схемах распределительных устройств подстанций, щитов и сборок по распоряжению или с ведома вышестоящего оперативного персонала, в оперативном управлении или ведении которого находится данное оборудование, по устному (при очном контакте) или телефонному распоряжению, с последующей записью в оперативном журнале.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 или бланков переключений, для выполнения сложных переключений, а именно переключений, требующие строгой последовательности операций с коммутационными аппаратами, заземляющими разъединителями, устройствами релейной защиты, противоаварийной и режимной автоматики, а также на электроустановках, не оборудованных блокировочными устройствами или имеющие неисправные блокировочные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диспетчерских пунктах, щитах управления главной понизительной подстанции предприятия (организации) перечня сложных переключений, утвержденного лицом, ответственным за электроустановки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переключений в соответствии с местными инструкциями без распоряжения или без ведома вышестоящего оперативного персонала, с последующим его уведомлением и записью в оперативном журнале в случаях, не терпящих отлагательства (несчастный случай, стихийное бедствие, а также при ликвидации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работников, имеющих допуск к выполнению оперативных переключений, утвержденного лицом, ответственным за электроустановки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оперативного персонала потребителя, имеющих право ведения оперативных переговоров с вышестоящими оперативными службами, утвержденного ответственным за электроустановки потребителя и направление его диспетчерским службам электросетевых предприятий (центральная диспетчерская служба региональных электрических сетей (распределительных электрических компаний), региональный диспетчерский центр, национальный диспетчерский центр системного оператора), а также энергоснабжающей организации и субабонентам.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программах и бланках переключений, которые являются оперативными документами, порядка и последовательности операций при проведении переключений в схемах электрических соединений электроустановок, цепях релейной защиты и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корректировок в типовых программах и бланках переключений, при наличие изменений в главной схеме электрических соединений, связанных с вводом нового оборудования, заменой или частичным демонтажом устаревшего оборудования, реконструкцией распределительных устройств, а также при включении новых или изменениях в установленных устройствах релейной защиты и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при производстве переключений в электроустановках напряжением до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оформления заявок на отключение и включение электрооборудования, утвержденного ответственным за электроустановки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приемки оперативным персоналом (ответственным руководителем или производителем работ) перед включением оборудования, находившегося в ремонте или на испытании в электроустановках с постоянным дежурством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самовольного вывода из работы блокировки оперативным персоналом, непосредственно выполняющему переключения.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бланка переключений с операциями по деблокированию, составленного при выполнении деблокирования.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заполненного бланка переключений, дежурным, получившим распоряжение на проведение переключений.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бланка переключений по каждому заданию выполняемого по бланку переключений.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распоряжении о переключении, указаний о последовательности операций в схеме электроустановки, а также в цепях релейной защиты и автоматики, с необходимой степенью детализации, определенной вышестоящим оперативным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электрохозяйстве потребителя автоматизированной системы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автоматизированной системе управления средств связи и телемеханики с диспетчерскими пунктами электропередающих организаций, в объеме, согласованном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осуществлении ввода автоматизированных систем управления в эксплуатацию на основании акта приемочной комиссии после опытной эксплуатации, продолжительностью не более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потребителя об обязанностях структурных подразделений по обслуживанию комплекса технических средств, программного обеспечения, при организации эксплуатации автоматизированных систем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персонала, обслуживающего установки напряжением выше 1000 В, при осуществлении эксплуатации и ремонта оборудования высокочастотных каналов телефонной связи и телемеханики по линиям электропередачи напряжением выше 1000 В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ведении технической и эксплуатационной документаций по каждой автоматизированной системе управления, по перечню, утвержденному техническим руководителем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применении специальных общих ключей или отключающих устройств для вывода из работы выходных цепей телеуправления на подстанциях и диспетчерских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отключений цепей телеуправления и телесигнализации отдельных присоединений на разъемных зажимах либо на индивидуальных отключающих устройствах по разрешению и заявке соответствующей диспетчерской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ремонтно-профилактических работ на технических средствах автоматизированных систем управления в соответствии с утвержденными графиками.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о порядке вывода автоматизированных систем управления для проведения ремонта или технического обслуживания, утвержденного ответственным за электроустановки и главным инженером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оформленной оперативной заявки при выводе из работы средств диспетчерской связи и систем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(графика) на все виды ремонтов основного оборудования электроустановок, утвержденного техническим руководителем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ремонтов электроустановок, влияющих на изменение объемов производства, утвержденного руководителем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долгосрочных планов технического перевооружения и реконструкции электроустановок, разработанных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технического освидетельствования по истечению срока эксплуатации электрооборудования комиссией, возглавляемой техническим руководителем потребителя, с привлечением в ее состав представителя экспертной организации - с целью оценки состояния и установления сроков дальнейшей работы и условий эксплуатации этого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оформленныхрезультатов работы комиссии по техническому освидетельствованию актом и внесение их в технический паспорт электрооборудования с указанием срока последующего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запасных частей и материалов, для установленного у потребителя оборудования электрохозяйства.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запасных частей, материалов и нормы их неснижаемого запаса, разработанной ответственным за электроустановки и утвержденной техническим руководителем либо первым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планового периодического технического обслуживания электрооборудования 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вывода электрооборудования и сетей в капитальный ремонт на основании приказа по предприятию (организации), в котором указаны конкретные сроки ремонта, лица ответственные за подготовку объектов к ремонту и за выполнение мероприятий, обеспечивающих безопасность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вывода электрооборудования и сетей в капитальный ремонт при привлечении к выполнению ремонта подрядной организации на основании совместного приказа предприятия-заказчика и подрядной организации, в котором указаны конкретные сроки ремонта, лица ответственные за подготовку объектов к ремонту и за выполнение мероприятий, обеспечивающих безопасность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сдачи электрооборудования и сетей в капитальный ремонт, подписанного лицом, ответственным за вывод оборудования в ремонт и руководителем ремонта (руководителем ремонтного подразделения предприятия, либо привлеченной подрядной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капитальному ремонту электрооборудования, утвержденной ответственным лицом за электроустановки предприятия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приемки в эксплуатацию электрооборудования и сетей, подписанных после реконструкции или капитального ремонта, при получении положительных результатов рабочей обкатки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отчетной технической документации по реконструкции и ремонту.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паспорте оборудования или в специальном ремонтном журнале о работах, проведенных при ремонте вспомогательного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модернизации электрооборудования, утвержденной ответственным лицом за электроустановки предприятия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50"/>
          <w:p>
            <w:pPr>
              <w:spacing w:after="20"/>
              <w:ind w:left="20"/>
              <w:jc w:val="both"/>
            </w:pPr>
            <w:r>
              <w:rPr>
                <w:rFonts w:ascii="Times New Roman"/>
                <w:b w:val="false"/>
                <w:i w:val="false"/>
                <w:color w:val="000000"/>
                <w:sz w:val="20"/>
              </w:rPr>
              <w:t>
Наличие у потребителя следующей технической документаций:</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1) генерального плана предприятия, объекта с нанесенными зданиями, сооружениями и подземными электротехническими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утвержденной проектной документаций (чертежи, пояснительные записки) со всеми изменениями, внесенными в ходе строительства, монтажа и наладки и последующей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приемки скрытых работ, испытаний и наладки электрооборудования, приемки электроустановок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исполнительных рабочих схем первичных и вторичных электрических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разграничения сетей по имущественной (балансовой) принадлежности и эксплуатационной ответственности между энергоснабжающей организацией и потребителем;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технических паспортов основного электрооборудования, зданий и сооружений энергообъектов, сертификаты на оборудование и материалы, подлежащие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производственных инструкций по эксплуатации электроустановок;</w:t>
            </w:r>
          </w:p>
          <w:p>
            <w:pPr>
              <w:spacing w:after="20"/>
              <w:ind w:left="20"/>
              <w:jc w:val="both"/>
            </w:pPr>
            <w:r>
              <w:rPr>
                <w:rFonts w:ascii="Times New Roman"/>
                <w:b w:val="false"/>
                <w:i w:val="false"/>
                <w:color w:val="000000"/>
                <w:sz w:val="20"/>
              </w:rPr>
              <w:t>
8) должностных инструкций электротехнического персонала, инструкций по охране труда на рабочих местах, по применению переносных электроприемников, инструкций по пожарной безопасности, инструкции по предотвращению и ликвидации аварий, инструкции по выполнению переключений без распоряжений, инструкции по учету электроэнергии и ее рациональному использованию, инструкции по охране труда для работников, обслуживающих электрооборудование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51"/>
          <w:p>
            <w:pPr>
              <w:spacing w:after="20"/>
              <w:ind w:left="20"/>
              <w:jc w:val="both"/>
            </w:pPr>
            <w:r>
              <w:rPr>
                <w:rFonts w:ascii="Times New Roman"/>
                <w:b w:val="false"/>
                <w:i w:val="false"/>
                <w:color w:val="000000"/>
                <w:sz w:val="20"/>
              </w:rPr>
              <w:t>
Наличие перечня технической документации для структурных подразделений, утвержденной техническим руководителем и включением в него следующих документов:</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журналов учета электрооборудования с перечислением основного электрооборудования и указанием их технических данных, а также присвоенных им инвентарных номеров (к журналам прилагаются инструкции по эксплуатации и технические паспорта заводов-изготовителей, сертификаты, удостоверяющие качество оборудования, изделий и материалов, протоколы и акты испытаний и измерений, ремонта оборудования и линий электропередачи, технического обслуживания устройств релейной защиты и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чертежей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чертежей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общих схем электроснабжения, составленных в целом и по отдельным цехам и участкам (подразделениям);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или письменных указаний руководителя потребителя по разграничению сетей по балансовой принадлежности и эксплуатационной ответственности между структурными подразделениями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комплекта производственных инструкций по эксплуатации электроустановок цеха, участка (подразделения) и комплекты необходимых должностных инструкций и инструкций по охране труда для работников данного подразделения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списков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имеющих допуск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отдающих распоряжения, наряды;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допускающего, ответственного руководителя работ, производителя работ, наблюдающего;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допущенных к проверке подземных сооружений на загазованность;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подлежащих проверке знаний на допуск производства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перечней газоопасных подземных сооружений,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воздушных линии электропередачи, которые после отключения находятся под наведенным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перечня работ, разрешенных в порядке текущей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перечня электроустановок, где требуются дополнительные мероприятия по обеспечению безопасности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12) перечня должностей инженерно-технических работников и электротехнологического персонала, которым необходимо иметь соответствующую группу по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перечня профессий и рабочих мест, требующих отнесения персонала к группе 1 по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разделение обязанностей электротехнологического и электротехнического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электроустановки, находящиеся в оперативном управлении;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перечень сложных переключений, выполняемых по бланкам переключений;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средства измерений, переведенных в разряд индикаторов;</w:t>
            </w:r>
          </w:p>
          <w:p>
            <w:pPr>
              <w:spacing w:after="20"/>
              <w:ind w:left="20"/>
              <w:jc w:val="both"/>
            </w:pPr>
            <w:r>
              <w:rPr>
                <w:rFonts w:ascii="Times New Roman"/>
                <w:b w:val="false"/>
                <w:i w:val="false"/>
                <w:color w:val="000000"/>
                <w:sz w:val="20"/>
              </w:rPr>
              <w:t>
18) инвентарные средства защиты, распределенные между объектами.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пересмотра перечня технической документации не реже 1 раза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схемах и чертежах изменений в электроустановках, выполненных в процессе эксплуатации, за подписью ответственного за электроустановками с указанием его должности и даты внесения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журнале учета работ по нарядам и распоряжениям о доведение до сведения всех работников, информаций об изменениях в схемах.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соответствии обозначений и номеров на схемах обозначениям и номерам выполненным в натуре.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о выполнении проверки на соответствие электрических (технологических) схем (чертежей) фактическим эксплуатационным, проводимой не реже 1 раза в 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52"/>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следующей документации:</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 оперативной схемы, а при необходимости и схемы-макета (для потребителей, имеющих простую и наглядную схему электроснабжения, достаточно иметь однолинейную схему первичных электрических соединений, на которой не отмечается фактическое положение коммутационных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журнала учета работ по нарядам и распоряжениям;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журнала выдачи и возврата ключей от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журнала релейной защиты,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журнала или картотека дефектов и неполадок на электрооборудовании;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ведомости показаний контрольно-измерительных приборов и электросчетчиков;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журнала учета электрооборудования;</w:t>
            </w:r>
          </w:p>
          <w:p>
            <w:pPr>
              <w:spacing w:after="20"/>
              <w:ind w:left="20"/>
              <w:jc w:val="both"/>
            </w:pPr>
            <w:r>
              <w:rPr>
                <w:rFonts w:ascii="Times New Roman"/>
                <w:b w:val="false"/>
                <w:i w:val="false"/>
                <w:color w:val="000000"/>
                <w:sz w:val="20"/>
              </w:rPr>
              <w:t>
9) кабельного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53"/>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 персонала обслуживающего электроустановки) следующей документации:</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1) списка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выполняющих оперативные переключения, ведения оперативных переговоров, единоличного осмотра электроустановок и электротехнической части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отдающих распоряжения, наряды;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допускающих, ответственных руководителей работ, производителей работ, наблюдающих;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допущенных к проверке подземных сооружений на загазованность;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подлежащих проверке знаний на производство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списка ответственных работников энергоснабжающей организации и организаций-субабонентов, имеющих право вести оперативные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перечня оборудования, линий электропередачи и устройств релейной защиты и автоматики, находящихся в оперативном управлении на закрепленном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производственной инструкции по переключениям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бланков нарядов-допусков для работы в электроустановках;</w:t>
            </w:r>
          </w:p>
          <w:p>
            <w:pPr>
              <w:spacing w:after="20"/>
              <w:ind w:left="20"/>
              <w:jc w:val="both"/>
            </w:pPr>
            <w:r>
              <w:rPr>
                <w:rFonts w:ascii="Times New Roman"/>
                <w:b w:val="false"/>
                <w:i w:val="false"/>
                <w:color w:val="000000"/>
                <w:sz w:val="20"/>
              </w:rPr>
              <w:t>
5) перечня работ, выполняемых в порядке текущей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содержании устройств охлаждения, регулирования напряжения, защиты, маслохозяйства и других элементов силовых трансформаторов и реакторов в исправном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трансформатора и шунтирующего реактора со стороны всех линейных выводов и нейтрали, постоянно подключенными разрядниками или ограничителями напряжения соответствующих классов напряжения, установленных таким образом, чтобы они обеспечивали в эксплуатации воздействия напряжений на изоляцию, соответствующие принятым уровням испытательных напряжений изоляции трансформатора и шунтирующего реактора, указанным в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подъема крышки (съемной части бака) трансформаторов и реакторов, оборудованных устройствами газовой защиты по направлению к газовому реле не менее 1%, а также с уклоном маслопровода к расширителю не мене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расширителе неработающего трансформатора или реактора на отметке, соответствующей температуре масла трансформатора или реактора в данный момент.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термосигнализаторов и термометров для выполнения наблюдения за температурой верхних слоев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на баке трехфазных трансформаторов и реакторов наружной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 на баках группы однофазных трансформаторов и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светлого тона, устойчивой к атмосферным воздействиям и воздействию трансформаторного масла, на трансформаторах и реакторах наружной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трансформаторов на дверях трансформаторных пунктов и камер с наружной и внутренней стороны, а также предупреждающих знаков с наружной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содержании дверей трансформаторных пунктов и камер в закрытом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обеспечении удобных и безопасных условий для наблюдения за уровнем масла, газовым реле, а также для отбора проб масла при обслуживании трансформаторов и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лестниц с перилами и площадками наверху, для осмотра и технического обслуживания высоко расположенных элементов трансформаторов и реакторов (3 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от соприкосновения с воздухом в расширителе трансформатора и реактора, а также в баке или расширителе устройства регулирования напряжения под нагрузкой.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в трансформаторе и реакторе, предотвращающих увлажнение масла и постоянно находящихся в работе, независимо от режима работы трансформатора или реактора.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эксплуатации трансформаторов мощностью 1000 кВА и более с системой непрерывной регенерации масла в термосифонных и адсорбных фильтрах.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маслонаполненных вводов негерметичного исполнения от окисления и увлажнения.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охлаждения автоматического включения (или отключения), одновременно с включением (или отключением) трансформатора или реактора, на трансформаторах и реакторах с системами масляного охлаждения, направленной циркуляцией масла в обмотках и принудительной циркуляцией - через водоохладитель.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и реакторов с принудительной циркуляцией масла системы сигнализации о прекращении циркуляции масла, охлаждающей воды и работы вентиляторов обдува 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включения электродвигателя вентиляторов при температуре масла +55 оС или токе, равному номинальному, независимо от температуры масла на трансформаторах с системой охлаждения дутья.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нахождении устройства регулирования под нагрузкой в работе в автоматическом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работы, связанной с выемкой активной части из бака трансформатора и реактора или поднятием колокола, по специально разработанному для местных условий проекту производства работ с учетом действующих руководящих технических материалов, требований завода-изготовителя и в соответствии с требованиями, установленными законодательством Республики Казахстан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неснижаемого запаса изоляционного масла не менее 110% от объема наиболее вместимого маслонаполненного оборудования, имеющегося на балансе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или протоколов испытаний трансформаторов и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наименования, адреса и телефона владельца на каждой трансформаторной подстанций 10/0,4 или 6/0,4 кВ, находящееся за территорией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поддрежании температуры воздуха внутри помещения закрытых распределительных устройств в летнее время на уровне не более 40оС.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поддрежании температуры воздуха в помещении компрессорной станции в пределах 10-35оС.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поддержании температуры воздуха в помещении элегазовых комплектных распределительных устройств - в пределах 10-40оС.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приборов освещения в закрытых, открытых и комплектных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двухстороннего управления освещением в коридорах распределительных устройств, имеющих два выхода и в проходных туннелях.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всех ключах, кнопках и регуляторах управления, указывающие операцию для которой они предназначены ("Включить", "Отключить", "Убавить", "Прибавить"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сигнальных лампах, указывающие характер сигнала ("Включен", "Отключен", "Перегрев"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указателей отключенного и включенного положения на выключателях и их приводах.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отключенного и включенного положения на приводах разъединителей, заземляющих ножей, отделителей, короткозамыкателей и другого оборудования, отделенного от аппаратов стенкой.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приспособлений на приводах, разъединителях, отделителях, короткозамыкателях, заземляющих ножах, не имеющих ограждений.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завода пружинного механизма в распределительных устройствах, оборудованных выключателями с пружинными приводами.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обслуживающего распределительные устройства, документации по допустимым режимам работы электрооборудования в нормальных и аварийных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персонала запаса калиброванных плавких вставок всех типов до и выше 1000 В, которые эксплуатируются в распределительном устройстве.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всех блокировочных устройствах распределительного устройства, за исключением механических.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заземляющих ножей в распределительных устройствах напряжением выше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красного цвета на рукоятки приводов заземляющих ножей и черного на приводах заземляющих ножей.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дверях наружной и внутренней установки, на внутренних стенках камер закрытых распределительных устройств, на оборудовании открытых распределительных устройств, на сборках, на лицевой и оборотной сторонах панелей щитов, указывающих их назначение и диспетчерское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распределительных устройств предупреждающих плакатов и знаков установленного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предохранительных щитках и (или) на предохранителях присоединений, указывающей номинальный ток плавкой вставки.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54"/>
          <w:p>
            <w:pPr>
              <w:spacing w:after="20"/>
              <w:ind w:left="20"/>
              <w:jc w:val="both"/>
            </w:pPr>
            <w:r>
              <w:rPr>
                <w:rFonts w:ascii="Times New Roman"/>
                <w:b w:val="false"/>
                <w:i w:val="false"/>
                <w:color w:val="000000"/>
                <w:sz w:val="20"/>
              </w:rPr>
              <w:t>
Наличие в распределительных устройствах:</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1) достаточного количества переносных заземлений;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 защиты и средств по оказанию первой медицинской помощи пострадавшим от несчастных случаев;</w:t>
            </w:r>
          </w:p>
          <w:p>
            <w:pPr>
              <w:spacing w:after="20"/>
              <w:ind w:left="20"/>
              <w:jc w:val="both"/>
            </w:pPr>
            <w:r>
              <w:rPr>
                <w:rFonts w:ascii="Times New Roman"/>
                <w:b w:val="false"/>
                <w:i w:val="false"/>
                <w:color w:val="000000"/>
                <w:sz w:val="20"/>
              </w:rPr>
              <w:t>
3) противопожарных средств и инвентаря, в соответствии с местными инструкциями, согласованными с органами государственного пожарного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электроподогрева с автоматическим включением и отключением в шкафах с аппаратурой устройств релейной защиты и автоматики, связи и телемеханики, управления, распределительных, воздушных выключателей, а также в шкафах приводов масляных выключателей, отделителей, короткозамыкателей, двигательных приводов разъединителей, установленных распределительных устройств, в которых температура воздуха ниже допустимого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электроподогрева и утепления днища воздухосборников и спускного вентиля, включаемые при удалении влаги на время, необходимое для таяния льда при отрицательных температурах наружного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антикоррозийного покрытия на внутренних поверхностях резервуаров воздушных выключателей.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установленных в распределительных шкафах каждого воздушного выключателя или на воздухопроводе, питающем привод каждого аппарата, очищающие сжатый воздух, используемый в воздушных выключателях и приводах других коммутационных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масляных выключателей - 1 раз в 6-8 лет, при контроле характеристик выключателя с приводом в межремонтный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выключателей нагрузки, разъединителей и заземляющих ножей - 1 раз в 4-8 лет (в зависимости от конструктивных особенностей).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воздушных выключателей - 1 раз в 4-6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элегазовых комплектных распределительных устройств - 1 раз в 10-12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элегазовых и вакуумных выключателей - 1 раз в 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токопроводов - 1 раз в 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отделителей короткозамыкателей с открытым ножом и их приводов - 1 раз в 2-3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55"/>
          <w:p>
            <w:pPr>
              <w:spacing w:after="20"/>
              <w:ind w:left="20"/>
              <w:jc w:val="both"/>
            </w:pPr>
            <w:r>
              <w:rPr>
                <w:rFonts w:ascii="Times New Roman"/>
                <w:b w:val="false"/>
                <w:i w:val="false"/>
                <w:color w:val="000000"/>
                <w:sz w:val="20"/>
              </w:rPr>
              <w:t>
Наличие следующих документов при приемке в эксплуатацию токопроводов напряжением выше 1000 В:</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исполнительного чертежа трассы с указанием мест пересечений с различными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чертежа профиля токопроводов, в местах пересечений с коммуникациями; 3) перечня отступлений от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протокола фазировки;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акта на монтаж натяжных зажимов для гибких токопроводов;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протоколов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документов, подтверждающих наличие подготовленного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необходимых исполнительных схем;</w:t>
            </w:r>
          </w:p>
          <w:p>
            <w:pPr>
              <w:spacing w:after="20"/>
              <w:ind w:left="20"/>
              <w:jc w:val="both"/>
            </w:pPr>
            <w:r>
              <w:rPr>
                <w:rFonts w:ascii="Times New Roman"/>
                <w:b w:val="false"/>
                <w:i w:val="false"/>
                <w:color w:val="000000"/>
                <w:sz w:val="20"/>
              </w:rPr>
              <w:t>
9) разработанных и утвержденных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присоединения вновь сооружаемой (реконструированной) воздушной линии электропередачи к электрической сети энергопроизводящей или энергопередающей организацией с разрешения этой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воздушных линий электропередачи на железобетонных и металлических опорах не реже 1 раза в 10 лет, на опорах с деревянными деталями не реже 1 раза в 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периодических осмотров токопроводов, утвержденного ответственным за электроустановками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охранной зоне воздушных линий электропередачи сторонних предметов строений, стогов сена, штабелей леса, деревьев, угрожающих падением или опасным приближением к проводам, складированных горючих материалов, разведенных костров.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наклона опор воздушных линий электропередачи или их смещения в грунте, видимого загнивания деревянных опор, обгорания и расщепления деревянных деталей, нарушения целостности бандажей, сварных швов, болтовых и заклепочных соединений на металлических опорах, отрывов металлических элементов, коррозии металла, трещин и повреждений железобетонных опор, посторонних предметов на опорах.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ожогов, трещин, загрязненности глазури, неправильной насадки штыревых изоляторов на штыри или крюки, повреждения защитных рогов на изоляторах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трещин, перетирании или деформации деталей арматуры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 или обрывов заземляющих спусков на опорах и у земли, нарушения контактов в болтовых соединениях молниезащитного троса с заземляющим спуском или телом опоры, разрушения коррозией элементов заземляющего устройства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эксплуатационной документации (журнале или ведомости дефектов) о неисправностях, обнаруженных при осмотре воздушных линий электропередачи и токопроводов, в процессе профилактических проверок и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машин, механизмов, транспортных средств, такелажа, оснастки, инструментов и приспособлений для технического обслуживания и ремонта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с руководящими работниками потребителя и диспетчерским пунктом у бригад, выполняющих работы на воздушных линиях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конструктивных изменений опоры и других элементов воздушных линий электропередачи и токопроводов, а также способов закрепления опор в грунте при наличии технической документации (обоснования) и с письменного разрешения ответственного за электроустановками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кустарников и деревьев по трассам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восстановлении антикоррозионного покрытия неоцинкованных металлических опор и металлических элементов железобетонных и деревянных опор, а также стальных тросов и оттяжек проводов восстанавливается по распоряжению ответственного за электроустановками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исключающих посадку птиц над гирляндами или отпугивающие их в зонах интенсивного загрязнения изоляции птицами и мест их массового гнездования.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более одного соединения в пролетах пересечения действующей воздушной линии с другими воздушными линиями и на каждом проводе или тросе, проходящему сверху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соединения в пролетах пересечения воздушных линий электропередачи с линиями связи, сигнализации и линиями радиотрансляционных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по плавки гололеда электрическим током, на воздушных линиях электропередачи напряжением выше 1000 В, подверженных интенсивному гололедообразованию.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контроля и сигнализации гололедообразования, процесса плавки и заворачивающих коммутационных аппаратов на воздушных линиях электропередачи на которых производится плавка гололеда.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габаритных знаков, установленных на пересечениях воздушных линий электропередачи с шоссейными дорогами и габаритных ворот в местах пересечения воздушных линий с железнодорожными путями, по которым возможно передвижение негабаритных грузов и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приборов, для дистанционного определения мест повреждений воздушных линий электропередач напряжением 110-220 кВ, а также мест междуфазных замыканий на воздушных линиях 6-35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запаса материалов и деталей для своевременной ликвидации аварийных повреждений на воздушных линиях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планового ремонта и реконструкции воздушных линий электропередач, проходящих по сельскохозяйственным угодьям, по согласованию с землепользователями.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плановых ремонтов воздушных линий, при совместной подвеске проводов на опорах воздушных линий электропередач и линии другого назначения, в сроки, согласованные с потребителями, которым принадлежат данные линий и с уведомлением этих потребителей при проведении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56"/>
          <w:p>
            <w:pPr>
              <w:spacing w:after="20"/>
              <w:ind w:left="20"/>
              <w:jc w:val="both"/>
            </w:pPr>
            <w:r>
              <w:rPr>
                <w:rFonts w:ascii="Times New Roman"/>
                <w:b w:val="false"/>
                <w:i w:val="false"/>
                <w:color w:val="000000"/>
                <w:sz w:val="20"/>
              </w:rPr>
              <w:t>
Наличие следующей оформленной технической документации при приемке в эксплуатацию кабельной линии электропередачи напряжением выше 1000 В:</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 скорректированного проекта кабельной линии со всеми согласованиями. Для кабельной линии на напряжение 110 кВ и выше, проект согласовывается с заводом-изготовителем кабелей и эксплуатирующей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исполнительного чертежа трассы, с указанием мест установки соединительных муфт, выполненный в масштабе 1:200 или 1:500, в зависимости от развития коммуникаций в данном районе трассы;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чертежа профиля кабельной линии в местах пересечения с дорогами и другими коммуникациями для кабельной линии на напряжение 20 кВ и выше и для особо сложных трасс кабельной линии на напряжение 6 и 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актов строительных и скрытых работ, с указанием пересечений и сближений кабелей со всеми подземными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приемки траншей, блоков, труб, каналов, туннелей и коллекторов под монтаж;</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сертификатов соответствия и заводских паспортов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актов состояния кабелей на барабанах и, в случае необходимости, протоколов разборки и осмотра образцов;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кабельного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протокола прогрева кабелей на барабанах перед прокладкой при низких температурах;</w:t>
            </w:r>
          </w:p>
          <w:p>
            <w:pPr>
              <w:spacing w:after="20"/>
              <w:ind w:left="20"/>
              <w:jc w:val="both"/>
            </w:pPr>
            <w:r>
              <w:rPr>
                <w:rFonts w:ascii="Times New Roman"/>
                <w:b w:val="false"/>
                <w:i w:val="false"/>
                <w:color w:val="000000"/>
                <w:sz w:val="20"/>
              </w:rPr>
              <w:t>
</w:t>
            </w:r>
            <w:r>
              <w:rPr>
                <w:rFonts w:ascii="Times New Roman"/>
                <w:b w:val="false"/>
                <w:i w:val="false"/>
                <w:color w:val="000000"/>
                <w:sz w:val="20"/>
              </w:rPr>
              <w:t>10) актов на монтаж кабельных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документов о результатах измерения сопротивления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протоколов испытаний изоляции кабельной линии повышенным напряжением, после прокладки (для кабельной линии напряжением выше 1000 В);</w:t>
            </w:r>
          </w:p>
          <w:p>
            <w:pPr>
              <w:spacing w:after="20"/>
              <w:ind w:left="20"/>
              <w:jc w:val="both"/>
            </w:pPr>
            <w:r>
              <w:rPr>
                <w:rFonts w:ascii="Times New Roman"/>
                <w:b w:val="false"/>
                <w:i w:val="false"/>
                <w:color w:val="000000"/>
                <w:sz w:val="20"/>
              </w:rPr>
              <w:t>
</w:t>
            </w:r>
            <w:r>
              <w:rPr>
                <w:rFonts w:ascii="Times New Roman"/>
                <w:b w:val="false"/>
                <w:i w:val="false"/>
                <w:color w:val="000000"/>
                <w:sz w:val="20"/>
              </w:rPr>
              <w:t>13) актов на монтаж кабельных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14) актов осмотра кабелей, проложенных в траншеях и каналах перед закрытием;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актов на монтаж устройств по защите кабельной линии от электрохимической коррозии, а также документы о результатах коррозионных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акта проверки и испытания автоматических стационарных установок пожаротушения и пожарной сигнализации;</w:t>
            </w:r>
          </w:p>
          <w:p>
            <w:pPr>
              <w:spacing w:after="20"/>
              <w:ind w:left="20"/>
              <w:jc w:val="both"/>
            </w:pPr>
            <w:r>
              <w:rPr>
                <w:rFonts w:ascii="Times New Roman"/>
                <w:b w:val="false"/>
                <w:i w:val="false"/>
                <w:color w:val="000000"/>
                <w:sz w:val="20"/>
              </w:rPr>
              <w:t>
17) акта сдачи-приемки кабельной линии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257"/>
          <w:p>
            <w:pPr>
              <w:spacing w:after="20"/>
              <w:ind w:left="20"/>
              <w:jc w:val="both"/>
            </w:pPr>
            <w:r>
              <w:rPr>
                <w:rFonts w:ascii="Times New Roman"/>
                <w:b w:val="false"/>
                <w:i w:val="false"/>
                <w:color w:val="000000"/>
                <w:sz w:val="20"/>
              </w:rPr>
              <w:t>
Наличие при приемке в эксплуатацию кабельной линии напряжением 110 кВ и выше следующей документаций:</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исполнительных высотных отметок кабеля и подпитывающей аппаратуры для маслонаполненных кабелей низкого давления на напряжение 110-220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документов о результатах испытаний масла (жидкости) из всех элементов линий; результатах пропиточных испытаний; результатах опробования и испытаний подпитывающих агрегатов для маслонаполненных кабелей высокого давления; результатах проверки систем сигнализации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об усилиях тяжения кабеля при прокладке;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актов об испытаниях защитных покровов повышенным электрическим напряжением после прокладки;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сертификатов и протоколы заводских испытаний кабелей, муфт и подпитывающей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документов о результатах испытаний устройств автоматического подогрева концевых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протоколов о результатах измерения тока по токопроводящим жилам и оболочкам (экранам) каждой фазы маслонаполненных кабелей низкого давления и кабелей с пластмассовой изоляцией на напряжение 110 кВ; результатах измерения емкости кабелей;</w:t>
            </w:r>
          </w:p>
          <w:p>
            <w:pPr>
              <w:spacing w:after="20"/>
              <w:ind w:left="20"/>
              <w:jc w:val="both"/>
            </w:pPr>
            <w:r>
              <w:rPr>
                <w:rFonts w:ascii="Times New Roman"/>
                <w:b w:val="false"/>
                <w:i w:val="false"/>
                <w:color w:val="000000"/>
                <w:sz w:val="20"/>
              </w:rPr>
              <w:t>
8) протоколов о результатах измерения сопротивления заземления колодцев и концевых муфт.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неисправностях в журнале дефектов и неполадок, обнаруженных при осмотрах кабельной линии, проводимые инженерно-техническим персоналом не реже 1 раза в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хранения в кабельных сооружениях каких-либо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отвода почвенных и ливневых вод в кабельных сооружениях, в которые попадает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предприятием, в ведении которого находятся кабельные линии электропередачи периодического оповещения организаций и население района, где проходят кабельные трассы, о порядке производства земляных работ вблизи этих трасс.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испытания кабельной линии напряжением 110-220 кВ с разрешения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стрелок на электродвигателях и приводимых ими механизмах, указывающих направление вращения.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 пускорегулирующих устройствах, надписи с наименованием агрегата и механизма, к которому они относятся.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плавких вставках предохранителей калибровки и клейма с указанием номинального тока вставки, нанесенного на заводе-изготовителе или в подразделении потребителя, имеющего соответствующее оборудование и право на калибровку предохранителей.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некалиброванных вставок.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применении трехполюсных автоматических выключателей для защиты электродвигателей напряжением до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сигнализирующим о появлении воды в корпусе на электродвигателях с водяным охлаждением активной стали статора и обмотки ротора, а также со встроенными водяными воздухоохладителями.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смазку подшипников,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вольтметров контроля наличия напряжения на групповых сборках и щитках электродвигателей.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амперметров, устанавливаемых на пусковом щите или панели для оснащения электродвигателей механизмов, технологический процесс которых регулируется по току статора, а также механизмов, подверженных технологической перегрузке амперметрами,.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шкале амперметра красной черты, соответствующей длительно допустимому или номинальному значению тока статора (ротора).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силового электрооборудования подстанций, электрических сетей и электроустановок потребителя от коротких замыканий и нарушений нормальных режимов устройствами релейной защиты, автоматическими выключателями или предохранителями и оснащение устройствами электроавтоматики 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привлечения специализированных организаций, не имеющих допуск на производство работ по обслуживанию устройств релейной защиты, автоматики 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со службой релейной защиты и автоматики энергопередающей организации, уставок устройств релейной защиты и автоматики линии связи потребителя с энергопередающей организацией, а также трансформаторов (автотрансформаторов) на подстанциях потребителя, находящихся в оперативном управлении или в оперативном ведении диспетчера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предельно допустимых нагрузок питающих элементов электрической сети и условий настройки релейной защиты с диспетчерской службой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уставок селективности действий, выбранных с учетом наличия устройств автоматического включения резерва и автоматического повторного включения.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обеспечении в цепях оперативного тока селективности действий аппаратов защиты (предохранителей и автоматических выключателей).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автоматических выключателях и колодках предохранителей маркировки с указанием наименования присоединения и номинального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релейной защиты, автоматики и телемеханики, кроме тех которые выведены из работы в соответствии с их назначением и принципом действия, режимом работы электрической сети и условиями селективности постоянно находящихся в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аварийной и предупредительной сигнализации, находящихся в состоянии постоянной готовности к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258"/>
          <w:p>
            <w:pPr>
              <w:spacing w:after="20"/>
              <w:ind w:left="20"/>
              <w:jc w:val="both"/>
            </w:pPr>
            <w:r>
              <w:rPr>
                <w:rFonts w:ascii="Times New Roman"/>
                <w:b w:val="false"/>
                <w:i w:val="false"/>
                <w:color w:val="000000"/>
                <w:sz w:val="20"/>
              </w:rPr>
              <w:t>
Наличие следующей технической документации на каждом устройстве релейной защиты, автоматики и телемеханики, находящемся в эксплуатации:</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1) паспорта-протокола;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методических указаний или инструкций по техническому обслуживанию, технических данных и параметров устройств в виде карт или таблиц уставок (или характеристик), инструкции по оперативному обслуживанию;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принципиальных, монтажных или принципиально-монтажных схем;</w:t>
            </w:r>
          </w:p>
          <w:p>
            <w:pPr>
              <w:spacing w:after="20"/>
              <w:ind w:left="20"/>
              <w:jc w:val="both"/>
            </w:pPr>
            <w:r>
              <w:rPr>
                <w:rFonts w:ascii="Times New Roman"/>
                <w:b w:val="false"/>
                <w:i w:val="false"/>
                <w:color w:val="000000"/>
                <w:sz w:val="20"/>
              </w:rPr>
              <w:t>
4) рабочих программ вывода в проверку (ввода в работу) сложных устройств релейной защиты и автоматики с указанием последовательности, способа и места отсоединения их цепей от остающихся в работе устройств релейной защиты и автоматики, цепей управления оборудованием и цепей тока и напряжения перечень устройств, на которые рабочие программы не составляются, утверждается техническим руководителем энергопредприятия или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лицевой и оборотной сторонах панелей и шкафов устройств релейной защиты, автоматики и телемеханики, сигнализации, а также на панелях и пультах управления, указывающей их назначение в соответствии с их диспетчерскими наименованиями, а на установленных, на них аппаратах - надписи или маркировка согласно схемам (на фасаде и внутри панели, шкафа).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вторичных цепей трансформаторов тока и напряжения, вторичных обмоток фильтров, при присоединении их к высокочастотным каналам.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и записи в журнале релейной защиты, электроавтоматики и телемеханики, а также в паспорте-протоколе по окончанию планового технического обслуживания, испытаний и послеаварийных проверок устройств релейной защиты, автоматики 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журнале и паспорте-протоколе при изменении уставок и схем релейной защиты, автоматики и телемеханики, а также наличие внесенных исправлений в принципиальные, монтажные схемы и инструкции по эксплуатации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сборках (рядах) пультов управления и панелей (шкафов) устройств релейной защиты, автоматики и телемеханики в непосредственной близости зажимов, случайное соединение, которых вызывает включение или отключение присоединения, короткое замыкание в цепях оперативного тока или в цепях возбуждения синхронного генератора (электродвигателя, компенсатора).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таблицы положения указанных переключающих устройств релейной защиты, автоматики и телемеханики для используемых режимов при выполнении оперативным персоналом на панелях (в шкафах) устройств релейной защиты, автоматики и телемеханики операций с помощью ключей, контактных накладок, испытательных блоков и других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об операциях по переключениям устройств релейной защиты, автоматики 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самопишущих приборов с автоматическим ускорением записи в аварийных режимах, автоматических осциллографов аварийной записи, в том числе устройств их пуска, фиксирующих приборов (индикаторов) и устройств, установленных на подстанциях или в распределительных устройствах, используемые для анализа работы устройств релейной защиты, автоматики и телемеханики и для определения места повреждения воздушных линий электропередачи в исправном,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заземляющего проводника к заземлителю и заземляющим конструкциям, выполненного сваркой, а к главному заземляющему зажиму, корпусам аппаратов, машинам и опорам воздушных линий - болтовым соединением (для обеспечения возможности производства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каждой части электроустановки, подлежащая заземлению или занулению к сети заземления или зануления отдельным проводником.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последовательного соединения заземляющими (зануляющими) проводниками, нескольких элементов электроустановки.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и окраски черного цвета на открыто проложенных заземляющих проводниках.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59"/>
          <w:p>
            <w:pPr>
              <w:spacing w:after="20"/>
              <w:ind w:left="20"/>
              <w:jc w:val="both"/>
            </w:pPr>
            <w:r>
              <w:rPr>
                <w:rFonts w:ascii="Times New Roman"/>
                <w:b w:val="false"/>
                <w:i w:val="false"/>
                <w:color w:val="000000"/>
                <w:sz w:val="20"/>
              </w:rPr>
              <w:t>
Наличие паспорта на каждое находящееся в эксплуатации заземляющее устройство, содержащего:</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исполнительную схему устройства с привязками к капитальным сооружениям;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указание о связи с надземными и подземными коммуникациями и другими заземляющими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дату ввода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параметры заземлителей (материал, профиль, линейные размеры);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величину сопротивления растекания тока заземляющего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удельное сопротивление грунта;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данные по напряжению прикосновения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данные по степени коррозии искусственных заземлителей;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данные по сопротивлению металосвязи оборудования с заземляющими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ведомость осмотра и выявленных дефектов</w:t>
            </w:r>
          </w:p>
          <w:p>
            <w:pPr>
              <w:spacing w:after="20"/>
              <w:ind w:left="20"/>
              <w:jc w:val="both"/>
            </w:pPr>
            <w:r>
              <w:rPr>
                <w:rFonts w:ascii="Times New Roman"/>
                <w:b w:val="false"/>
                <w:i w:val="false"/>
                <w:color w:val="000000"/>
                <w:sz w:val="20"/>
              </w:rPr>
              <w:t>
11) информацию по устранению замечаний и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пробивным предохранителем в сетях до 1000 В с изолированной нейтралью, установленного в нейтрали или фазе на стороне низшего напряжения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потребителя защиты от грозовых и внутренних перенапряжений.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электропередачи, открытых распределительных устройствах, закрытых распределительных устройствах, распределительных устройствах и подстанциях, защиты от прямых ударов молнии и волн грозовых перенапряжений, набегающих с линии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260"/>
          <w:p>
            <w:pPr>
              <w:spacing w:after="20"/>
              <w:ind w:left="20"/>
              <w:jc w:val="both"/>
            </w:pPr>
            <w:r>
              <w:rPr>
                <w:rFonts w:ascii="Times New Roman"/>
                <w:b w:val="false"/>
                <w:i w:val="false"/>
                <w:color w:val="000000"/>
                <w:sz w:val="20"/>
              </w:rPr>
              <w:t>
Наличие при приемке устройств молниезащиты, после монтажа следующей технической документаций:</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технического проекта молниезащиты, утвержденного в уполномоченных органах и согласованного с энергопередающей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актов испытания вентильных и нелинейных ограничителей напряжения до и после их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на установку трубчатых разрядников;</w:t>
            </w:r>
          </w:p>
          <w:p>
            <w:pPr>
              <w:spacing w:after="20"/>
              <w:ind w:left="20"/>
              <w:jc w:val="both"/>
            </w:pPr>
            <w:r>
              <w:rPr>
                <w:rFonts w:ascii="Times New Roman"/>
                <w:b w:val="false"/>
                <w:i w:val="false"/>
                <w:color w:val="000000"/>
                <w:sz w:val="20"/>
              </w:rPr>
              <w:t>
4) протоколов измерения сопротивлений заземления разрядников и молниеотводов.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и ограничителей перенапряжения всех напряжений, находящихся в постоянном рабочем состоянии, за исключением вентильных разрядников, предназначенных для защиты от грозовых перенапряжений в районах с ураганным ветром, гололедом, резкими изменениями температуры и интенсивным загрязнением в открытых распределительных устройствах, которые допускается отключать на зимний период (или отдельные его месяцы).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отключения дугогасящих реакторов при наличии в сети замыкания на землю.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работы с однофазным замыканием на землю в электрических сетях с повышенными требованиями по условиям электробезопасности людей (организаций горнорудной промышленности, торфоразработки).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замыкания на землю с действием на отключение в электрических сетях с повышенными требованиями по условиям электробезопасности людей (организаций горнорудной промышленности, торфоразработки) на всех линиях электропередачи, отходящих от подстанций.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261"/>
          <w:p>
            <w:pPr>
              <w:spacing w:after="20"/>
              <w:ind w:left="20"/>
              <w:jc w:val="both"/>
            </w:pPr>
            <w:r>
              <w:rPr>
                <w:rFonts w:ascii="Times New Roman"/>
                <w:b w:val="false"/>
                <w:i w:val="false"/>
                <w:color w:val="000000"/>
                <w:sz w:val="20"/>
              </w:rPr>
              <w:t>
Соблюдение требования о применении компенсации емкостного тока замыкания на землю дугогасящими реакторами при емкостных токах, превышающих следующие значения:</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номинальное напряжение сети, кВ 6 10 15-20 35 и выше </w:t>
            </w:r>
          </w:p>
          <w:p>
            <w:pPr>
              <w:spacing w:after="20"/>
              <w:ind w:left="20"/>
              <w:jc w:val="both"/>
            </w:pPr>
            <w:r>
              <w:rPr>
                <w:rFonts w:ascii="Times New Roman"/>
                <w:b w:val="false"/>
                <w:i w:val="false"/>
                <w:color w:val="000000"/>
                <w:sz w:val="20"/>
              </w:rPr>
              <w:t>
емкостный ток замыкания 30 20 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дугогасящих реакторов на подстанциях, связанных с компенсируемой сетью не менее чем двумя линиями электропередач.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дугогасящих реакторов на тупиковых подстанциях.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выполнение подключении дугогасящего реакторов к нейтрали трансформатора через разъединители.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дугогасящего реактора с использованием трансформатора со схемой соединения обмоток "звезда-треугольник".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подключения дугогасящего реактора к трансформаторам, защищенных плавкими предохранителями.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ввода дугогасящего реактора, предназначенного для заземления, с общим заземляющим устройством через трансформатор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дугогасящих реакторов резонансной настройки.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перенапряжений нейтрали трансформатора с уровнем изоляции ниже, чем у линейных вводов, вентильными разрядниками или ограничителями перенапряжений.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управления конденсаторной установкой и регулирования режима работы батареи конденсаторов.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режимов работы конденсаторной установки, утвержденного техническим руководителем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прибора для измерения температуры окружающего воздуха, в месте расположения конденсаторов в конденсаторной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заводских номеров в маркировочных табличках конденсаторных батарей, закрепленных на стенке корпусов конденсаторов.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на поверхности корпуса конденсатора.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62"/>
          <w:p>
            <w:pPr>
              <w:spacing w:after="20"/>
              <w:ind w:left="20"/>
              <w:jc w:val="both"/>
            </w:pPr>
            <w:r>
              <w:rPr>
                <w:rFonts w:ascii="Times New Roman"/>
                <w:b w:val="false"/>
                <w:i w:val="false"/>
                <w:color w:val="000000"/>
                <w:sz w:val="20"/>
              </w:rPr>
              <w:t>
Наличие у конденсаторной установки:</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1) резервного запаса патронов предохранителей на соответствующие номинальные токи (для установок, в которых заводом-изготовителем защита конденсаторов предусмотрена предохранителями);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специальной штанги для контрольного разряда конденсаторов;</w:t>
            </w:r>
          </w:p>
          <w:p>
            <w:pPr>
              <w:spacing w:after="20"/>
              <w:ind w:left="20"/>
              <w:jc w:val="both"/>
            </w:pPr>
            <w:r>
              <w:rPr>
                <w:rFonts w:ascii="Times New Roman"/>
                <w:b w:val="false"/>
                <w:i w:val="false"/>
                <w:color w:val="000000"/>
                <w:sz w:val="20"/>
              </w:rPr>
              <w:t>
3) первичных противопожарных средств (огнетушители, ящик с песком и совок).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электробезопасности, а также надписи, указывающей диспетчерское наименование батарее, на внешней стороне двери камер, шкафов конденсаторных батарей, укрепленных или нанесенных несмываемой краской.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263"/>
          <w:p>
            <w:pPr>
              <w:spacing w:after="20"/>
              <w:ind w:left="20"/>
              <w:jc w:val="both"/>
            </w:pPr>
            <w:r>
              <w:rPr>
                <w:rFonts w:ascii="Times New Roman"/>
                <w:b w:val="false"/>
                <w:i w:val="false"/>
                <w:color w:val="000000"/>
                <w:sz w:val="20"/>
              </w:rPr>
              <w:t>
Соблюдение требования о выполнении при осмотре конденсаторной установки проверки:</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1) исправности ограждений и запоров, отсутствие посторонних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значения напряжения, тока, температуры окружающего воздуха, равномерность нагрузки отдельных фаз;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технического состояния аппаратов, оборудования, контактных соединений, целостности и степени загрязнения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отсутствия капельной течи пропитывающей жидкости и недопустимого вздутия стенок корпусов конденсаторов;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наличия и состояния средств пожаротушения.</w:t>
            </w:r>
          </w:p>
          <w:p>
            <w:pPr>
              <w:spacing w:after="20"/>
              <w:ind w:left="20"/>
              <w:jc w:val="both"/>
            </w:pPr>
            <w:r>
              <w:rPr>
                <w:rFonts w:ascii="Times New Roman"/>
                <w:b w:val="false"/>
                <w:i w:val="false"/>
                <w:color w:val="000000"/>
                <w:sz w:val="20"/>
              </w:rPr>
              <w:t>
А также выполнение соответствующей записи о результатах осмотра в оперативной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устройств (замков) на аккумуляторных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64"/>
          <w:p>
            <w:pPr>
              <w:spacing w:after="20"/>
              <w:ind w:left="20"/>
              <w:jc w:val="both"/>
            </w:pPr>
            <w:r>
              <w:rPr>
                <w:rFonts w:ascii="Times New Roman"/>
                <w:b w:val="false"/>
                <w:i w:val="false"/>
                <w:color w:val="000000"/>
                <w:sz w:val="20"/>
              </w:rPr>
              <w:t>
Наличие в каждом аккумуляторном помещении:</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стеклянной или фарфоровой (полиэтиленовой) кружки с носиком (или кувшин) емкостью 1,5-2 литра для составления электролита и доливки его в сосуды;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нейтрализующего 2,5% раствора питьевой соды для кислотных батарей и 10% раствора борной кислоты или уксусной эссенции (одна часть на восемь частей воды) для щелочных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воды для обмыва рук;</w:t>
            </w:r>
          </w:p>
          <w:p>
            <w:pPr>
              <w:spacing w:after="20"/>
              <w:ind w:left="20"/>
              <w:jc w:val="both"/>
            </w:pPr>
            <w:r>
              <w:rPr>
                <w:rFonts w:ascii="Times New Roman"/>
                <w:b w:val="false"/>
                <w:i w:val="false"/>
                <w:color w:val="000000"/>
                <w:sz w:val="20"/>
              </w:rPr>
              <w:t>
4) полотенца.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соответствующие надписи (наименования) на всех сосудах с электролитом, дистиллированной водой и нейтрализующими растворами.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аккумуляторном помещении по пайке пластин, сварке ошиновки или труб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проверки всех средств измерений и учета электрической энергии, а также информационно-измерительных систем и наличие сертификата о поверке или клейма поверителя.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акта замены прибора учета при замене прибора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информационно-измерительных систем до ввода в промышленную эксплуатацию основного оборудования потребителя и выполнение периодической поверки в процессе их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паспортов (или журналов) у средств измерений и учета электрической энергии, с наличием отметок обо всех ремонтах, калибровках и проверках.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паспорта-протокола для каждого измерительный комплекс учета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инструкции, которая устанавливает периодичность и объем калибровки расчетных счетчиков.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соответствующие номинальному значению измеряемой величины на стационарных средствах измерений, по которым контролируется режим работы электрооборудования и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каждом средстве учета электрической энергии (счетчике), указывающей наименование присоединения, на котором производится учет электроэнергии, при этом допускается выполнять надпись на панели рядом со счетчиком, если при этом однозначно определяется принадлежность надписей к каждому счетчику.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энергоснабжающей и энергопередающей организациями при замене и проверки расчетных счетчиков, по которым производится расчет между энергоснабжающими организациями и потребителями.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креплении кожухов поверенных расчетных счетчиках пломбы организации, производившей поверку, а на крышках колодок зажимов счетчиков - пломб энергоснабжающей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специальным знакам на электроизмерительных приборах, коммутационных аппаратах и разъемных соединениях электрических цепей в цепях учета, для их защиты от несанкционированного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отличия светильников аварийного освещения от светильников рабочего освещения знаками или окраской.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переключения сети аварийного освещения на независимый источник питания (аккумуляторную батарею) при отключении общего источника.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питания сети аварийного освещения по схемам, отличным от проектных.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присоединения к сети аварийного и рабочего освещения любых других видов нагрузок, не относящихся к этому освещению.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сети аварийного освещения без штепсельных розеток.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(маркировки) на лицевой стороне щитов и сборок сети освещения с указанием наименования, номера, соответствующей электрической схеме и диспетчерскому наименованию.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однолинейной схемы на внутренней стороне (например, на дверцах) с указанием значений тока плавкой вставки или номинального тока автоматических выключателей и наименование электроприемников, получающих через них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предохранителей, автоматических и неавтоматических однополюсных выключателей в нулевые рабочие проводники (N) и в PEN-проводники.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питания переносных (ручных) светильников в помещениях с повышенной опасностью и особо опасных помещениях напряжения не выше 42 В, в помещениях с повышенной опасностью поражения электрическим током и в наружных установках - не выше 12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номинального напряжения на всех штепсельных розетках.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автотрансформаторов для питания светильников сети 12 - 42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линий для питания сетей внутреннего, наружного, а также охранного освещения предприятий, сооружений, жилых и общественных зданий, открытых пространств и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управления освещением в коридорах электрических подстанций и распределительных устройств, имеющих два выхода, и проходных туннелях.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калиброванных плавких вставок, схем, светильников и ламп всех напряжений сети электрического освещения у оперативного персонала, обслуживающего эти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электрических фонарей с автономным питанием у оперативного и оперативно-ремонтного персонала потребителя или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железобетонных и металлических опор к РЕ- и PEN-проводникам при выполнении заземления осветительных приборов наружного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заземления корпуса светильника ответвлением от нулевого рабочего проводника.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(протоколов) о результатах проверок состояния стационарного оборудования и электропроводки аварийного и рабочего освещения, испытаний и измерений сопротивления изоляции проводов, кабелей и заземляющих устройств при вводе сети электрического освещения в эксплуатацию, а также выполняемых дальнейшем по графику, утвержденному ответственным за электроустановки, но не реже 1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коммутационного (отключающего) и защитного электрического аппарата в первичной цепи электросварочной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инструментов с изолированными ручками при проведении плавок в индукционных плавильных печах.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автоматики автоматического включения аварийной или резервной технологической электростанции потребителей в случае исчезновения напряжения со стороны энергосистемы.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подготовленного персонала, имеющий соответствующую квалификационную группу по электробезопасности для обслуживания технологических электростанций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инвентарного учета для введения ответственными работниками периодической проверки и ремонта переносных и передвижных электроприемников, вспомогательного оборудования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работников, выполняющих работы в электроустановках, профессиональной подготовки, соответствующей характеру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устройств на дверях помещений электроустановок, камер, щитов и сборок.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самовольных проведений работ, а также расширений рабочих мест и объема задания, определенных нарядом или распоряжением.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журнале учета о работах по нарядам и распоряжениям в электроустановках с местным оперативным персоналом (кроме дежурства на дому).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соответствующих графах журнала первичного допуска к работе по нарядам и полное ее окончание, допуск к работе по распоряжению и ее окончание, за исключением работ, выполняемых под наблюдением оперативного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об оформление первичных и ежедневных допусков к работам по наряду.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работ по нарядам и распоряжениям пронумерованного, прошнурованного и скрепленного печатью, ведение его местным оперативным персоналом и хранение его 6 месяцев после последней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или проектов производственных работ для выполнения капитального ремонта электрооборудования напряжением выше 1000 В, а также на производство работ на проводах (тросах) и относящихся к ним изоляторах и арматуре, расположенных выше проводов, тросов, находящихся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бригаде при работах по наряду не менее двух человек, включая производителя работ (наблюдающего).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видимого разрыва заземленных токоведущих частей от токоведущих частей, находящихся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воздушных линиях напряжением выше 1000 В на всех распределительных устройствах и у секционирующих коммутационных аппаратов, где отключена линия.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проводах (тросах) начальной анкерной опоре и на одной из конечных промежуточных опор (перед анкерной опорой конечной) при монтаже в анкерном пролете, а также после соединения петель на анкерных опорах смонтированного участка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шкафах, приводах разъединителей, выключателей нагрузки напряжением выше 1000 В, в мачтовых трансформаторных подстанциях, переключательных пунктах и других устройствах, не имеющих ограждений.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руководства (соответственно) организации, местного исполнительного органа и владельца этих коммуникаций, при проведении земляных работ на территории организаций, населенных пунктов, а также в охранных зонах подземных коммуникаций (электрокабели, кабели связи, газопроводы).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соседних кабелей и трубопроводов для подвешивания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(плаката) "СТОЙ! НАПРЯЖЕНИЕ" на коробах, закрывающие откопанные кабели.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замков на последних оттяжках с крюками.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расчистке трассы воздушной линии от деревьев.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на воздушной линии с проводами, имеющими изолирующее покрытие 0,38 кВ без снятия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испытанию электрооборудования, в том числе и вне электроустановок, проводимых с использованием передвижной испытательной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обеспечивающих вентиляцию в помещений компрессорно-сигнальных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ударов молнии и линий высокого напряжения волоконно-оптических линий связи, в которых использованы оптические кабели с элементами металла (бронепокровы, оболочки, медные жилы для передачи дистанционного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или принудительной вентиляции в подземных кабельных сооружениях, камерах необслуживаемого удаленного пункта (необслуживаемого распределительного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между всеми необслуживаемыми удаленными пунктами (необслуживаемыми распределительными пунктами) и питающими их обслуживаемыми удаленными пунктами, перед испытанием аппаратуры дистанционного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буквенно-цифровых и цветовых обозначений одноименных шин в каждой электроустановке одинаковыми.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265"/>
          <w:p>
            <w:pPr>
              <w:spacing w:after="20"/>
              <w:ind w:left="20"/>
              <w:jc w:val="both"/>
            </w:pPr>
            <w:r>
              <w:rPr>
                <w:rFonts w:ascii="Times New Roman"/>
                <w:b w:val="false"/>
                <w:i w:val="false"/>
                <w:color w:val="000000"/>
                <w:sz w:val="20"/>
              </w:rPr>
              <w:t>
Наличия обозначения шин:</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1) при переменном трехфазном токе: шины фазы А - желтым цветом, фазы В - зеленым, фазы С - красным, нулевая рабочая - голубым, эта же шина, используемая в качестве нулевой защитной - продольными полосами желтого и зеленого цветов;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переменном однофазном токе: шина А, присоединенная к началу обмотки источника питания - желтым цветом, а фаза В, присоединенная к концу обмотки - красным;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однофазном токе, обозначение шины если она является ответвлением от шин трехфазной системы, как соответствующей шины трехфазного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постоянном токе: положительная шина (+) - красным цветом, отрицательная (-) - синим и нулевая рабочая М - голубым;</w:t>
            </w:r>
          </w:p>
          <w:p>
            <w:pPr>
              <w:spacing w:after="20"/>
              <w:ind w:left="20"/>
              <w:jc w:val="both"/>
            </w:pPr>
            <w:r>
              <w:rPr>
                <w:rFonts w:ascii="Times New Roman"/>
                <w:b w:val="false"/>
                <w:i w:val="false"/>
                <w:color w:val="000000"/>
                <w:sz w:val="20"/>
              </w:rPr>
              <w:t>
5) обозначение резервной шины - как резервируемой основной шине, при этом если резервная шина заменяет любую из основных шин, то обозначение ее поперечными полосами цвета основных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66"/>
          <w:p>
            <w:pPr>
              <w:spacing w:after="20"/>
              <w:ind w:left="20"/>
              <w:jc w:val="both"/>
            </w:pPr>
            <w:r>
              <w:rPr>
                <w:rFonts w:ascii="Times New Roman"/>
                <w:b w:val="false"/>
                <w:i w:val="false"/>
                <w:color w:val="000000"/>
                <w:sz w:val="20"/>
              </w:rPr>
              <w:t>
Наличие шин в распределительных устройствах, за исключением комплектных распределительных устройств заводского изготовления расположенных:</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в закрытых распределительных устройствах при переменном трехфазном токе: сборные и обходные шины, а также все виды секционных шин при вертикальном расположении А- В - С сверху вниз, а при расположении горизонтально, наклонно или треугольником наиболее удаленная шина А, средняя В, ближайшая к коридору обслуживания С;</w:t>
            </w:r>
          </w:p>
          <w:p>
            <w:pPr>
              <w:spacing w:after="20"/>
              <w:ind w:left="20"/>
              <w:jc w:val="both"/>
            </w:pPr>
            <w:r>
              <w:rPr>
                <w:rFonts w:ascii="Times New Roman"/>
                <w:b w:val="false"/>
                <w:i w:val="false"/>
                <w:color w:val="000000"/>
                <w:sz w:val="20"/>
              </w:rPr>
              <w:t>
ответвления от сборных шин - слева направо А - В - С, если смотреть на шины из коридора обслуживания (при наличии трех коридоров - из центрального).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267"/>
          <w:p>
            <w:pPr>
              <w:spacing w:after="20"/>
              <w:ind w:left="20"/>
              <w:jc w:val="both"/>
            </w:pPr>
            <w:r>
              <w:rPr>
                <w:rFonts w:ascii="Times New Roman"/>
                <w:b w:val="false"/>
                <w:i w:val="false"/>
                <w:color w:val="000000"/>
                <w:sz w:val="20"/>
              </w:rPr>
              <w:t>
Соблюдение требования о расположении шин в электроустановках распределительных устройств напряжением до 1 кВ при пяти- и четырехпроводных цепях трехфазного переменного тока:</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при вертикальном расположении: А - В - С - N - RE (REN) сверху вниз;</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расположении горизонтально или наклонно: наиболее удаленная шина - А, ближайшая к коридору обслуживания - RE (REN);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последовательном расположении: А - В - С - N - RE (REN);</w:t>
            </w:r>
          </w:p>
          <w:p>
            <w:pPr>
              <w:spacing w:after="20"/>
              <w:ind w:left="20"/>
              <w:jc w:val="both"/>
            </w:pPr>
            <w:r>
              <w:rPr>
                <w:rFonts w:ascii="Times New Roman"/>
                <w:b w:val="false"/>
                <w:i w:val="false"/>
                <w:color w:val="000000"/>
                <w:sz w:val="20"/>
              </w:rPr>
              <w:t>
при ответвление от сборных шин: слева направо, если смотреть на шины из коридора обслуживания (при наличии трех коридоров - из центрального), начиная с шины RE (REN).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268"/>
          <w:p>
            <w:pPr>
              <w:spacing w:after="20"/>
              <w:ind w:left="20"/>
              <w:jc w:val="both"/>
            </w:pPr>
            <w:r>
              <w:rPr>
                <w:rFonts w:ascii="Times New Roman"/>
                <w:b w:val="false"/>
                <w:i w:val="false"/>
                <w:color w:val="000000"/>
                <w:sz w:val="20"/>
              </w:rPr>
              <w:t>
Соблюдение требования о расположении шин в открытых распределительных устройствах при переменном трехфазном токе:</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на сборных и обходных шинах, а также на всех видах секционных шин, шунтирующих перемычек и перемычек в схемах кольцевых, полуторных, со стороны главных трансформаторов на высшем напряжении шины 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ответвления от сборных шин в открытых распределительных устройствах так, чтобы расположение шин присоединений слева направо было А - В - С, если смотреть со стороны шин на трансформатор;</w:t>
            </w:r>
          </w:p>
          <w:p>
            <w:pPr>
              <w:spacing w:after="20"/>
              <w:ind w:left="20"/>
              <w:jc w:val="both"/>
            </w:pPr>
            <w:r>
              <w:rPr>
                <w:rFonts w:ascii="Times New Roman"/>
                <w:b w:val="false"/>
                <w:i w:val="false"/>
                <w:color w:val="000000"/>
                <w:sz w:val="20"/>
              </w:rPr>
              <w:t>
выполнение расположения шин ответвлений в ячейках независимо от их размещения по отношению к сборным шинам одинаковым.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69"/>
          <w:p>
            <w:pPr>
              <w:spacing w:after="20"/>
              <w:ind w:left="20"/>
              <w:jc w:val="both"/>
            </w:pPr>
            <w:r>
              <w:rPr>
                <w:rFonts w:ascii="Times New Roman"/>
                <w:b w:val="false"/>
                <w:i w:val="false"/>
                <w:color w:val="000000"/>
                <w:sz w:val="20"/>
              </w:rPr>
              <w:t>
Соблюдение требования о расположении сборных шин при постоянном токе:</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при вертикальном расположении: верхняя М, средняя (-), нижняя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горизонтальном расположении: наиболее удаленная М, средняя (-) и ближайшая (+), если смотреть на шины из коридора обслуживания;</w:t>
            </w:r>
          </w:p>
          <w:p>
            <w:pPr>
              <w:spacing w:after="20"/>
              <w:ind w:left="20"/>
              <w:jc w:val="both"/>
            </w:pPr>
            <w:r>
              <w:rPr>
                <w:rFonts w:ascii="Times New Roman"/>
                <w:b w:val="false"/>
                <w:i w:val="false"/>
                <w:color w:val="000000"/>
                <w:sz w:val="20"/>
              </w:rPr>
              <w:t>
при ответвлении от сборных шин: левая шина М, средняя (-), правая (+), если смотреть на шины из коридора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70"/>
          <w:p>
            <w:pPr>
              <w:spacing w:after="20"/>
              <w:ind w:left="20"/>
              <w:jc w:val="both"/>
            </w:pPr>
            <w:r>
              <w:rPr>
                <w:rFonts w:ascii="Times New Roman"/>
                <w:b w:val="false"/>
                <w:i w:val="false"/>
                <w:color w:val="000000"/>
                <w:sz w:val="20"/>
              </w:rPr>
              <w:t>
Наличие компенсации емкостного тока замыкания на землю при следующих значениях этого тока в нормальных режимах:</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1) в электрических сетях 3-20 кВ, имеющих железобетонные и металлические опоры на ВЛ, и во всех сетях 35 кВ - более 10 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электрических сетях, не имеющих железобетонные и металлические опоры на ВЛ: при напряжении 3-6 кВ - более 30 А при 10 кВ - более 20 А при 15-20 кВ - более 15 А;</w:t>
            </w:r>
          </w:p>
          <w:p>
            <w:pPr>
              <w:spacing w:after="20"/>
              <w:ind w:left="20"/>
              <w:jc w:val="both"/>
            </w:pPr>
            <w:r>
              <w:rPr>
                <w:rFonts w:ascii="Times New Roman"/>
                <w:b w:val="false"/>
                <w:i w:val="false"/>
                <w:color w:val="000000"/>
                <w:sz w:val="20"/>
              </w:rPr>
              <w:t>
3) в схемах 6-20 кВ блоков генератор -трансформатор (на генераторном напряжении) -более 5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 категории, с перерывом их электроснабжения при нарушении электроснабжения от одного из источников только на время автоматического восстановления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питания от третьего независимого взаимно резервирующего источника при электроснабжении особой группы электроприемников I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II категории от, с перерывом их электроснабжения при нарушении электроснабжения от одного из источников питания на время, необходимое для включения резервного питания действиями дежурного персонала или выездной оперативной бригады.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источника питания при электроснабжении электроприемников III категории электроснабжения, при условии, что перерывы электроснабжения, необходимые для ремонта или замены поврежденного элемента системы электроснабжения, не превышают 1 календарного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шинных ответвлений от сборных шин до разделяющих полок и проходные изоляторы.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71"/>
          <w:p>
            <w:pPr>
              <w:spacing w:after="20"/>
              <w:ind w:left="20"/>
              <w:jc w:val="both"/>
            </w:pPr>
            <w:r>
              <w:rPr>
                <w:rFonts w:ascii="Times New Roman"/>
                <w:b w:val="false"/>
                <w:i w:val="false"/>
                <w:color w:val="000000"/>
                <w:sz w:val="20"/>
              </w:rPr>
              <w:t>
Наличие коммерческих счетчиков активной электроэнергии на подстанции, принадлежащей потребителю расположенных:</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1) на вводе (приемном конце) линии электропередачи в подстанцию потребителя при отсутствии электрической связи с другой подстанцией энергосистемы или другого потребителя на питающем напряжении;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стороне высшего напряжения трансформаторов подстанции потребителя при наличии электрической связи с другой подстанцией энергосистемы или наличии другого потребителя на питающем напряжении;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стороне среднего и низшего напряжений силовых трансформаторов, если на стороне высшего напряжения применение измерительных трансформаторов не требуется для других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трансформаторах СН, если электроэнергия, отпущенная на собственные нужды, не учитывается другими счетчиками при этом, счетчики необходимо устанавливать со стороны низшего напряжения;</w:t>
            </w:r>
          </w:p>
          <w:p>
            <w:pPr>
              <w:spacing w:after="20"/>
              <w:ind w:left="20"/>
              <w:jc w:val="both"/>
            </w:pPr>
            <w:r>
              <w:rPr>
                <w:rFonts w:ascii="Times New Roman"/>
                <w:b w:val="false"/>
                <w:i w:val="false"/>
                <w:color w:val="000000"/>
                <w:sz w:val="20"/>
              </w:rPr>
              <w:t>
5) на границе раздела основного потребителя и постороннего потребителя (субабонента), если от линии или трансформаторов потребителей питается еще посторонний потребитель, находящийся на самостоятельном балансе.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шкафов с окошком на уровне циферблата, для счетчиков в местах, где имеется опасность механических повреждений счетчиков или их загрязнения, или в местах, доступных для посторонних лиц (проходы, лестничные клетки), а также наличие аналогичных шкафов для совместного размещения счетчиков и трансформаторов тока при выполнении учета на стороне низшего напряжения (на вводе у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аналогичных шкафов для совместного размещения счетчиков и трансформаторов тока при выполнении учета на стороне низшего напряжения (на вводе у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наличия паек в электропроводке к расчетным счетчикам.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счетчиком отличительной окраски изоляции или оболочки нулевого провода на длине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наименований присоединений на объекте нескольких присоединений с отдельным учетом электроэнергии на панелях счетчиков.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технического учета на предприятиях (счетчики и измерительные трансформаторы) в ведении самих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фиксирующих приборов или микропроцессорных устройств релейной защиты и автоматике со встроенной функцией определения места повреждения для определения мест повреждений на линиях напряжением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72"/>
          <w:p>
            <w:pPr>
              <w:spacing w:after="20"/>
              <w:ind w:left="20"/>
              <w:jc w:val="both"/>
            </w:pPr>
            <w:r>
              <w:rPr>
                <w:rFonts w:ascii="Times New Roman"/>
                <w:b w:val="false"/>
                <w:i w:val="false"/>
                <w:color w:val="000000"/>
                <w:sz w:val="20"/>
              </w:rPr>
              <w:t>
Наличие защиты от поражения электрическим током в нормальном режиме, применяемой по отдельности или в сочетании следующими мерами защиты от прямого прикосновения:</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1) основная изоляция токоведущих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ограждения и оболочки;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установка барьеров;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размещение вне зоны досягаемости;</w:t>
            </w:r>
          </w:p>
          <w:p>
            <w:pPr>
              <w:spacing w:after="20"/>
              <w:ind w:left="20"/>
              <w:jc w:val="both"/>
            </w:pPr>
            <w:r>
              <w:rPr>
                <w:rFonts w:ascii="Times New Roman"/>
                <w:b w:val="false"/>
                <w:i w:val="false"/>
                <w:color w:val="000000"/>
                <w:sz w:val="20"/>
              </w:rPr>
              <w:t>
5) применение малого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73"/>
          <w:p>
            <w:pPr>
              <w:spacing w:after="20"/>
              <w:ind w:left="20"/>
              <w:jc w:val="both"/>
            </w:pPr>
            <w:r>
              <w:rPr>
                <w:rFonts w:ascii="Times New Roman"/>
                <w:b w:val="false"/>
                <w:i w:val="false"/>
                <w:color w:val="000000"/>
                <w:sz w:val="20"/>
              </w:rPr>
              <w:t>
Наличие защиты при косвенном прикосновении для защиты от поражения электрическим током в случае повреждения изоляции, применяемой по отдельности или в сочетании:</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1) защитное заземление;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автоматическое отключение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двойная или усиленная изоляция;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малое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защитное электрическое разделение цепей;</w:t>
            </w:r>
          </w:p>
          <w:p>
            <w:pPr>
              <w:spacing w:after="20"/>
              <w:ind w:left="20"/>
              <w:jc w:val="both"/>
            </w:pPr>
            <w:r>
              <w:rPr>
                <w:rFonts w:ascii="Times New Roman"/>
                <w:b w:val="false"/>
                <w:i w:val="false"/>
                <w:color w:val="000000"/>
                <w:sz w:val="20"/>
              </w:rPr>
              <w:t>
8) непроводящие (изолирующие) помещения, зоны,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при косвенном прикосновении во всех случаях, если напряжение в электроустановке превышает 42 В переменного и 110 В постоянного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пробивным предохранителем в случае повреждения изоляции между обмотками высшего и низшего напряжений трансформатора электросети до 1 кВ с изолированной нейтралью, связанная через трансформатор с сетью напряжением выше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пробивного предохранителя в нейтрали или фазе на стороне низкого напряжения каждого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открытых проводящих частей в электроустановках напряжением выше 1 кВ с изолированной или эффективно заземленной нейтралью для защиты от поражения электрическим током.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замыканий на землю с действием на отключение по всей электрически связанной сети в тех случаях, когда это необходимо по условиям безопасности (для линий, питающих передвижные подстанции и механизмы).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к токоведущим частям или приближения к ним на опасное расстояние посредством оболочек, ограждений, барьеров или размещением вне зоны досягаемости в случаях, когда основная изоляция обеспечивается воздушным промежутком.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входа за ограждение или вскрытия оболочки кроме как при помощи специального ключа или инструмента, либо после снятия напряжения с токоведущих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барьеров из изолирующего материала, для защиты от случайного прикосновения к токоведущим частям в электроустановках напряжение до 1 кВ или приближения к токоведущим частям на опасное расстояние в электроустановках напряжением выше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присоединения внешней ограды электроустановок к заземляющему устройству.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трансформаторов на ограде.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74"/>
          <w:p>
            <w:pPr>
              <w:spacing w:after="20"/>
              <w:ind w:left="20"/>
              <w:jc w:val="both"/>
            </w:pPr>
            <w:r>
              <w:rPr>
                <w:rFonts w:ascii="Times New Roman"/>
                <w:b w:val="false"/>
                <w:i w:val="false"/>
                <w:color w:val="000000"/>
                <w:sz w:val="20"/>
              </w:rPr>
              <w:t>
Наличие общего заземляющего устройства для подстанций напряжением 6-10/0,4 кВ которому присоединены:</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нейтраль трансформатора на стороне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корпус трансформатора;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металлические оболочки и броня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открытые проводящие части электроустановок напряжение до 1 кВ и выше;</w:t>
            </w:r>
          </w:p>
          <w:p>
            <w:pPr>
              <w:spacing w:after="20"/>
              <w:ind w:left="20"/>
              <w:jc w:val="both"/>
            </w:pPr>
            <w:r>
              <w:rPr>
                <w:rFonts w:ascii="Times New Roman"/>
                <w:b w:val="false"/>
                <w:i w:val="false"/>
                <w:color w:val="000000"/>
                <w:sz w:val="20"/>
              </w:rPr>
              <w:t>
5) сторонние проводящие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замкнутого горизонтального заземлителя (контур) вокруг площади, занимаемой подстанцией, на глубине не менее 0,5 м и на расстоянии не более 1 м от края фундамента здания подстанции или от края фундаментов открыто установленного оборудования, присоединенного к заземляющему устройству.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окраски искусственных заземлителей.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75"/>
          <w:p>
            <w:pPr>
              <w:spacing w:after="20"/>
              <w:ind w:left="20"/>
              <w:jc w:val="both"/>
            </w:pPr>
            <w:r>
              <w:rPr>
                <w:rFonts w:ascii="Times New Roman"/>
                <w:b w:val="false"/>
                <w:i w:val="false"/>
                <w:color w:val="000000"/>
                <w:sz w:val="20"/>
              </w:rPr>
              <w:t>
Соблюдение требования о недопущении использования в качестве защитных проводников:</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1) металлических оболочек изоляционных трубок и трубчатых проводов, несущие тросы при тросовой электропроводке, металлорукава, а также свинцовые оболочки проводов и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трубопроводов газоснабжения и другие трубопроводы горючих и взрывоопасных веществ и смесей, трубы канализации и центрального отопления;</w:t>
            </w:r>
          </w:p>
          <w:p>
            <w:pPr>
              <w:spacing w:after="20"/>
              <w:ind w:left="20"/>
              <w:jc w:val="both"/>
            </w:pPr>
            <w:r>
              <w:rPr>
                <w:rFonts w:ascii="Times New Roman"/>
                <w:b w:val="false"/>
                <w:i w:val="false"/>
                <w:color w:val="000000"/>
                <w:sz w:val="20"/>
              </w:rPr>
              <w:t>
3) водопроводных труб при наличии в них изолирующих вставок.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нулевых защитных проводников одних цепей для зануления электрооборудования, питающегося по другим цепям, а также использование открытых проводящих частей электрооборудования в качестве нулевых защитных проводников для другого электрооборудования, за исключением оболочек и опорных конструкций шинопроводов и комплектных устройств заводского изготовления, обеспечивающих возможность подключения к ним защитных проводников в нужном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на неизолированных защитных проводниках, а также защиты от механических повреждений в местах пересечения проводников с кабелями, трубопроводами, железнодорожными путями, в местах их ввода в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сторонних проводящих частей в качестве совмещенного нулевого проводника.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и присоединения заземляющих, защитных и стальных проводников системы уравнивания и выравнивания потенциалов, выполненных посредством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проводников к открытым проводящим частям при помощи болтовых соединений или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последовательного включения в защитный проводник открытых проводящих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ответвлений при присоединении проводящих частей к основной системе уравнивания потенциалов.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отключения питания для защиты людей и животных при косвенном прикосновении.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и конструкции из несгораемых материалов, на которых уложены кабеля.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выполнения в кабельных сооружениях каких-либо временных устройств, хранение в них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открыто проложенных кабелях, а также на всех кабельных муфтах, с обозначением марки, напряжения, сечения, номера или наименования линии, на бирках соединительных муфт - номера муфты или даты монтажа.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кабелях, проложенных в кабельных сооружениях, по длине не реже чем через каждые 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в охранных зонах кабельных линий, проложенных в земле в незастроенной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не реже, чем через 500 м, а также в местах изменения направления кабельных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информационных знаках сведении о ширине охранной зоны кабельных линий и номера телефонов владельцев кабельных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промышленных предприятий, проложенных в земле (в траншеях), туннелях, блоках, каналах, по эстакадам, в галереях и по стенам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подстанций и распределительных устройств, проложенных в туннелях, коробах, каналах, трубах, в земле (в траншеях), наземных железобетонных лотках, по эстакадам и в галереях.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одиночных кабельных линий в городах и поселках проложенных в земле (в траншеях) по непроезжей части улиц (под тротуарами), по дворам и техническим полосам в виде газонов.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в количестве 10 и более в потоке, проложенных по улицам и площадям, насыщенным подземными коммуникациями, в потоке, в коллекторах и кабельных туннелях.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при пересечений улиц и площадей с усовершенствованными покрытиями и с интенсивным движением, проложенных в блоках или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внутри зданий проложенных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преимущественно бронированных кабелей для кабельных линий, прокладываемых в земле или воде, при этом металлические оболочки этих кабелей должны иметь внешний покров для защиты от химических воздействий, а кабели с другими конструкциями внешних защитных покрытий (небронированные) должны обладать необходимой стойкостью к механическим воздействиям при прокладке во всех видах грунтов, при протяжке в блоках и трубах, а также стойкостью по отношению к тепловым и механическим воздействиям при эксплуатационно-ремонтных работах.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вне кабельных сооружений, проложенных на высоте не менее 2 м в коробах, в угловых сталях, в трубках для защиты от механических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применения силовых и контрольных кабелей с горючей полиэтиленовой изоляцией для открытой прокладки.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из негорючего антикоррозийного покрытия на металлических поверхностях, по которым прокладываются кабели и металлические оболочки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из бронированных кабелей в алюминиевой оболочке при прокладке по железнодорожным мостам и по мостам с интенсивным движением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нулевых жил от фазных жил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давления масла и защиты от прямого воздействия солнечного излучения подпитывающих баков.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концевых, соединительных и стопорных муфт на кабельных маслонаполненных линиях низкого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площадок и проходов для обеспечения доступа к кабелям при расположении их на высоте 5 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входных дверей и лестниц или специальных скоб в проходных кабельных шахтах.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параллельной прокладки кабелей над и под трубопроводами.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 м в свету между кабелем и стенкой канала теплопровода при прохождении кабельной линии параллельно с теплопроводом.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кабельной линии вне зоны отчуждения дороги при прохождении параллельно с железными дорогами.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2,75 м от кабеля до оси трамвайного пути при прохождении кабельной линии параллельно с трамвайными путями.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бровки или бордюрного камня не менее 1,5м и с внешней стороны кювета или подошвы насыпи при прохождении кабельной линии параллельно с автомобильными дорогами I и II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10 м от кабеля до вертикальной плоскости, проходящей через крайний провод линии при прохождении кабельной линии параллельно с ВЛ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кабельных линий в свету до заземленных частей и заземлителей опор ВЛ выше 1 кВ до 35 кВ не менее 2 м, 10 м при напряжении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кабельных сооружениях самозакрывающимися, с уплотненными притворами.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выходных дверей из кабельных сооружений с открытием наружу и с замки, отпираемые из кабельных сооружений без ключа, а открытие двери между отсеками по направлению ближайшего выхода и оборудование устройствами, поддерживающими их в закрытом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предотвращающие свободный доступ на эстакады лицам, не связанным с обслуживанием кабельного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самозапирающимися замками, открываемые без ключа с внутренней стороны эстакады.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устройства ступеней между отсеками туннелей.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туннелях дренажных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кабельного колодца высотой не менее 1,8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приямки в полу колодца для сбора грунтовых и ливневых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колодцах металлических лестниц.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люков кабельных колодцев и туннелей диаметром не менее 650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люков на кабельных колодцев и туннелей двойными металлическими крышками, нижняя с замком открываемый со стороны туннеля без ключа.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люка кабельных колодцев и туннелей.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или искусственной вентиляцией в кабельных сооружениях, за исключением эстакад, колодцев для соединительных муфт, каналов и камер, причем вентиляция каждого отсека должна быть независимой.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Расположение кабельных линий в производственных помещениях при пересечении проходов на высоте не менее 1,8 м от пола.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недопущении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заделки в полу и междуэтажных перекрытиях в каналах или трубах при прокладке кабелей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кабелей по вентиляционным каналам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открытой прокладки кабеля по лестничным клеткам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самонесущих изолированных проводов при прохождении воздушной линии по лесным массивам и зеленым насаждениям.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одной воздушной линии не более двух сечений 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проводов одного сечения в магистралях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применения фазных проводов сечением 120 мм2 в магистрали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пролета ответвления от воздушной линии к вводу в здание не превышающей 25 м либо наличие дополнительной промежуточной опоры при длине пролета ответвления более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воздушной линии напряжением до 1 кВ, ограничивающих пролет пересечения, а также опор, на которых производится совместная 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защитных аппаратов к заземлителю отдельным спуском, устанавливаемые на опорах воздушной линии для защиты от грозовых перенапряжений.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укрепление опор на затапливаемых участках трассы, где возможны размывы грунта или воздействие ледохода.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в населенной и ненаселенной местности при наибольшей стреле провеса проводов до поверхности земли и проезжей части улиц не менее 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76"/>
          <w:p>
            <w:pPr>
              <w:spacing w:after="20"/>
              <w:ind w:left="20"/>
              <w:jc w:val="both"/>
            </w:pPr>
            <w:r>
              <w:rPr>
                <w:rFonts w:ascii="Times New Roman"/>
                <w:b w:val="false"/>
                <w:i w:val="false"/>
                <w:color w:val="000000"/>
                <w:sz w:val="20"/>
              </w:rPr>
              <w:t>
 Соблюдение расстояния по горизонтали от проводов воздушной линии при наибольшем их отклонении до зданий, строений и сооружений не менее:</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прохождения воздушной линии с неизолированными проводами над зданиями, строениями и сооружениями, за исключением ответвлений от ВЛ к вводам в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проводов воздушной линии до дорожных знаков и их несущих тросов при пересечении и сближении воздушной линии с автомобильными дорогами не менее 1 м, при этом несущие тросы в местах пересечения с ВЛ должны быть заземлены с сопротивлением заземляющего устройства не более 10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воздушной линии под канатной дорогой или под трубопроводом провода воздушной линии при наименьшей стреле провеса до мостков или ограждающих сеток канатной дороги или до трубопровода -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аппарате защиты, указанием значения номинального тока аппарата, уставки расцепителя и номинального тока плавкой вставки, требующиеся для защищаемой им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электрических сетей от токов короткого замыкания, обеспечивающие по возможности наименьшее время отключения и требования селективности.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в нулевых проводниках.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повторного включения во всех одиночных понижающих трансформаторах мощностью более 1 МВА на подстанциях энергосистем, имеющие выключатель и максимальную токовую защиту с питающей стороны, когда отключение трансформатора приводит к обесточению электроустановок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 от короткого замыкания во вторичных цепях автоматическими выключателями в трансформаторах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распределительного устройства или другого антикоррозийного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77"/>
          <w:p>
            <w:pPr>
              <w:spacing w:after="20"/>
              <w:ind w:left="20"/>
              <w:jc w:val="both"/>
            </w:pPr>
            <w:r>
              <w:rPr>
                <w:rFonts w:ascii="Times New Roman"/>
                <w:b w:val="false"/>
                <w:i w:val="false"/>
                <w:color w:val="000000"/>
                <w:sz w:val="20"/>
              </w:rPr>
              <w:t>
Соблюдение требования о выполнении следующих требований при установке распределительных устройств на открытом воздухе:</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масла на масляных выключателях в открытых распределительных устройствах, комплектных распределительных устройствах и в неотапливаемых закрытых распределительных устройствах при температуре окружающего воздуха ниже минус 250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ошиновки распределительного устройства и подстанций проводом одинакового сечения из алюминиевых, сталеалюминевых и стальных проводов, полос, труб и шин из профилей алюминия, и алюминиевых сплавов электротехнического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78"/>
          <w:p>
            <w:pPr>
              <w:spacing w:after="20"/>
              <w:ind w:left="20"/>
              <w:jc w:val="both"/>
            </w:pPr>
            <w:r>
              <w:rPr>
                <w:rFonts w:ascii="Times New Roman"/>
                <w:b w:val="false"/>
                <w:i w:val="false"/>
                <w:color w:val="000000"/>
                <w:sz w:val="20"/>
              </w:rPr>
              <w:t>
Наличие оперативной блокировки на распределительных устройствах 3 кВ и выше, исключающей возможность:</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заземляющих ножах линейных разъединителей со стороны линии только механической блокировки с приводом разъединителя и приспособлением для запирания заземляющих ножей замками в отключенном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распределительных устройствах с простыми схемами электрических соединений механической (ключевой) оперативной блокировки, а во всех остальных случаях - электромагнитной.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доступных для посторонних лиц, приспособлений для запирания их замками в отключенном и включенном положениях.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распределительных устройствах и подстанции.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сбора и удаления масла на территории открытого распределительного устройства и подстанций, на которых в нормальных условиях эксплуатации из аппаратной маслохозяйства, со складов масла, из машинных помещений, а также из трансформаторов и выключателей при ремонтных и других работах могут иметь место утечки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подвески ошиновки одним пролетом над двумя и более секциями или системами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воздушных осветительных линий, линий связи и сигнализации над и под токоведущими частями открытых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фундамента под маслонаполненными трансформаторами или аппаратами из несгораемого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79"/>
          <w:p>
            <w:pPr>
              <w:spacing w:after="20"/>
              <w:ind w:left="20"/>
              <w:jc w:val="both"/>
            </w:pPr>
            <w:r>
              <w:rPr>
                <w:rFonts w:ascii="Times New Roman"/>
                <w:b w:val="false"/>
                <w:i w:val="false"/>
                <w:color w:val="000000"/>
                <w:sz w:val="20"/>
              </w:rPr>
              <w:t>
Соблюдение ребования о недопущении размещения трансформаторных помещений и закрытых распределительных устройств:</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 за исключением в случаях установление трансформаторов типа сухого или с негорючим наполнением.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распределительных устройств, открывающихся в направлении других помещений или наружу и имеющих самозапирающиеся замки, открываемые без ключа со стороны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фиксирующего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открывающихся в сторону распределительных устройств с низшим напряжением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 взрывных коридорах оборудования с открытыми токоведущими частями.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запирании привода разъединителя на замок.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трансформатора к сети высшего напряжения, выполненного с помощью предохранителей и разъединителя.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разъединителя на концевой опоре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земли до изоляторов вывода столбовой (мачтовой) трансформаторной подстанции до 35 кВ мощностью не более 0,4 МВА на ВЛ до 1 кВ не менее 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воздушной линии 35 кВ и выше от прямых ударов молнии на подходах к распределительным устройствам (подстанциям) тросовыми молниеотводами.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открытого склада масла из двух стационарных резервуаров изоляционного масла на подстанциях 110 кВ с баковыми масляными выключателями 110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резервуаров для хранения масла с воздухоосушительными фильтрами, указателем уровня масла, пробно-спускным краном на сливном патрубке.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установки трансформатора так, чтобы были обеспечены удобные и безопасные условия для наблюдения за уровнем масла в маслоуказателях без снятия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в темное время суток, если общее освещение недостаточно для наблюдения за уровнем масла в маслоуказателях.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камеры для каждого масляного трансформатора, размещаемого внутри помещений, расположенной на первом этаже и изолированной от других помещений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автоматического пуска и останова устройства системы охлаждения трансформаторов с искусственным охлаждением.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трансформаторе искусственного охлаждения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подогрева для шкафов приводов устройств регулирования напряжения под нагрузкой с автоматическим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на корпусе преобразователя с указанием напряжения преобразователя при холостом ходе.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отключения при появлении обратного тока на зарядных и подзарядных двигателях-генераторах.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для аккумуляторной батареи, не допускающей проведения заряда батареи с напряжением более 2,3В на элемент при отключенной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аккумуляторной батареи одного светильника, присоединенного к сети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температуры в помещениях аккумуляторных батарей в холодное время на уровне расположения аккумуляторов не ниже +10 °С, а на подстанциях без постоянного дежурства персонала, если аккумуляторная батарея выбрана из расчета работы только на включение и отключение выключателей, допускается принимать указанную температуру не ниже 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калориферного устройства для отопления помещения аккумуляторной батареи, расположенного вне этого помещения и подающего теплый воздух через вентиляционный канал.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отличительной окраски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 установок стоек для размещения якорей крупных электрических машин на монтажных площадках, которые рассчитаны на нагрузку от веса этих якорей и стоек, и наличие их отличительной окраски.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значения наибольшей допустимой нагрузки на монтажных площадках.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приборов контроля температуры масла и подшипников, а при наличии циркуляционной смазки, кроме того, приборов контроля протекания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фланцев для возможности соединения труб с арматурой.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изоляционных промежутков или изолирующих вставок длиной не менее 0,1 м в каждой трубе.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во вращающейся части электродвигателей и части, соединяющие электродвигатели с механизмами (муфты, шкивы).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задвижки для предотвращения всасывания окружающего воздуха при останове электродвигателя продуваемого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контроля температуры воздуха и охлаждающей воды при замкнутой принудительной системе вентиляции электродвигателей.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гибких медных жил у кабелей и проводов, присоединяемых к электродвигателям, установленным на виброизолирующих основаниях, на участке между подвижной и неподвижной частями основания.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коммутационных аппаратов, которые отключают от сети одновременно все проводники, находящиеся под напряжением в цепях электродвигателей.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аппарата аварийного отключения, исключающего возможность дистанционного или автоматического пуска электродвигателя до принудительного возврата этого аппарата в исходное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 внезапных пусков электродвигателя блокировочной связи, обеспечивающей автоматическое отключение главной цепи во всех случаях исчезновения напряжения в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нулевого вывода надежно присоединенного к нулевому рабочему проводнику питающей линии или отдельному изолированному проводнику, присоединенному к нулевой точке сети при включении обмотки магнитных пускателей, контакторов и автоматических выключателей на фазное напряжение.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или прекращении действия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вентиляцию, защиты действующей на сигнал и отключение электродвигателя при повышении температуры или прекращении действия вентиляции на электродвигателях.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срабатывающей на нарушение равенства токов ветвей, применяемых для конденсаторной батареи, имеющей две или более параллельные ветви.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сетчатых ограждений или защитных кожухов в конденсаторных установках, размещенных в общем помещении, а также устройства, предотвращающие растекание синтетической жидкости по кабельным каналам и полу помещения при нарушении герметичности корпусов конденсаторов и обеспечивающие удаление паров жидкости из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системы естественной вентиляции в помещении или шкафах конденсаторной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распределительных устройств, трансформаторных подстанций над и под помещениями со взрывоопасными зонами любого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прокладывании трубопроводов с пожаро - и взрывоопасными, а также с вредными и едкими веществами через распределительные устройства и трансформаторные подстанций.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80"/>
          <w:p>
            <w:pPr>
              <w:spacing w:after="20"/>
              <w:ind w:left="20"/>
              <w:jc w:val="both"/>
            </w:pPr>
            <w:r>
              <w:rPr>
                <w:rFonts w:ascii="Times New Roman"/>
                <w:b w:val="false"/>
                <w:i w:val="false"/>
                <w:color w:val="000000"/>
                <w:sz w:val="20"/>
              </w:rPr>
              <w:t>
Соблюдение требования о прохождении периодической (очередной) квалификационной проверки знаний в следующие сроки:</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административно-технический персонал, руководители и специалисты (инспектора) служб безопасности и охраны труда - не реже одного раза в три календарных года;</w:t>
            </w:r>
          </w:p>
          <w:p>
            <w:pPr>
              <w:spacing w:after="20"/>
              <w:ind w:left="20"/>
              <w:jc w:val="both"/>
            </w:pPr>
            <w:r>
              <w:rPr>
                <w:rFonts w:ascii="Times New Roman"/>
                <w:b w:val="false"/>
                <w:i w:val="false"/>
                <w:color w:val="000000"/>
                <w:sz w:val="20"/>
              </w:rPr>
              <w:t>
2) электротехнический и электротехнологический персонал, в том числе руководители и специалисты, имеющие право ведения оперативных переговоров и переключений, а также работники, которые приравнены к командированному персоналу и выполняющих строительно-монтажные, пуско-наладочные и ремонтные работы (в том числе измерения и испытания), за исключением административно-технического персонала - не реже одного раза в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81"/>
          <w:p>
            <w:pPr>
              <w:spacing w:after="20"/>
              <w:ind w:left="20"/>
              <w:jc w:val="both"/>
            </w:pPr>
            <w:r>
              <w:rPr>
                <w:rFonts w:ascii="Times New Roman"/>
                <w:b w:val="false"/>
                <w:i w:val="false"/>
                <w:color w:val="000000"/>
                <w:sz w:val="20"/>
              </w:rPr>
              <w:t>
Проведение работы с оперативным и оперативно-ремонтным персоналом, с оперативными руководителями, осуществляющими управление энергоустановками в следующих формах:</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дублирование;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82"/>
          <w:p>
            <w:pPr>
              <w:spacing w:after="20"/>
              <w:ind w:left="20"/>
              <w:jc w:val="both"/>
            </w:pPr>
            <w:r>
              <w:rPr>
                <w:rFonts w:ascii="Times New Roman"/>
                <w:b w:val="false"/>
                <w:i w:val="false"/>
                <w:color w:val="000000"/>
                <w:sz w:val="20"/>
              </w:rPr>
              <w:t>
Проведение работы с ремонтным персоналом в следующих формах:</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 безопасным методам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83"/>
          <w:p>
            <w:pPr>
              <w:spacing w:after="20"/>
              <w:ind w:left="20"/>
              <w:jc w:val="both"/>
            </w:pPr>
            <w:r>
              <w:rPr>
                <w:rFonts w:ascii="Times New Roman"/>
                <w:b w:val="false"/>
                <w:i w:val="false"/>
                <w:color w:val="000000"/>
                <w:sz w:val="20"/>
              </w:rPr>
              <w:t>
Наличие в плане работы с персоналом мероприятий по следующим направлениям: подготовка персонала (руководителей, специалистов и рабочих), в том числе прохождения обучения по оказанию первой медицинской помощи;</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проверки знаний в области электроэнергетики;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инструктажи;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контрольные противоаварийные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работы технических библиотек, технических кабинетов, кабинетов по технике безопасности, полигонов, центров и пунктов тренажерной подготовки;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соревнований по профессиональному мастерству и другие коллективные формы работы с персоналом;</w:t>
            </w:r>
          </w:p>
          <w:p>
            <w:pPr>
              <w:spacing w:after="20"/>
              <w:ind w:left="20"/>
              <w:jc w:val="both"/>
            </w:pPr>
            <w:r>
              <w:rPr>
                <w:rFonts w:ascii="Times New Roman"/>
                <w:b w:val="false"/>
                <w:i w:val="false"/>
                <w:color w:val="000000"/>
                <w:sz w:val="20"/>
              </w:rPr>
              <w:t>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по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отстранении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к выполнению должностных обязанностей по занимаемой должности лицо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назначении председателем центральной комиссии по квалификационной проверки знаний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квалификационной проверки знаний, в составе не менее трех человек, имеющих группу допуска по электробезопасности не ниже четвертой.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допуска работника к самостоятельной работе, прошедшего подготовку, распорядительным документом по организации или структурному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элементов железобетонных и деревянных опор, а также стальных тросов и оттяжек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 (пожары, производственные травмы и аварии, происшествия, крушения)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нарушения, возникшего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 приведшего к аварии или отказу I степени электрооборудования энергопроизводящей или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2 и более технологических нарушений,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 приведших к отказу II степени электрооборудования энергопроизводящей или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нарушения, возникшего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 приведшего к несчастному случаю в энергопроизводящей или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энергетической экспертизы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технических показателей электрических сетей (протяженность по классам напряжений, количество и установленная мощность трансформаторов подстанций 35 кВ и выше, трансформаторных подстанций 6-10/0,4 кВ) проектным или измененным в установленном порядке 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 оценка технического состояния основного и вспомогательного энергетического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уровня технической эксплуатации энергообъектов потребителей электрической энергии требованиям нормативных правовых актов в области электроэнергетики, при наличии следующего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мероприятий по решениям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Несвоевременное или неполное выполнение мероприятий, разработанных на основе актов расследования технологических нарушений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требований по соблюдению оперативной и диспетчерской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рекомендации об устранении нарушений, выявленных по результатам профилактического контроля без посещения субъекта (объекта) контроля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электроэнергетики</w:t>
            </w:r>
          </w:p>
        </w:tc>
      </w:tr>
    </w:tbl>
    <w:bookmarkStart w:name="z860" w:id="284"/>
    <w:p>
      <w:pPr>
        <w:spacing w:after="0"/>
        <w:ind w:left="0"/>
        <w:jc w:val="left"/>
      </w:pPr>
      <w:r>
        <w:rPr>
          <w:rFonts w:ascii="Times New Roman"/>
          <w:b/>
          <w:i w:val="false"/>
          <w:color w:val="000000"/>
        </w:rPr>
        <w:t xml:space="preserve"> Субъективные критерии оценки степени риска в отношении котельных, осуществляющих производство тепловой энергии в зоне централизованного теплоснабжения</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предоставления достоверной информации о возникших технологических нарушениях в сводной отчетности о технологических нарушениях, направленной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предоставления оперативного сообщения в течение 1 часа с момента возникновения технологического нарушения и произошедших несчастных случаев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направления письменного сообщения государственному органу по государственному энергетическому надзору и контролю, местному исполнительному органу (по компетенции) и системному оператору в течение 12 часов с момента возникновения технологического нарушения и произошедших несчастных случаев.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85"/>
          <w:p>
            <w:pPr>
              <w:spacing w:after="20"/>
              <w:ind w:left="20"/>
              <w:jc w:val="both"/>
            </w:pPr>
            <w:r>
              <w:rPr>
                <w:rFonts w:ascii="Times New Roman"/>
                <w:b w:val="false"/>
                <w:i w:val="false"/>
                <w:color w:val="000000"/>
                <w:sz w:val="20"/>
              </w:rPr>
              <w:t>
 Отсутствие в предоставленном оперативном и письменном сообщении о произошедшем технологическом нарушении и несчастном случай, сведений:</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о перечне отработавших защит, автоматики и блокировок;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перечне вышедшего из строя оборудования и оставшегося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о последствиях технологического нарушения: объема поврежденного оборудования, недоотпуска, количества отключенных потребителей, времени ликвидации технологического нарушения;</w:t>
            </w:r>
          </w:p>
          <w:p>
            <w:pPr>
              <w:spacing w:after="20"/>
              <w:ind w:left="20"/>
              <w:jc w:val="both"/>
            </w:pPr>
            <w:r>
              <w:rPr>
                <w:rFonts w:ascii="Times New Roman"/>
                <w:b w:val="false"/>
                <w:i w:val="false"/>
                <w:color w:val="000000"/>
                <w:sz w:val="20"/>
              </w:rPr>
              <w:t>
4) о последствиях несчастного случая.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286"/>
          <w:p>
            <w:pPr>
              <w:spacing w:after="20"/>
              <w:ind w:left="20"/>
              <w:jc w:val="both"/>
            </w:pPr>
            <w:r>
              <w:rPr>
                <w:rFonts w:ascii="Times New Roman"/>
                <w:b w:val="false"/>
                <w:i w:val="false"/>
                <w:color w:val="000000"/>
                <w:sz w:val="20"/>
              </w:rPr>
              <w:t>
Соблюдение порядка информирования об авариях на объектах котельной, возникших в результате:</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несоответствия объектов и организации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некачественного проведения ремонтов, нарушения сроков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несоблюдения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несвоевременного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87"/>
          <w:p>
            <w:pPr>
              <w:spacing w:after="20"/>
              <w:ind w:left="20"/>
              <w:jc w:val="both"/>
            </w:pPr>
            <w:r>
              <w:rPr>
                <w:rFonts w:ascii="Times New Roman"/>
                <w:b w:val="false"/>
                <w:i w:val="false"/>
                <w:color w:val="000000"/>
                <w:sz w:val="20"/>
              </w:rPr>
              <w:t>
Наличие описания всех причин возникновения, развития отказов I и II степени на объектах котельной, возникших в результате:</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несоответствия объектов и организации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некачественного проведения ремонтов, нарушения сроков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несоблюдения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несвоевременного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88"/>
          <w:p>
            <w:pPr>
              <w:spacing w:after="20"/>
              <w:ind w:left="20"/>
              <w:jc w:val="both"/>
            </w:pPr>
            <w:r>
              <w:rPr>
                <w:rFonts w:ascii="Times New Roman"/>
                <w:b w:val="false"/>
                <w:i w:val="false"/>
                <w:color w:val="000000"/>
                <w:sz w:val="20"/>
              </w:rPr>
              <w:t>
Наличие описания всех причин возникновения, развития аварий возникших в результате:</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превышения нормативного значения вибрации;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противоаварийной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3)дефектов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дефектов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дефектов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дефектов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дефектов монтажа;</w:t>
            </w:r>
          </w:p>
          <w:p>
            <w:pPr>
              <w:spacing w:after="20"/>
              <w:ind w:left="20"/>
              <w:jc w:val="both"/>
            </w:pPr>
            <w:r>
              <w:rPr>
                <w:rFonts w:ascii="Times New Roman"/>
                <w:b w:val="false"/>
                <w:i w:val="false"/>
                <w:color w:val="000000"/>
                <w:sz w:val="20"/>
              </w:rPr>
              <w:t>
8) дефектов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89"/>
          <w:p>
            <w:pPr>
              <w:spacing w:after="20"/>
              <w:ind w:left="20"/>
              <w:jc w:val="both"/>
            </w:pPr>
            <w:r>
              <w:rPr>
                <w:rFonts w:ascii="Times New Roman"/>
                <w:b w:val="false"/>
                <w:i w:val="false"/>
                <w:color w:val="000000"/>
                <w:sz w:val="20"/>
              </w:rPr>
              <w:t>
Наличие описания всех причин возникновения, развития отказов отказов I и II степени возникших в результате:</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1) превышения нормативного значения вибрации;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противоаварийной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3)дефектов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дефектов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дефектов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дефектов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дефектов монтажа;</w:t>
            </w:r>
          </w:p>
          <w:p>
            <w:pPr>
              <w:spacing w:after="20"/>
              <w:ind w:left="20"/>
              <w:jc w:val="both"/>
            </w:pPr>
            <w:r>
              <w:rPr>
                <w:rFonts w:ascii="Times New Roman"/>
                <w:b w:val="false"/>
                <w:i w:val="false"/>
                <w:color w:val="000000"/>
                <w:sz w:val="20"/>
              </w:rPr>
              <w:t>
8) дефектов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отказов II степени связанных с повреждением из-за заводских дефектов оборудования, не выработавшего срок службы, повреждением тепловых сетей в отопительный сезон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экземпляра акта расследования технологического нарушения, со всеми приложениями в государственный по государственному энергетическому надзору и контролю в течение трех рабочих дней со дня подписания.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взрывозащищенной осветительной арматуры для освещения помещений, в которые не исключено проникновение горючего газа и паров взрывоопасных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аварийного освещения и сети освещения на 12 В в производственных помещениях, в которые не исключено проникновение горючего газа и паров взрывоопасных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небольшого количества (до 2-3 литров) щелочи и кислоты (кроме плавиковой) в стеклянной таре (бутылях) с притертыми пробками в отдельных помещений, оборудованных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и надписей в соответствии с технологической схемой во всех пусковых устройствах и арматуре, а также указания направления вращения при открывании или закрытии их на штурвалах задвижек, вентилей и шиберов.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переносных электрических фонарей при обслуживании оборудования в местах, не имеющих стационарного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приемки лесов высотой более 4 метра (далее –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журнале записи ежедневного осмотра руководителем лесов в процессе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газоопасных подземных сооружений в цехе (районе, участке), вывешенного на видном месте.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отметки всех газоопасных подземных сооружений на технологической схеме и маршрутной карте.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выполнения работы в подземном сооружении или резервуаре (кроме резервуаров для хранения топлива и масел) при температуре воздуха в нем выше 32оС только в исключительном случае (при аварий, если она грозит жизни людей, нарушению оборудования и другому) с разрешения руководителя работ и под его непосредственным руководством с принятием необходимых мер для предотвращения ожогов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ремонте вращающихся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знаков безопасности "Работать здесь" на месте производства работы на отключенных приводах и пусковом устройстве механизма, не допускающие подачу напряжения и оперирование запорной арматурой.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в помещениях и на территории мазутного хозяйства (мазутные резервуары, приемосливные устройства, походные каналы, мазутонасосные).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расположения установки для приготовления растворов гидразингидрата в изолированном помещении, оборудованного приточно-вытяжной вентиляцией, имеющей подвод технической воды и приямок для сбора и нейтрализации дренажных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запаса хлорной извести для нейтрализации пролитого раствора гидразингидрата в помещении.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помещении гидрозинной установки каких-либо других реагентов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"Гидразингидрат" снаружи помещения гидразинной установки и наличие предупреждающих знаков безопасности "Осторожно. Ядовитые вещества" для вывешивания.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при выполнении работ в емкостях и резервуарах.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нахождения растворов ядовитых веществ, необходимых для повседневной работы, в отдельном шкафу с надписью "Яды". Оставлять ядовитые вещества на рабочем столе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металлических корпусов электрооборудования и приборов (сушильные шкафы, муфельные печи, кондуктомеры, рН-метры), питающихся от сети 220 вольт (далее –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использования электроплиток с открытой спиралью.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золоудаления и золоулавливания.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турбин и их вспомогательного оборудования (конденсаторов, теплообменных аппаратов, масляных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конвейеров, устройств, сбрасывающих топливо с ленточных конвейеров, питателей, элеваторов, дробилок, грохотов, вагоноопрокидывателей, багеров.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электромагнитных сепараторов, весов ленточных конвейеров, щепо- и корнеуловителей, а также механизированных пробоотборников твердого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мазутном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насосов (питательных, конденсатных, циркуляционных, сетевых, подпиточных и других) и мешалок, перечень которых устанавливает работодатель.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вращающихся механизмов (дутьевых и мельничных вентиляторов, дымососов, мельниц и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на оборудовании, в зоне действующего оборудования и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установки и снятия заглушек на трубопроводах (кроме трубопроводов воды с температурой ниже 450С);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демонтажа и монтажа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врезки гильз и штуцеров для приборов, установки и снятию измерительных диафрагм расходомеров.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трубопроводов и арматуры без снятия ее с трубопроводов, ремонт или замена импульсных линий (газо-, мазуто-, масло- и паропроводов, трубопроводов пожаротушения, дренажных линий, трубопроводов с ядовитыми и агрессивными средами).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связанных с монтажом и наладкой датчиков.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местах, опасных в отношении загазованности, взрывоопасности и поражения электрическим током и с ограниченным доступом посещения.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при выполнении дефектоскопии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химической очистки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нанесения антикоррозионного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теплоизоляционных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сборки и разборки лесов и крепления стенок траншей, котлованов.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земляных работ в зоне расположения подземных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загрузки, догрузки и выгрузки фильтрующего материала, связанного со вскрытием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хлораторной, гидразинной и аммиачной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водолазных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проводимых с плавучих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водозаборных сооружений (работа, при которой возможно падение персонала в 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дымовых труб, сооружений и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уполномоченных для выдачи нарядов, утвержденных техническим руководителем предприятия и копий этих списков на рабочих местах начальников смен цехов (блоков), дежурных по району, а также их корректировка при изменении состава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промежуточных нарядов при выполнении ремонтных работ по общему наряду.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работников подрядных организаций, могущих быть руководителями и производителями работ по общим нарядам, руководителями и производителями работ по нарядам и промежуточным нарядам, утвержденных техническими руководителями этих организаций и передаваемые предприятиям, в ведении которых находится оборудование, а также своевременная корректировка при изменении состава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акта-допуска, строительно-монтажных организаций к работам на территории действующего предприятия (организации) оформленного заказчиком и подрядчиком.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на выполнение работ строительно-монтажной организацией, выписанного подрядчиком.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согласования мероприятий по обеспечению безопасности труда и порядок производства работ, указанные в наряде, в части предупреждения воздействия персонала строительно-монтажной организации на состояние эксплуатации энергетических установок и техники безопасности в цехе (на объекте теплосети) с его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выдачи наряда строительно-монтажной организацией руководителями и специалистами цехов (районов теплосети).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работников профессиональной подготовки соответствующей по характеру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по электробезопасности персонала, обслуживающего электроустановки.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о проверке знаний норм труда и правил работы в электроустановках, у работника, прошедшего проверку знаний по технике безопасности при эксплуатации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предприятия о назначении уполномоченного лица за безопасное проведение работ в электроустановках, за исключением членов бригады.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производства допуска на рабочее место, с согласия лица, имеющего его выдавать.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и распоряжения для допуска к работе непосредственно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оформления допуска в обоих экземплярах наряда и в журнале учета работ по нарядам и распоряжениям.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оформления допуска к работе по распоряжению в оперативном журнале или журнале учета работ по нарядам и распоряжениям.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знаков (плакатов) "НЕ ВКЛЮЧАТЬ работают люди" для вывешивания на приводах комбинированных выключателей, разъединителей, отделителей и выключателей нагрузки, на ключах и кнопках дистанционного управления, на коммутационной аппаратуре до 1000 В (автоматы, рубильники, выключатели), при включении которых подается напряжение на рабочее место.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вывешенных плакатов у снятых предохранителей на присоединениях до 1000 В, не имеющих автоматов, выключателей или рубильников.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вывешенных плакатов на ограждениях у разъединителей, управляемых оперативной штангой, а у однополюсных разъединителей - на приводе каждого разъединителя.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плакатов для вывешивания при работах в КРУ (комплектные распределительные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при работе на токоведущих частях, установленного непосредственно после проверки отсутствия напряжения.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при работе в электроустановках до 1000 В при работах на сборных шинах РУ (распределительное устройство), щитов, сборок шины (за исключением шин, выполненных изолированным проводом).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задвижках и шиберах последних для закрывания и запирания перед допуском к работе на электродвигателях насосов, дымососов и вентиляторов, если возможно вращение электродвигателей от соединенных с ними механизмов, а также наличие принятых мер по затормаживанию роторов электродвигателей.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снятия ограждения, вращающихся частей электродвигателей во время их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снятия после отключения электрофильтра статического заряда с него и с питающих кабелей посредством заземления электроагрегатов.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выполнения работ без проверки подземных сооружений на загазованность и приступать к работе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обученных лиц, пользующихся приборами для проведения проверки подземных сооружений на загазованность, утвержденного указанием по предприятию.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проверки отсутствия газов с помощью открытого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стационарных лестниц с поручнями для осмотра силовых трансформаторов и реакторов.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предупредительных знаков (плакатов) для закрытия доступа к смотровым площадкам на трансформаторах и реакторах, находящихся в работе или в резерве.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для настилов лесов, подмостей, люлек, если высота их над поверхностью грунта или перекрытием превышает 1,3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технологической карты, ППР (плана производства работ) или других документов определяемые по которым меры безопасности при невозможности или нецелесообразности устройства настилов и ограждений, а также при работе на оборудовании в каждом отдельном случае.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командированных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пусков котлов, составленных на основе инструкции завода-изготовителя и результатов испытаний пусковых режимов.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соответствия режима работы котла режимной карте, составленной на основе испытания оборудования и инструкции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уплотнения, постоянного освещения, штепсельных розеток на 12 и 220 В на щитах шкафного типа, запертых дверей щитов.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утвержденного техническим руководителем энергообъекта и составленного на основании заводских инструкций или нормативов на сроки и состав технического обслуживания и ремонта для проведения технического обслуживания, текущего и капитального ремонта.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алгоритма всех изменений в средствах логического управления, введенных в эксплуатацию, утвержденных техническим руководителем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согласования с химическим цехом (лабораторией или соответствующим подразделением) включения в работу и отключение любого оборудования, могущего вызывать ухудшение качества воды и пара.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наряда-допуска при выполнении ремонта трубопроводов, арматуры и элементов дистанционного управления арматурой, установки и снятия заглушек, отделяющих ремонтируемый участок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осуществления контроля за состоянием золоулавливающих устройств в соответствии с типовыми инструкциями заводов-изготовителей по их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90"/>
          <w:p>
            <w:pPr>
              <w:spacing w:after="20"/>
              <w:ind w:left="20"/>
              <w:jc w:val="both"/>
            </w:pPr>
            <w:r>
              <w:rPr>
                <w:rFonts w:ascii="Times New Roman"/>
                <w:b w:val="false"/>
                <w:i w:val="false"/>
                <w:color w:val="000000"/>
                <w:sz w:val="20"/>
              </w:rPr>
              <w:t xml:space="preserve">
Соблюдение порядка организации эксплуатации систем гидро- и пневмозолоудаления организуется в режимах, обеспечивающих: </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оптимальные расходы воды, воздуха и электроэнергии;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минимальный износ золошлакопроводов;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исключение замораживания внешних пульпопроводов и водоводов, заиления золосмывных аппаратов, каналов и пульпоприемных бункеров, образования отложений золы в бункерах, течках и золопроводах пневмозолоудаления.</w:t>
            </w:r>
          </w:p>
          <w:p>
            <w:pPr>
              <w:spacing w:after="20"/>
              <w:ind w:left="20"/>
              <w:jc w:val="both"/>
            </w:pPr>
            <w:r>
              <w:rPr>
                <w:rFonts w:ascii="Times New Roman"/>
                <w:b w:val="false"/>
                <w:i w:val="false"/>
                <w:color w:val="000000"/>
                <w:sz w:val="20"/>
              </w:rPr>
              <w:t>
Наличие необходимой площади и глубины отстойного бассейна для ликвидации пресыщения воды труднорастворимыми соединениями и осаждения взвешенных твердых частиц (осветления).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подержания в исправности контрольно - измерительных приборов, устройств технологических защит, блокировок и сигнализации систем гидро- и пневмозолоудаления и проведение периодических проверок.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ремонта и замены оборудования, составленного на основе опыта эксплуатации систем золо- и шлакоудаления, а также корректировок при изменении работы систем золошлако удаления (изменение вида топлива, подключение дополнительных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осуществления заполнения золоотвалов водой и золошлаками, а также выдача золошлаков из золоотвалов по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автоматического включения резерва, поддерживаемого в постоянной готовности к действию и периодически проверяемого по графику, утвержденному техническим руководителем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технического руководителя электростанции, отмеченных в оперативном журнале, с указанием количества поданной воды и источника водоснабжения на каждый случай подачи воды для подпитки тепловой сети, не отвечающей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обратных трубопроводов от внезапного повышения давления.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утвержденного техническим руководителем энергообъекта для оценки состояния баков-аккумуляторов и емкостей запаса, определяющего их пригодность к дальнейшей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структурного состояния основного и наплавленного металла для обеспечения безопасной работы теплоэнергетического оборудования и предотвращения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контроля металла, утвержденного техническим руководителем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эксплуатационного контроля, организованного для оценки изменения структурного состояния металла элементов оборудования и определения его пригодности к дальнейшей эксплуатации в пределах паркового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обеспечивающих надежную работу в течение указанного времени для технического диагностирования основных элементов энергооборудования (гибов трубопроводов, барабанов, коллекторов котла, паропроводов, сосудов, корпусов цилиндров, стопорных клапанов, роторов турбин), проводимых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экспертно-технической комиссии, которая рассматривает результаты контроля металла за все время эксплуатации, другие необходимые документы и принимает решение о ремонте этих узлов и деталей и оставлении их в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для надежной работы при пуске и в рабочих режимах.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завода-изготовителя для обеспечения соответствия эксплуатации оборудования и аппаратуры систем водяного охлаждения, качества конденсата 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или резервного источника питания для сохранения устойчивости технологического режима основного оборудования при перерыве в электропитании электродвигателей ответственного тепломеханического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ответственных механизмов, утвержденных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"Аккумуляторная", "Огнеопасно", "Запрещается курить" и вывешенных соответствующих знаков безопасности о недопущении пользоваться открытым огнем и курить на дверях помещения аккумуляторной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покрытия из негорючего антикоррозионного лака и краски металлических неоцинкованных брони кабелей, проложенных в кабельных сооружениях, и металлические конструкции с неметаллизированным покрытием, по которым проложены кабели, а также кабельные металлические короба.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кабелей с металлическими оболочками или броней, а также у кабельных конструкции, на которых прокладываются кабели.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энергообъекта для производства раскопки кабельных трасс или земляных работ вблизи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разрешенной заявки для работы в устройствах релейной защиты и автоматики, которые могут вызвать неправильное отключение защищаемого или других присоединений, а также иные, не предусмотренные воздействия на оборудование, действующие устройства релейной защиты и автоматики, в котором в свою очередь и учитываются данные возможности.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отдельного заземляющего проводника каждого элемента установки, подлежащего заземлению.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последовательного соединения заземляющими проводниками нескольких элементов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выполнения присоединения заземляющих проводников к заземлителю и заземляемым конструкциям сваркой, а к корпусам аппаратов, машин и опорам воздушных линий электропередачи (ВЛ) - сваркой или болтовым соединением.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измерения напряжений прикосновения после монтажа, переустройства и капитального ремонта заземляющего устройства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естественных и искусственных заземляющих проводников для объединения заземляющих устройств разных электроустановок, число их должно быть не менее двух.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проводников, где проводники должны быть защищены в местах пересечения проводников с кабелями, трубопроводами, железнодорожными путями, в местах их ввода в здания и в других местах, где возможны механические повреждения.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передвижных источников питания с изолированной нейтралью, имеющих устройство непрерывного контроля сопротивления изоляции относительно корпуса (земли) со световым и звуковым сигналами.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прямого прикосновения в передвижных электроустановках основной изоляции токоведущих частей, ограждений и оболочек.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кабельных сооружениях каких-либо временных устройств, хранение в них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кабельных сооружений самозакрывающихся, с уплотненными притворами.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между входами проходных кабельных эстакад не более 150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в нее не более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предотвращающих свободный доступ на эстакады лицам, не связанных с обслуживанием кабельного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имеющих самозапирающиеся замки, открываемые без ключа с внутренней стороны эстакады.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киловольт (далее – кВ), а при прокладке маслонаполненных кабелей, кабелей с пластмассовой изоляцией - не более 120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перекрытия съемными несгораемыми плитами кабельных канал и двойных полов в распределительных устройствах и помещениях.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рифленой сталью в электромашинных и тому подобных помещениях, а в помещениях щитов управления с паркетными полами - деревянными щитами с паркетом, защищенными снизу асбестом и по асбесту - жестью.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отдельной плиты перекрытия, не превышающего массы, снимаемой вручную, не больше 70 килограмм (далее – кг).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плитах перекрытия приспособления для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высоты кабельных колодцев не менее 1,8 м, высота камер не нормируется, при этом кабельные колодцы для соединительных стопорных и полустопорных муфт должны иметь размеры, обеспечивающие монтаж муфт без разрытия, а также береговые колодцы на подводных переходах должны иметь размеры, обеспечивающие размещение резервных кабелей и подпитывающих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приямка в полу колодца для сбора грунтовых и ливневых вод, также водоотливного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металлических лестниц в кабельных колодцах, при этом в кабельных колодцах кабели и соединительные муфты должны быть уложены на конструкциях, лотках или перегородках.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люков кабельных колодцев и туннелей диаметром не менее 650 миллиметров (далее –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двойных металлических крышек в закрытых люках кабельных колодцев и туннелей, где нижняя - с замком, открываемая со стороны туннеля без ключа.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крышках люков кабельных колодцев и туннелей приспособления для снятия.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независимой вентиляции каждого отсека кабельных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и сети для питания переносных светильников и инструментов оборудования кабельных сооружений, за исключением колодцев для соединительных муфт, каналов, камер и открытых эстакад.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прокладки проводов связи и радиофикации под и над эстакадами и галереями.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кабельной эстакады и галереи в непроезжей части территории промышленного предприятия на уровне не менее 2,5 м от планировочной отметки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91"/>
          <w:p>
            <w:pPr>
              <w:spacing w:after="20"/>
              <w:ind w:left="20"/>
              <w:jc w:val="both"/>
            </w:pPr>
            <w:r>
              <w:rPr>
                <w:rFonts w:ascii="Times New Roman"/>
                <w:b w:val="false"/>
                <w:i w:val="false"/>
                <w:color w:val="000000"/>
                <w:sz w:val="20"/>
              </w:rPr>
              <w:t>
Соблюдение выполнения при прокладке кабельных линий в производственных помещениях следующих требований:</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кабели должны быть доступны для ремонта, а открыто проложенные - и для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w:t>
            </w:r>
          </w:p>
          <w:p>
            <w:pPr>
              <w:spacing w:after="20"/>
              <w:ind w:left="20"/>
              <w:jc w:val="both"/>
            </w:pPr>
            <w:r>
              <w:rPr>
                <w:rFonts w:ascii="Times New Roman"/>
                <w:b w:val="false"/>
                <w:i w:val="false"/>
                <w:color w:val="000000"/>
                <w:sz w:val="20"/>
              </w:rPr>
              <w:t>
3)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на всем участке сближения плюс по 0,5 м с каждой его стороны, а в необходимых случаях защищены от перегрева.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высоты не менее 1,8 м от пола при прокладке кабельных линий в производственных помещениях при пересечении проходов.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проекта для определения глубины заложения кабелей, при этом прокладка через реки с неустойчивым руслом и берегами, подверженными размыванию, заглубление кабелей в дно должно быть сделано с учетом местных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прокладки кабелей в зонах пристаней, причалов, гаваней, паромных переправ, а также зимних регулярных стоянок судов и барж.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колодцев на местах выхода кабелей.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прокладки в асбестоцементных трубах по металлическим и железобетонным мостам и при подходе к ним кабели.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изолированности (электрической) всех подземных кабелей при прохождении по металлическим и железобетонным местам от металлических частей моста.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проложенных по деревянным сооружениям (мостам, причалам, пирсам) в стальных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воздушной линии на высоте 2,2-3 м от земли с указанием порядкового номера и года установки опоры, расстояния от опоры воздушной линии до кабельной линии связи (на опорах, установленных на расстоянии менее 4 м до кабелей связи), а через 250 м по магистрали воздушной линии - ширина охранной зоны и телефон владельца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самонесущихся изолированных проводов при прохождении воздушной линии по лесным массивам и зеленым насаждениям.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до деревьев и кустов при наибольшей стреле провеса самонесущихся изолированных проводов и наибольшем отклонении не менее 0,3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при наибольшей стреле провеса неизолированных проводов или наибольшем отклонении до деревьев, кустов и прочей растительности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металлических конструкций, бандажей на опорах воздушной линии от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ответвления от воздушной линии к вводу в здание пролета не более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дополнительной промежуточной опоры при длине пролета ответвления от воздушной линии к вводу в здание более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крепления неизолированных проводов к изоляторам и изолирующим траверсам на опорах воздушной линии, за исключением опор для пересечений, которые должны быть одинарными. Крепление проводов к штыревым изоляторам на промежуточных опорах выполняется на шейке изолятора, с внутренней его стороны по отношению к стойке опоры, при помощи проволочной вязки или зажимов. Провода ответвлений от воздушной линии к вводам должны иметь глухое крепление.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аппаратов для подключения электроприемников на высоте 1,6-1,8 м от поверхности земли на опорах.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92"/>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в пролете при наибольшей стреле провеса 1,2 м должны быть не менее:</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1) при вертикальном расположении проводов и расположении проводов с горизонтальным смещением не более 20 - 60 сантиметров (далее – см) в районах с нормативной толщиной стенки гололеда до 15 мм и 90 см - в районах с нормативной толщиной стенки гололеда 20 мм и более;</w:t>
            </w:r>
          </w:p>
          <w:p>
            <w:pPr>
              <w:spacing w:after="20"/>
              <w:ind w:left="20"/>
              <w:jc w:val="both"/>
            </w:pP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метров в секунду (далее – м/с) - 40 см, при скорости более 18 м/с - 60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воздушной линии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93"/>
          <w:p>
            <w:pPr>
              <w:spacing w:after="20"/>
              <w:ind w:left="20"/>
              <w:jc w:val="both"/>
            </w:pPr>
            <w:r>
              <w:rPr>
                <w:rFonts w:ascii="Times New Roman"/>
                <w:b w:val="false"/>
                <w:i w:val="false"/>
                <w:color w:val="000000"/>
                <w:sz w:val="20"/>
              </w:rPr>
              <w:t>
Наличие совместной подвески проводов воздушной линии до 1 кВ и неизолированных проводов воздушной линии до 10 кВ на общих опорах, которые допускаются при соблюдении следующих условий:</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воздушные линии до 1 кВ должны выполняться по расчетным климатическим условиям воздушной линии до 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провода воздушной линии до 10 кВ должны располагаться выше проводов воздушной линии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провода воздушной линии до 10 кВ, закрепляемые на штыревых изоляторах, должны иметь двойное крепление;</w:t>
            </w:r>
          </w:p>
          <w:p>
            <w:pPr>
              <w:spacing w:after="20"/>
              <w:ind w:left="20"/>
              <w:jc w:val="both"/>
            </w:pPr>
            <w:r>
              <w:rPr>
                <w:rFonts w:ascii="Times New Roman"/>
                <w:b w:val="false"/>
                <w:i w:val="false"/>
                <w:color w:val="000000"/>
                <w:sz w:val="20"/>
              </w:rPr>
              <w:t>
4) расстояние по вертикали между ближайшими проводами разных напряжений, расположенными на общей опоре, а также в середине пролета при температуре окружающего воздуха плюс 15°С без ветра, должно быть не менее 2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совместной подвеске на общих опорах самоизолированных проводов и неизолированных проводов воздушной линии до 1 кВ по вертикали между ними на опоре и в пролете при температуре окружающего воздуха плюс 15 °С без ветра не менее 0,4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воздушной линии, по которым осуществляется питание отдельных потребителей с сосредоточенной нагрузкой.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либо траверс из изоляционных материалов на воздушной линии, независимо от материала опор, степени загрязнения атмосферы и интенсивности грозовой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воздушной линии,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воздушной линии, заземления защитных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защитных проводников к нулевому проводу металлических опор, металлических конструкций и арматур железобетонных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воздушной линии напряжением до 1 кВ, ограничивающих пролет пересечения, а также опор, на которых производится совместная 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заземлителю отдельным спуском защитных аппарат, устанавливаемые на опорах воздушной линии для защиты от грозовых перенапряжений.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приставки к деревянным опорам из предварительно напряженного железобетона.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в населенной и ненаселенной местности при наибольшей стреле провеса проводов до поверхности земли и проезжей части улиц не менее 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земли при наибольшей стреле провеса в труднодоступной местности до 3,5 м и в недоступной местности (склоны гор, скалы, утесы) до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до земли от проводов на изоляторах ввода в здание допускается не менее 2,75 м и при невозможности соблюдения указанного расстояния должна быть установлена дополнительная опора или конструкция на здании.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94"/>
          <w:p>
            <w:pPr>
              <w:spacing w:after="20"/>
              <w:ind w:left="20"/>
              <w:jc w:val="both"/>
            </w:pPr>
            <w:r>
              <w:rPr>
                <w:rFonts w:ascii="Times New Roman"/>
                <w:b w:val="false"/>
                <w:i w:val="false"/>
                <w:color w:val="000000"/>
                <w:sz w:val="20"/>
              </w:rPr>
              <w:t>
Наличие расстояния по горизонтали от проводов воздушной линии при наибольшем их отклонении до зданий, строений и сооружений не менее:</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прохождения ВЛ с неизолированными проводами над зданиями, строениями и сооружениями, за исключением ответвлений от ВЛ к вводам в здания.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наивысшего уровня воды не менее 2 м, а до льда - не менее 6 м, при этом пересечение ВЛ с судоходными реками.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воздушной линии до опоры линии связи и ее заземлителя не менее 1 м, а при прокладке кабеля в изолирующей трубе - не менее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по горизонтали от основания кабельной опоры ВЛ до проекции ближайшего провода ЛС (П3) на горизонтальную плоскость не менее высоты опоры ЛС (П3).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этих линий при сближении воздушной линии с воздушными линиями связи не менее 2 м, а в стесненных условиях - не менее 1,5 м. Во всех остальных случаях расстояние между линиями должно быть не менее высоты самой высокой опоры ВЛ, ЛС и ПВ.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воздушной линии и проводами линии связи, телевизионными кабелями и спусками от радиоантенн на вводах не менее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пересечения провода от опоры ВЛ до ввода и провода ввода ВЛ в здание с проводами ответвлений от ЛС (П3) к вводам и должны располагаться не ниже проводов ЛС (П3)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дорожных знаков и их несущих тросов при пересечении и сближении воздушной линии с автомобильными дорогами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95"/>
          <w:p>
            <w:pPr>
              <w:spacing w:after="20"/>
              <w:ind w:left="20"/>
              <w:jc w:val="both"/>
            </w:pPr>
            <w:r>
              <w:rPr>
                <w:rFonts w:ascii="Times New Roman"/>
                <w:b w:val="false"/>
                <w:i w:val="false"/>
                <w:color w:val="000000"/>
                <w:sz w:val="20"/>
              </w:rPr>
              <w:t>
Соблюдение при пересечении и сближении воздушной линии ВЛ с канатными дорогами и надземными металлическими трубопроводами следующих требований:</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1) воздушная линия должна проходить под канатной дорогой; прохождение воздушной линии над канатной дорогой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канатные дороги должны иметь снизу мостки или сетки для ограждения проводов ВЛ;</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прохождении воздушной линии под канатной дорогой или под трубопроводом провода воздушной линии при наименьшей стреле провеса должны находиться от них на расстоянии: до мостков или ограждающих сеток канатной дороги или до трубопровода - не менее 1 м при наибольшей стреле провеса и наибольшем отклонении проводов до элементов канатной дороги или до трубопровода - не менее 1 м;</w:t>
            </w:r>
          </w:p>
          <w:p>
            <w:pPr>
              <w:spacing w:after="20"/>
              <w:ind w:left="20"/>
              <w:jc w:val="both"/>
            </w:pPr>
            <w:r>
              <w:rPr>
                <w:rFonts w:ascii="Times New Roman"/>
                <w:b w:val="false"/>
                <w:i w:val="false"/>
                <w:color w:val="000000"/>
                <w:sz w:val="20"/>
              </w:rPr>
              <w:t>
4) при пересечении воздушной линии с трубопроводом, расположенным под воздушной линии, расстояние от проводов воздушной линии до элементов трубопроводов при наибольшей стреле провеса должно быть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надписи на аппарате защиты, указывающей на значения номинального тока аппарата, уставки расцепителя и номинального тока плавкой вставки, требующееся для защищаемой им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схемы с указанием необходимых для защиты сети уставок расцепителей автоматических выключателей и номинальных токов плавких вставок предохранителей размещенных на дверцах шкафов или щитков, в которых устанавливаются аппараты защиты.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электрических сетей от токов короткого замыкания, обеспечивающей по возможности наименьшее время отключения и требования селективности.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участка от места присоединения к питающей линии до аппарата не более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в нулевых проводниках.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блокирующих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указательных реле, встроенных в реле-указатели срабатывания, счетчики числа срабатываний, регистраторы аварийных событий и другие устройства в той степени, в какой это необходимо для учета и анализа работы защит, фиксирующих действие релейной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отдельные ее части (разные ступени защиты, отдельные комплекты защит от разных видов повреждения).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из элементов электроустановки предусмотренной основной защиты, предназначенной для ее действия при повреждениях в пределах всего защищаемого элемента с временем, меньшим, чем у других установленных на этом элементе защит.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защит, предназначенных для обеспечения дальнего резервного действия для действия при отказах защит или выключателей смежных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защиты, выполняющей функции не только дальнего, но и ближнего резервирования, действующей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резервирования при отказе выключателей, действующего на отключение выключателей, смежных с отказавшим при отказе одного из выключателей поврежденного элемента (линия, трансформатор, шины) электроустановки.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режима заземления нейтралей силовых трансформаторов (размещение трансформаторов с заземленной нейтралью), при котором значения токов и напряжений при замыканиях на землю обеспечивают действие релейной защиты элементов сети при всех возможных режимах эксплуатации электрической системы в сетях с глухозаземленной нейтралью должен быть выбран исходя из условий релейной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трансформаторов тока защищаемого элемента, использующихся в качестве источника переменного оперативного тока для защит от короткого замыкания.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релейной защиты, выводимых из работы по условиям режима сети, селективности действия или по другим причинам, имеющих специальные приспособления для вывода их из работы оперативным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указательного реле, встроенного в реле указателями срабатывания, счетчиками числа срабатываний или другими устройствами аналогичного назначения для фиксирования действия устройств автоматического повторного включения.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для оборудования конденсаторных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соединяемых на промежуточных 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присоединяемых к сборкам зажимов или аппаратам.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металлической оболочки или брони, заземленной с обеих сторон для кабелей вторичных цепей трансформаторов напряжения 110 кВ и выше, прокладываемой от трансформатора напряжения до щита.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сxемам.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четких надписей в распределительных устройствах, указывающие назначение отдельных цепей и панелей, при этом надписи должны выполняться на лицевой стороне устройства, а при обслуживании с двух сторон - также на задней стороне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на всех металлических частях распределительных устройств или другого антикоррозийного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расположения аппаратов и приборов чтобы возникающие в них при эксплуатации искры или электрические дуги не могли причинить вреда обслуживающему персоналу, воспламенить или повредить окружающие предметы, вызвать КЗ или замыкание на землю.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защищенных несгораемыми кожухами без отверстий и щелей рубильников с непосредственным ручным управлением (без привода), предназначенные для включения и отключения тока нагрузки и имеющие контакты, обращенные к оператору, с условии открытого установления, предназначенные лишь для снятия недоступным для неквалифицированного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 неподвижно укрепленными неизолированными токоведущими частями разной полярности, а также между ними и неизолированными нетоковедущими металлическими частями расстояния не менее 20 мм по поверхности изоляции и 12 мм по воздуху и от неизолированных токоведущих частей до ограждений должны быть обеспечены расстояния не менее 100 мм при сетках и 40 мм при сплошных съемных ограждениях.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корпуса панелей, выполненных из несгораемых материалов, а конструкции кожухов и других частей устройств из несгораемых или трудносгораемых материалов, кроме диспетчерских и им подобных пультов управления, при этом это требование не распространяется на диспетчерские и им подобные пульты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надежной защиты от отрицательного воздействия окружающей среды в распределительных устройствах, установленные в помещениях пыльных, сырых, особо сырых и на открытом воздухе.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296"/>
          <w:p>
            <w:pPr>
              <w:spacing w:after="20"/>
              <w:ind w:left="20"/>
              <w:jc w:val="both"/>
            </w:pPr>
            <w:r>
              <w:rPr>
                <w:rFonts w:ascii="Times New Roman"/>
                <w:b w:val="false"/>
                <w:i w:val="false"/>
                <w:color w:val="000000"/>
                <w:sz w:val="20"/>
              </w:rPr>
              <w:t>
Наличие проходов обслуживания, находящиеся с лицевой или с задней стороны щита, в электропомещениях, соответствующих требованиям:</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неизолированные токоведущие части, находящиеся на расстояниях, меньших приведенных в подпунктах 2) и 3) настоящего пункта, должны быть ограждены;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неогражденные неизолированные токоведущие части, размещаемые над проходами, должны быть расположены на высоте не менее 2,2 м;</w:t>
            </w:r>
          </w:p>
          <w:p>
            <w:pPr>
              <w:spacing w:after="20"/>
              <w:ind w:left="20"/>
              <w:jc w:val="both"/>
            </w:pPr>
            <w:r>
              <w:rPr>
                <w:rFonts w:ascii="Times New Roman"/>
                <w:b w:val="false"/>
                <w:i w:val="false"/>
                <w:color w:val="000000"/>
                <w:sz w:val="20"/>
              </w:rPr>
              <w:t>
6) ограждения, размещаемые над проходами, должны быть расположены на высоте не менее 1,9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неизолированных токоведущих частей в виде сетки с размерами ячеек не более 25 х 25 мм, а также сплошных или смешанных ограждений с высотой не менее 1,7 м. и проходов обслуживания щитов при длине щита более 7 м с двумя выходами. Выходы из проходов с монтажной стороны щита выполняются как в щитовое помещение, так и в другие помещения. При ширине прохода обслуживания более 3 м и отсутствии маслонаполненных аппаратов второй выход не обязателен. Двери из помещений РУ должны открываться в сторону других помещений (за исключением помещений РУ выше 1 кВ переменного тока и выше 1,5 кВ постоянного тока) или наружу и иметь самозапирающиеся замки, отпираемые без ключа с внутренней стороны помещения. Ширина дверей должна быть не менее 0,75 м, высота - не менее 1,9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закрытых сплошных ограждений в токоведущих частях распределительных устройств, установленных в помещениях, доступных для неинструктированного персонала.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в случае применения распределительных устройств с открытыми токоведущими частями, при этом, ограждение должно быть сетчатым, сплошным или смешанным высотой не менее 1,7 м. Расстояние от сетчатого ограждения до неизолированных токоведущих частей устройства должно быть не менее 0,7 м, а от сплошных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97"/>
          <w:p>
            <w:pPr>
              <w:spacing w:after="20"/>
              <w:ind w:left="20"/>
              <w:jc w:val="both"/>
            </w:pPr>
            <w:r>
              <w:rPr>
                <w:rFonts w:ascii="Times New Roman"/>
                <w:b w:val="false"/>
                <w:i w:val="false"/>
                <w:color w:val="000000"/>
                <w:sz w:val="20"/>
              </w:rPr>
              <w:t>
Соблюдение требований при установке распределительных устройств на открытом воздухе:</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98"/>
          <w:p>
            <w:pPr>
              <w:spacing w:after="20"/>
              <w:ind w:left="20"/>
              <w:jc w:val="both"/>
            </w:pPr>
            <w:r>
              <w:rPr>
                <w:rFonts w:ascii="Times New Roman"/>
                <w:b w:val="false"/>
                <w:i w:val="false"/>
                <w:color w:val="000000"/>
                <w:sz w:val="20"/>
              </w:rPr>
              <w:t>
Отсутствие нагрева от воздействия электрического тока строительных конструкций, находящихся вблизи токоведущих частей:</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доступные для прикосновения персонала до температуры 500С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недоступные для прикосновения персонала до температуры 700С и выше.</w:t>
            </w:r>
          </w:p>
          <w:p>
            <w:pPr>
              <w:spacing w:after="20"/>
              <w:ind w:left="20"/>
              <w:jc w:val="both"/>
            </w:pPr>
            <w:r>
              <w:rPr>
                <w:rFonts w:ascii="Times New Roman"/>
                <w:b w:val="false"/>
                <w:i w:val="false"/>
                <w:color w:val="000000"/>
                <w:sz w:val="20"/>
              </w:rPr>
              <w:t>
Конструкции не проверяются на нагрев, если по находящимся вблизи них токоведущим частям проходит переменный ток 1000 ампер (далее – А) 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хорошо видимого указателя положения ("Включено", "Отключено") на выключателе или на его приводе. Недопущение применение сигнальных ламп в качестве единственных указателей положения выключателя. В случае если выключатель не имеет открытых контактов и его привод отделен стеной от выключателя, то указатель должен быть и на выключателе, и на приводе.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299"/>
          <w:p>
            <w:pPr>
              <w:spacing w:after="20"/>
              <w:ind w:left="20"/>
              <w:jc w:val="both"/>
            </w:pPr>
            <w:r>
              <w:rPr>
                <w:rFonts w:ascii="Times New Roman"/>
                <w:b w:val="false"/>
                <w:i w:val="false"/>
                <w:color w:val="000000"/>
                <w:sz w:val="20"/>
              </w:rPr>
              <w:t>
 Наличие оперативной блокировки на распределительных устройствах 3 кВ и выше, исключающей возможность:</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 При этом на заземляющих ножах линейных разъединителей со стороны линии допускается устанавливать только механическую блокировку с приводом разъединителя и приспособление для запирания заземляющих ножей замками в отключенном положении, для РУ с простыми схемами электрических соединений применяется механическая (ключевая) оперативная блокировка, а во всех остальных случаях - электромагнитную, приводы разъединителей, доступные для посторонних лиц, должны иметь приспособления для запирания их замками в отключенном и включенном положениях.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доступа и наблюдения за указателями уровня и температуры масла маслонаполненных трансформаторов и аппаратов, и других указателей, характеризующие состояние оборудования без снятия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трансформаторного крана и аппарата для выполнения установки, которых от уровня пола или поверхности не менее 0,2 м или выполнение соответствующих приямков для отбора проб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электрических освещений в распределительных устройствах и подстанциях.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в соответствии с принятой системой обслуживания в распределительных устройствах и подстанции.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300"/>
          <w:p>
            <w:pPr>
              <w:spacing w:after="20"/>
              <w:ind w:left="20"/>
              <w:jc w:val="both"/>
            </w:pPr>
            <w:r>
              <w:rPr>
                <w:rFonts w:ascii="Times New Roman"/>
                <w:b w:val="false"/>
                <w:i w:val="false"/>
                <w:color w:val="000000"/>
                <w:sz w:val="20"/>
              </w:rPr>
              <w:t>
Соблюдение требований размещения трансформаторных помещений и закрытых распределительных устройств:</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 за исключением в случаях установление трансформаторов типа сухого или с негорючим наполнением.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01"/>
          <w:p>
            <w:pPr>
              <w:spacing w:after="20"/>
              <w:ind w:left="20"/>
              <w:jc w:val="both"/>
            </w:pPr>
            <w:r>
              <w:rPr>
                <w:rFonts w:ascii="Times New Roman"/>
                <w:b w:val="false"/>
                <w:i w:val="false"/>
                <w:color w:val="000000"/>
                <w:sz w:val="20"/>
              </w:rPr>
              <w:t>
Наличие ширины коридора управления, где находятся приводы выключателей или разъединителей не менее (считая в свету между ограждениями):</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при одностороннем расположении оборудования 1,5 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двустороннем расположении оборудования 2 м.</w:t>
            </w:r>
          </w:p>
          <w:p>
            <w:pPr>
              <w:spacing w:after="20"/>
              <w:ind w:left="20"/>
              <w:jc w:val="both"/>
            </w:pPr>
            <w:r>
              <w:rPr>
                <w:rFonts w:ascii="Times New Roman"/>
                <w:b w:val="false"/>
                <w:i w:val="false"/>
                <w:color w:val="000000"/>
                <w:sz w:val="20"/>
              </w:rPr>
              <w:t>
При этом, допускается уменьшение ширины коридора до 1,8 м при двустороннем обслуживании и длине коридора до 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02"/>
          <w:p>
            <w:pPr>
              <w:spacing w:after="20"/>
              <w:ind w:left="20"/>
              <w:jc w:val="both"/>
            </w:pPr>
            <w:r>
              <w:rPr>
                <w:rFonts w:ascii="Times New Roman"/>
                <w:b w:val="false"/>
                <w:i w:val="false"/>
                <w:color w:val="000000"/>
                <w:sz w:val="20"/>
              </w:rPr>
              <w:t>
Наличие выхода из распределительных устройств соответствующего следующим:</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при длине РУ до 7 м допускается один выход;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длине РУ более 7 м до 60 м должно быть предусмотрено два выхода по его концам, допускается располагать выходы из РУ на расстоянии до 7 м от его торцов;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длине РУ более 60 м, кроме выходов по концам его, должны быть предусмотрены дополнительные выходы с таким расчетом, чтобы расстояние от любой точки коридора обслуживания, управления или взрывного коридора до выхода было не более 30 м.</w:t>
            </w:r>
          </w:p>
          <w:p>
            <w:pPr>
              <w:spacing w:after="20"/>
              <w:ind w:left="20"/>
              <w:jc w:val="both"/>
            </w:pPr>
            <w:r>
              <w:rPr>
                <w:rFonts w:ascii="Times New Roman"/>
                <w:b w:val="false"/>
                <w:i w:val="false"/>
                <w:color w:val="000000"/>
                <w:sz w:val="20"/>
              </w:rPr>
              <w:t>
При этом выходы выполняются наружу, на лестничную клетку или в другое производственное помещение с несгораемыми стенами и перекрытиями, не содержащее огне- и взрывоопасных предметов, аппаратов или производств, а также в другие отсеки РУ, отделенные от данного несгораемой или трудносгораемой дверью с пределом огнестойкости не менее 0,6 ч. В многоэтажных РУ второй и дополнительные выходы предусматриваются также на балкон с наружной пожарной лестницей.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 при этом конструкция полов должна исключать возможность образования цементной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из распределительных устройств, открывающиеся в направлении других помещений или наружу и имеющие самозапирающиеся замки, открываемые без ключа со стороны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фиксирующее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открывающейся в сторону распределительных устройств с низшим напряжением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РУ одного напряжения, открывающихся одним и тем же ключом, ключи от входных дверей РУ и других помещений не должны подходить к замкам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установки оборудования с открытыми токоведущими частями во взрывных коридорах.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выполнения разности температур воздуха, выходящего из помещений вентиляций трансформаторов и реакторов и входящего в него, не превосходила 15°С для трансформаторов, 300С для реакторов на токи до 1000 ампер (далее – А), 200С для реакторов на токи более 1000 А при невозможности обеспечить теплообмен естественной вентиляцией необходимо предусматривать принудительную, при этом, должен быть предусмотрен контроль ее работы с помощью сигнальных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температуры воздуха не ниже плюс 180С и не выше плюс 280 С в помещениях, в которых дежурный персонал находится 6 часов и более, при этом допускается устройство местных душирующих установок непосредственно на рабочем месте дежурного.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закрытого или защищенного исполнения токоведущей части трансформатора при открытой установке производственных помещений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03"/>
          <w:p>
            <w:pPr>
              <w:spacing w:after="20"/>
              <w:ind w:left="20"/>
              <w:jc w:val="both"/>
            </w:pPr>
            <w:r>
              <w:rPr>
                <w:rFonts w:ascii="Times New Roman"/>
                <w:b w:val="false"/>
                <w:i w:val="false"/>
                <w:color w:val="000000"/>
                <w:sz w:val="20"/>
              </w:rPr>
              <w:t>
Соблюдение требований выполнения установки комплектно-трансформаторной подстанции (далее - КТП) или трансформатора на внутрицеховой подстанции с соблюдением следующих требований:</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применение масляных трансформаторов с суммарной мощностью до 3,2 мегаВольт ампер (далее – МВА). Расстояние в свету между масляными трансформаторами разных КТП, а также между огражденными камерами масляных трансформаторов должно быть не менее 10 м;</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установка КТП в одном помещении внутрицеховой подстанции (допускается установка не более трех КТП) с масляными трансформаторами суммарной мощностью не более 6,5 МВА;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ограждение конструкции помещения внутрицеховой подстанции, в которых устанавливаются комплектно-трансформаторные подстанции с масляными трансформаторами, а также закрытые камеры масляных трансформаторов и аппараты с количеством масла 60 кг и более, должны быть выполнены из несгораемых материалов с пределом огнестойкости не менее 0,75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суммарная мощность масляных трансформаторов внутрицеховой подстанции, установленных на втором этаже, не более 1 МВА;</w:t>
            </w:r>
          </w:p>
          <w:p>
            <w:pPr>
              <w:spacing w:after="20"/>
              <w:ind w:left="20"/>
              <w:jc w:val="both"/>
            </w:pPr>
            <w:r>
              <w:rPr>
                <w:rFonts w:ascii="Times New Roman"/>
                <w:b w:val="false"/>
                <w:i w:val="false"/>
                <w:color w:val="000000"/>
                <w:sz w:val="20"/>
              </w:rPr>
              <w:t>
4) недопущение установки комплектно-трансформаторной подстанции с масляными трансформаторами и масляных трансформаторов выше второго этажа.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выполненных присоединений трансформатора столбовой (мачтовой) трансформаторной подстанции до 35 кВ мощностью не более 0,4 МВА к сети высшего напряжения при помощи предохранителей и разъединителя, управляемого с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для запирания привода разъединителя.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разъединителей на концевой опоре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трансформатора столбовой трансформаторной подстанции до 35 кВ мощностью не более 0,4 МВА, установленной на высоте не менее 4,5 м, считая от земли до токоведущих частей, для обслуживания этой подстанций на высоте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04"/>
          <w:p>
            <w:pPr>
              <w:spacing w:after="20"/>
              <w:ind w:left="20"/>
              <w:jc w:val="both"/>
            </w:pPr>
            <w:r>
              <w:rPr>
                <w:rFonts w:ascii="Times New Roman"/>
                <w:b w:val="false"/>
                <w:i w:val="false"/>
                <w:color w:val="000000"/>
                <w:sz w:val="20"/>
              </w:rPr>
              <w:t>
Наличие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не менее 2,5 м для подстанций 10 кВ;</w:t>
            </w:r>
          </w:p>
          <w:p>
            <w:pPr>
              <w:spacing w:after="20"/>
              <w:ind w:left="20"/>
              <w:jc w:val="both"/>
            </w:pPr>
            <w:r>
              <w:rPr>
                <w:rFonts w:ascii="Times New Roman"/>
                <w:b w:val="false"/>
                <w:i w:val="false"/>
                <w:color w:val="000000"/>
                <w:sz w:val="20"/>
              </w:rPr>
              <w:t>
2) не менее 3,1 м для подстанций 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 от земли до изоляторов вывода на ВЛ до 1 кВ в столбовой (мачтовой) трансформаторной подстанции до 35 кВ мощностью не более 0,4 МВА.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защитных промежутков, установленных на высоте не менее 2,5 м от земли на воздушной линии до 35 кВ с деревянными опорами в заземляющих спусках защитных промежутков.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воздушной линии, выполняемой на металлических или железобетонных опорах, если оно присоединено к воздушной линии, защищенной тросом по всей длине и питающей ответственные электроустановки и установка комплекта трубчатых разрядников при выполнении ответвления на деревянных опорах в месте его присоединения к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трубчатых разрядников для защиты переключательных пунктов 3-10 кВ - по одному комплекту на концевой опоре каждой питающей воздушной линии с деревянными опорами. Присоединение разрядников к заземляющему устройству переключательного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воздухосборников давлением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при этом нижняя часть воздухосборников должна размещаться в специальной теплоизоляционной камере, имеющей автоматических электрообогрев.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обратного клапана между конечным водомаслоотделителем в компрессорной установке и воздухосборниками.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полностью автоматизированной и работающей без постоянного дежурства персонала компрессорной установки.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автоматического управления компрессорной установки, предусматривающей автоматический запуск и останов рабочих и резервных компрессоров, автоматическую продувку (спуск влаги и масла) водомаслоотделителей, автоматическое управление перепускными клапанами и защиту компрессорных агрегатов при повреждениях и неполадках и наличие установки сжатого воздуха, оборудованной сигнализацией, действующей при нарушениях нормальной ее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компрессорной установки ремонтной площадки и грузоподъемного устройства для производства монтажных и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открывающимися дверями изнутри без ключа с помощью рукоятки, открывающихся окон и оборудованные фрамугами.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на воздушной линии, срабатывающих при превышении давления в сети до 1,1 номинального, установленных для защиты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компрессорной установки спускного вентиля и штуцера с фланцами для присоединения, подводящего и отводящего воздухопроводов.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стальных воздухопроводов сваркой встык соединения с арматурой - фланцевые, при этом для труб с внутренним диаметром 6-8 мм допускаются фланцевые соединения или соединения при помощи ниппелей.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окрашенного устойчивой краской светлого тона наружных поверхностей воздухосборников и линейных водоотделителей, устанавливаемых на открытом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запорного вентиля, фильтра, обратного клапана и манометра в ответвлении к воздушному выключателю размещенные в специальном распределительном шкафу (поставляемом с выключателем) и снабженные электроподогревом.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05"/>
          <w:p>
            <w:pPr>
              <w:spacing w:after="20"/>
              <w:ind w:left="20"/>
              <w:jc w:val="both"/>
            </w:pPr>
            <w:r>
              <w:rPr>
                <w:rFonts w:ascii="Times New Roman"/>
                <w:b w:val="false"/>
                <w:i w:val="false"/>
                <w:color w:val="000000"/>
                <w:sz w:val="20"/>
              </w:rPr>
              <w:t>
Наличие расстояния от стенок резервуаров открытых складов масла не менее:</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до зданий и сооружений электростанций и подстанций (в том числе до трансформаторной мастерской): для складов общим объемом до 100 тонн масла - 12 м; для складов более 100 т - 18 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 жилых и общественных зданий - на 25 % больше расстояний;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до аппаратной маслохозяйства - 8 м;</w:t>
            </w:r>
          </w:p>
          <w:p>
            <w:pPr>
              <w:spacing w:after="20"/>
              <w:ind w:left="20"/>
              <w:jc w:val="both"/>
            </w:pPr>
            <w:r>
              <w:rPr>
                <w:rFonts w:ascii="Times New Roman"/>
                <w:b w:val="false"/>
                <w:i w:val="false"/>
                <w:color w:val="000000"/>
                <w:sz w:val="20"/>
              </w:rPr>
              <w:t>
4) до складов баллонов водорода - 20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трансформаторов в темное время суток, если общее освещение недостаточно для наблюдения за уровнем масла в маслоуказателях.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не выше 35 кВ, соответствующих требованиям для разрядников, устанавливаемых на крышке и баках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направляющих в фундаментах для трансформаторов, имеющих катки, а также наличие упор, устанавливаемых с обеих сторон трансформатора для закрепления трансформатора на направляющих.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установка трансформаторов так, чтобы отверстие выхлопной трубы не было направлено на близко установленное оборудование.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вдоль путей перекатки, а также у фундаментов трансформаторов массой более 20 тонн анкеров, позволяющих закреплять за них лебедки, направляющие блоки, полиспасты, используемые при перекатке трансформаторов в обоих направлениях на собственных катках и в местах изменения направления движения площадки для установки домкратов.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охладительных устройств с обеспеченным удобным доступом к ним, возможностями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охладительных колонок и другого оборудования в системе охлаждения в помещении, температура в котором не снижается ниже плюс 50С. и предусмотреть в необходимых случаях отопление.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каждого насоса манометра для контроля работы маслонасосов системы ДЦ и Ц и водяных насосов. Наличие манометров установленных на входе масла в фильтр и выходе из фильтра при наличии сетчатых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с искусственным охлаждением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устройств для ремонта трансформаторов без разборки активной части (башни, оборудованные мостовыми кранами)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связанных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их отключения при появлении обратного тока для зарядных и подзарядных двигателей-генераторов.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цепи аккумуляторной батареи автоматического выключателя, селективного по отношению к защитным аппаратам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снабженного шин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килоОм (далее - кОм) в сети 220 В, 10 кОм в сети 110 В, 5 кОм в сети 48 В и 3 кОм в сети 24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окрашенных неизолированных проводников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соседними неизолированными шинами расчетом на динамическую стойкость. Указанное расстояние, а также расстояние от шин до частей здания и других заземленных частей должно быть в свету не менее 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во взрывобезопасном исполнении при устройстве принудительной вытяжной вентиляции в аккумуляторной.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вращающихся частей оборудования, установленного в электромашинном помещении, расположенные на доступной высоте.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инвентарных (стационарных или передвижных) подъемных и транспортных устройств для транспортировки и монтажа, разборки и сборки электрических машин, преобразователей и других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проходов между фундаментами или корпусами машин, между машинами и частями здания или оборудования ширины проходов не менее 1 м в свету, допускаются местные сужения проходов между выступающими частями машин и строительными конструкциями до 0,6 м на длине не более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 при высоте машин до 1 м от уровня пола и не менее 0,6 м при высоте машин более 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обслуживания между машинами и фасадом (лицевой стороной обслуживания) пульта управления или щита управления шириной не менее 2 м, при установке щитов в шкафу это расстояние выбирается от машины до закрытой двери или стенки шкафа и указанные требования не относятся к постам местного управления приводами.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тепловой несгораемой изоляции горячих трубопроводов в тех местах, где это необходимо для защиты персонала или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электромашинного помещения более чем на 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перилами площадки обслуживания, расположенные на высоте до 2 м над уровнем пола, а на высоте более 2 м - перилами и бортовыми барьерами.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ступенек для входа на площадки обслуживания, расположенные на высоте до 2 м над уровнем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расположения электрических светильников в электромашинном помещении над открытыми шинами распределительных устройств и открытыми токопроводами, также электрические светильники, обслуживаемые с пола, не располагаются над вращающимися машинами.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централизованных систем смазки, в том числе предназначенной только для электрических машин, устанавливаемые вне электромашинного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изолированных от подшипников и других деталей машины, подводящие масло к подшипникам, электрически изолированных от фундаментной плиты.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теплообменников для отключения ее от напорного и сливного коллекторов и для распределения воды по отдельным секциям.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теплообменников в самой высокой точке.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теплообменников и маслоохладителей.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во вращающейся части электродвигателей и части, соединяющие электродвигатели с механизмами (муфты, шкивы).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нанесенных четких знаков, позволяющих легко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коммутационных аппаратов без повреждений и ненормального износа для коммутирования наибольших токов нормальных режимов работы управляемого ими электродвигателя (пусковой, тормозной, реверса, рабочий).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при этом такую сигнализацию и такое оповещение не требуется предусматривать у механизмов, вблизи которых установка аппарата аварийного отключения не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допускается совмещение этой защиты с защитой от токов перегрузки.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действующей на сигнал и отключение электродвигателя при повышении температуры или прекращении действия вентиляции электродвигателей, имеющих принудительную вентиляцию.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предохранителей или автоматических выключателей для применения в защите электродвигателей от короткого замыкания.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прокладываемой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 (пожары, производственные травмы и аварии, происшествия, крушения)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аварии или отказа I степени,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и более отказов II степени,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энергетической экспертизы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технических показателей котельной проектным (паспортным) данным по набору и составу основного и вспомогательного энергетического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 оценка технического состояния основного и вспомогательного энергетического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уровня технической эксплуатации организаций по производству тепловой энергии требованиям нормативных правовых актов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мероприятий по решениям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мероприятий по актам расследования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требований по соблюдению оперативной и диспетчерской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об устранении нарушений, выявленных по результатам профилактического контроля без посещения субъекта (объекта) контроля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области электроэнергетики</w:t>
            </w:r>
          </w:p>
        </w:tc>
      </w:tr>
    </w:tbl>
    <w:bookmarkStart w:name="z943" w:id="306"/>
    <w:p>
      <w:pPr>
        <w:spacing w:after="0"/>
        <w:ind w:left="0"/>
        <w:jc w:val="left"/>
      </w:pPr>
      <w:r>
        <w:rPr>
          <w:rFonts w:ascii="Times New Roman"/>
          <w:b/>
          <w:i w:val="false"/>
          <w:color w:val="000000"/>
        </w:rPr>
        <w:t xml:space="preserve"> Субъективные критерии оценки степени риска в отношении экспертных организаций, осуществляющих энергетическую экспертизу</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1 категории, осуществляющей энергетическую экспертизу не менее пяти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1 категории, осуществляющей энергетическую экспертизу, опыта работы в области проведения энергетической экспертизы не менее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2 категории, осуществляющей энергетическую экспертизу, не менее трех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экспертной организации 2 категории, осуществляющей энергетическую экспертизу, опыта работы в области проведения энергетической экспертизы не менее двух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3 категории, осуществляющей энергетическую экспертизу, не менее двух экспертов (электро- и теплоэнергетика), имеющее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07"/>
          <w:p>
            <w:pPr>
              <w:spacing w:after="20"/>
              <w:ind w:left="20"/>
              <w:jc w:val="both"/>
            </w:pPr>
            <w:r>
              <w:rPr>
                <w:rFonts w:ascii="Times New Roman"/>
                <w:b w:val="false"/>
                <w:i w:val="false"/>
                <w:color w:val="000000"/>
                <w:sz w:val="20"/>
              </w:rPr>
              <w:t>
Наличие у экспертных организаций всех категорий, осуществляющих энергетическую экспертизу, следующих средств измерений на праве собственности или ином законном основании:</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1) токовые клещи;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мегаомметр;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микроомметр;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анализатор качества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прибор измерения сопротивления заземляющих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прибор испытания повышенным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прибор измерения тока однофазного короткого замыкания цепи "фаза-ноль";</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тепловизор;</w:t>
            </w:r>
          </w:p>
          <w:p>
            <w:pPr>
              <w:spacing w:after="20"/>
              <w:ind w:left="20"/>
              <w:jc w:val="both"/>
            </w:pPr>
            <w:r>
              <w:rPr>
                <w:rFonts w:ascii="Times New Roman"/>
                <w:b w:val="false"/>
                <w:i w:val="false"/>
                <w:color w:val="000000"/>
                <w:sz w:val="20"/>
              </w:rPr>
              <w:t>
</w:t>
            </w:r>
            <w:r>
              <w:rPr>
                <w:rFonts w:ascii="Times New Roman"/>
                <w:b w:val="false"/>
                <w:i w:val="false"/>
                <w:color w:val="000000"/>
                <w:sz w:val="20"/>
              </w:rPr>
              <w:t>9) ультразвуковой расходомер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бесконтактный (инфракрасный) термометр;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контактный термометр;</w:t>
            </w:r>
          </w:p>
          <w:p>
            <w:pPr>
              <w:spacing w:after="20"/>
              <w:ind w:left="20"/>
              <w:jc w:val="both"/>
            </w:pPr>
            <w:r>
              <w:rPr>
                <w:rFonts w:ascii="Times New Roman"/>
                <w:b w:val="false"/>
                <w:i w:val="false"/>
                <w:color w:val="000000"/>
                <w:sz w:val="20"/>
              </w:rPr>
              <w:t>
12) газоанализатор.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экспертной организацией 1 категории энергетической экспертизы энергопроизводящих, энергопередающих организаций и потребителей электрической и тепловой энергии.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экспертной организацией 2 категории энергетической экспертизы потребителей электрической и тепловой энергии с присоединенной мощностью электрических установок до 500 килоВольтАмпер и (или) тепловых установок до 1 Гигакалорий/час.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3 категории энергетической экспертизы потребителей электрической и тепловой энергии с присоединенной мощностью электрических установок до 100 килоВольтАмпер и (или) тепловых установок до 1 Гигакалорий/час.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составленного по результатам проведенной энергетической экспертизы, в котором отражены мотивированные, обоснованные и полные выводы экспертов по предмету проведения экспертизы, а также утвержденного руководителем и заверенного печатью экспертной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08"/>
          <w:p>
            <w:pPr>
              <w:spacing w:after="20"/>
              <w:ind w:left="20"/>
              <w:jc w:val="both"/>
            </w:pPr>
            <w:r>
              <w:rPr>
                <w:rFonts w:ascii="Times New Roman"/>
                <w:b w:val="false"/>
                <w:i w:val="false"/>
                <w:color w:val="000000"/>
                <w:sz w:val="20"/>
              </w:rPr>
              <w:t>
Наличие текста заключения энергетической экспертизы, состоящего из вступительной, констатирующей и заключительной частей, с содержанием следующих сведений:</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во вступительной части заключения энергетической экспертизы содержание сведений о месте и дате составления документа, полного наименования экспертируемой организации, должности, фамилии и инициала ее руководителя, наименование и время проведения энергетической экспертизы, а также перечень обследуемого оборудования энергетического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констатирующей части заключения энергетической экспертизы отражение фактического состояния обследуемого оборудования и энергетического объекта, информации о нарушениях и недостатках, выявленных экспертной организацией и устраненных в период экспертных работ;</w:t>
            </w:r>
          </w:p>
          <w:p>
            <w:pPr>
              <w:spacing w:after="20"/>
              <w:ind w:left="20"/>
              <w:jc w:val="both"/>
            </w:pPr>
            <w:r>
              <w:rPr>
                <w:rFonts w:ascii="Times New Roman"/>
                <w:b w:val="false"/>
                <w:i w:val="false"/>
                <w:color w:val="000000"/>
                <w:sz w:val="20"/>
              </w:rPr>
              <w:t>
3) в заключительной части изложение мероприятий по устранению выявленных несоответствии требованиям нормативных правовых актов в сфере электроэнергетики со ссылкой на конкретный пункт нормативно правового 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на проведение энергетической экспертизы предоставленного в государственный орган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жалобы 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энергетической экспертизы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экспертной организацией 3 категории энергетической экспертизы потребителей электрической и тепловой энергии с присоединенной мощностью электрических установок свыше 100 килоВольтАмпер и (или) тепловых установок до 1 Гигакалорий/час и (или) энергетической экспертизы энергопроизводящих, энергопередающих организаций и потребителей электрической и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экспертной организацией 2 категории энергетической экспертизы потребителей электрической и тепловой энергии с присоединенной мощностью электрических установок свыше 500 килоВольтАмпер и (или) тепловых установок до 1 Гигакалорий/час и (или) энергетической экспертизы энергопроизводящих, энергопередающих организаций и потребителей электрической и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выданного экспертного заключения фактическому состоянию обследуемого оборудования и энергетического объекта в период экспертных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рекомендации об устранении нарушений, выявленных по результатам профилактического контроля без посещения субъекта (объекта) контроля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140 и</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449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961" w:id="309"/>
    <w:p>
      <w:pPr>
        <w:spacing w:after="0"/>
        <w:ind w:left="0"/>
        <w:jc w:val="left"/>
      </w:pPr>
      <w:r>
        <w:rPr>
          <w:rFonts w:ascii="Times New Roman"/>
          <w:b/>
          <w:i w:val="false"/>
          <w:color w:val="000000"/>
        </w:rPr>
        <w:t xml:space="preserve"> Проверочный лист в области электроэнергетики в отношении энергопроизводящих организаций</w:t>
      </w:r>
    </w:p>
    <w:bookmarkEnd w:id="309"/>
    <w:p>
      <w:pPr>
        <w:spacing w:after="0"/>
        <w:ind w:left="0"/>
        <w:jc w:val="both"/>
      </w:pPr>
      <w:bookmarkStart w:name="z962" w:id="310"/>
      <w:r>
        <w:rPr>
          <w:rFonts w:ascii="Times New Roman"/>
          <w:b w:val="false"/>
          <w:i w:val="false"/>
          <w:color w:val="000000"/>
          <w:sz w:val="28"/>
        </w:rPr>
        <w:t>
      Государственный орган, назначивший проверку/профилактический контроль с посещением субъекта (объекта) контроля</w:t>
      </w:r>
    </w:p>
    <w:bookmarkEnd w:id="310"/>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и надзора с посещением субъекта (объекта) контроля ____________________ (№, дата)</w:t>
      </w:r>
    </w:p>
    <w:p>
      <w:pPr>
        <w:spacing w:after="0"/>
        <w:ind w:left="0"/>
        <w:jc w:val="both"/>
      </w:pPr>
      <w:r>
        <w:rPr>
          <w:rFonts w:ascii="Times New Roman"/>
          <w:b w:val="false"/>
          <w:i w:val="false"/>
          <w:color w:val="000000"/>
          <w:sz w:val="28"/>
        </w:rPr>
        <w:t xml:space="preserve">       Наименование субъекта (объекта) контроля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субъекта (объекта) контроля)</w:t>
      </w:r>
    </w:p>
    <w:p>
      <w:pPr>
        <w:spacing w:after="0"/>
        <w:ind w:left="0"/>
        <w:jc w:val="both"/>
      </w:pPr>
      <w:r>
        <w:rPr>
          <w:rFonts w:ascii="Times New Roman"/>
          <w:b w:val="false"/>
          <w:i w:val="false"/>
          <w:color w:val="000000"/>
          <w:sz w:val="28"/>
        </w:rPr>
        <w:t xml:space="preserve">       Адрес места нахождения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311"/>
          <w:p>
            <w:pPr>
              <w:spacing w:after="20"/>
              <w:ind w:left="20"/>
              <w:jc w:val="both"/>
            </w:pPr>
            <w:r>
              <w:rPr>
                <w:rFonts w:ascii="Times New Roman"/>
                <w:b w:val="false"/>
                <w:i w:val="false"/>
                <w:color w:val="000000"/>
                <w:sz w:val="20"/>
              </w:rPr>
              <w:t>
Наличие:</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2) комплексного опробования оборудования, проведенные перед приемкой в эксплуатацию энергообъекта (пускового комплекса).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оперативного сообщения энергопредприятий предоставленные в течение 1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часов с момента возникновения технологического нарушения.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312"/>
          <w:p>
            <w:pPr>
              <w:spacing w:after="20"/>
              <w:ind w:left="20"/>
              <w:jc w:val="both"/>
            </w:pPr>
            <w:r>
              <w:rPr>
                <w:rFonts w:ascii="Times New Roman"/>
                <w:b w:val="false"/>
                <w:i w:val="false"/>
                <w:color w:val="000000"/>
                <w:sz w:val="20"/>
              </w:rPr>
              <w:t>
Наличие технических условий, выданных энергопроизводящими организациями на подключение вновь вводимых или реконструируемых электроустановок после получения заявки от потребителя в следующие сроки:</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мощностью до 200 киловатт (далее – кВт) - в течение 5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мощностью от 200 до 1000 кВт - в течение 10 рабочих дней;</w:t>
            </w:r>
          </w:p>
          <w:p>
            <w:pPr>
              <w:spacing w:after="20"/>
              <w:ind w:left="20"/>
              <w:jc w:val="both"/>
            </w:pPr>
            <w:r>
              <w:rPr>
                <w:rFonts w:ascii="Times New Roman"/>
                <w:b w:val="false"/>
                <w:i w:val="false"/>
                <w:color w:val="000000"/>
                <w:sz w:val="20"/>
              </w:rPr>
              <w:t>
3) мощностью свыше 1000 кВт - в течение 15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пользователя электрической сети с заявленной мощностью свыше 10 мегаватт (далее – МВт) к электрической сети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своевременной, достоверной и полной информации, предоставленных энергопроизводящей организацией, запрашиваемой и необходимой для осуществления полномочий органа государственного контроля и надзора в области электроэнергетики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13"/>
          <w:p>
            <w:pPr>
              <w:spacing w:after="20"/>
              <w:ind w:left="20"/>
              <w:jc w:val="both"/>
            </w:pPr>
            <w:r>
              <w:rPr>
                <w:rFonts w:ascii="Times New Roman"/>
                <w:b w:val="false"/>
                <w:i w:val="false"/>
                <w:color w:val="000000"/>
                <w:sz w:val="20"/>
              </w:rPr>
              <w:t>
Соблюдение требований прекращения полностью подачи потребителю электрической энергии энергопередающим или энергопроизводящими организациями без предварительного уведомления в случаях:</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14"/>
          <w:p>
            <w:pPr>
              <w:spacing w:after="20"/>
              <w:ind w:left="20"/>
              <w:jc w:val="both"/>
            </w:pPr>
            <w:r>
              <w:rPr>
                <w:rFonts w:ascii="Times New Roman"/>
                <w:b w:val="false"/>
                <w:i w:val="false"/>
                <w:color w:val="000000"/>
                <w:sz w:val="20"/>
              </w:rPr>
              <w:t>
Наличие составленного акта в произвольной форме потребителю электроэнергии о нарушении и проведение перерасчета при следующих нарушениях:</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самовольное подключение к сетям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подключение приемников электроэнергии помимо прибора коммерческого учета электрической энергии (далее – ПКУ);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изменение схемы включения ПКУ, трансформаторов тока и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искусственное торможение диска ПКУ;</w:t>
            </w:r>
          </w:p>
          <w:p>
            <w:pPr>
              <w:spacing w:after="20"/>
              <w:ind w:left="20"/>
              <w:jc w:val="both"/>
            </w:pPr>
            <w:r>
              <w:rPr>
                <w:rFonts w:ascii="Times New Roman"/>
                <w:b w:val="false"/>
                <w:i w:val="false"/>
                <w:color w:val="000000"/>
                <w:sz w:val="20"/>
              </w:rPr>
              <w:t>
5) установка приспособлений, искажающих показания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15"/>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а именно:</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автоматизированных систем управления технологическим процессом;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автоматизированных систем диспетчерского управления;</w:t>
            </w:r>
          </w:p>
          <w:p>
            <w:pPr>
              <w:spacing w:after="20"/>
              <w:ind w:left="20"/>
              <w:jc w:val="both"/>
            </w:pPr>
            <w:r>
              <w:rPr>
                <w:rFonts w:ascii="Times New Roman"/>
                <w:b w:val="false"/>
                <w:i w:val="false"/>
                <w:color w:val="000000"/>
                <w:sz w:val="20"/>
              </w:rPr>
              <w:t>
3) автоматизированных систем управления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выполнения многофакторного исследования с оценкой прочности, устойчивости и эксплуатационной надежности всех напорных гидротехнических сооружений не реже 1 раза в 5 лет, находящиеся в эксплуатации более 25 лет независимо от их состояния, с привлечением специализированных организаций периодически.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берм и кюветов канала обеспечивающих защиту от зарастания откосов и гребня земляных сооружений деревьями и кустарниками, если оно не предусмотрено проектом, которые регулярно очищаются от грунта осыпей и выносов.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лестниц, мостиков и ограждений в необходимых местах на подводящих и отводящих каналах.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дренажа или утепления на участках откосов грунтовых плотин и дамб при высоком уровне фильтрационных вод в низовом клине во избежание промерзания и разрушения.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дренажных систем для отвода профильтровавшейся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насосов откачки воды, поступающей в результате фильтрации или из-за непредвиденных прорывов из водопроводящих трактов; исправности вентиляционных установок, аварийного освещения, запасных выходов при эксплуатации подземных зданий гидроэлектростанций.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аэрационных устройствах напорных водоводов надежного утепления и при необходимости оборудования их системой обогрева.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противоаварийных устройств, водоотливных и спасательных средств в исправном состоянии с обеспечением содержания и в постоянной готовности к действию.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камнезащитных сооружений (камнезадерживающие сетки, камнеловки) содержащихся в исправном состоянии и своевременно разгруженные от накопившихся камней.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диагностического контроля (далее – АСДК) оснащенные в ответственных напорных гидротехнических сооружениях для повышения оперативности и достоверности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с дистанционной передачей показаний на центральный пульт управления, измеряющих уровни верхнего и нижнего бьефов гидроэлектростанций и напор гидротурбин, а также перепады напора на решетках.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сигнализации включаемой при повышении температуры сегмента и масла в маслованне на 5°С выше номинальной для данного времени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технического водоснабжения гидроагрегата обеспечивающих охлаждение опорных узлов, статора и ротора генератора, смазку обрезиненного турбинного подшипника и других потребителей при всех режимах работы гидроагрегата.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1 раз в 5-7 лет при проведении капитального ремонта гидротурбин.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водоулавливающих устройств для градирни в зимний период при увлажнении и обледенении прилегающей территорий зданий.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не реже 1 раза в 10 лет, железобетонных оболочек – не реже 1 раза в 5 лет при проведении детального обследования металлических каркасов вытяжных башен обшивных градирен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контролируемых участках пароводяного тракта, отборников проб воды и пара с холодильниками для охлаждения проб до 20-40 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величины содержания гидразина (при обработке воды гидразином) в пределах от 20 до 60 микрограмм на кубический дециметр (далее – мкг/дм3), а в период пуска и останова котла до 3000 мкг/дм3.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316"/>
          <w:p>
            <w:pPr>
              <w:spacing w:after="20"/>
              <w:ind w:left="20"/>
              <w:jc w:val="both"/>
            </w:pPr>
            <w:r>
              <w:rPr>
                <w:rFonts w:ascii="Times New Roman"/>
                <w:b w:val="false"/>
                <w:i w:val="false"/>
                <w:color w:val="000000"/>
                <w:sz w:val="20"/>
              </w:rPr>
              <w:t>
Соблюдение качества воды для подпитки тепловых сетей следующим нормам качества воды для подпитки тепловых сетей:</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содержание свободной угольной кислоты - 0;</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значение рН для систем теплоснабжения: открытых - 8,3-9,0², закрытых - 8,3-9,5²;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содержание растворенного кислорода, мкг/дм³, не более - 50;</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количество взвешенных веществ, миллиграмм на кубический дециметр (далее – мг/дм³), не более - 5;</w:t>
            </w:r>
          </w:p>
          <w:p>
            <w:pPr>
              <w:spacing w:after="20"/>
              <w:ind w:left="20"/>
              <w:jc w:val="both"/>
            </w:pPr>
            <w:r>
              <w:rPr>
                <w:rFonts w:ascii="Times New Roman"/>
                <w:b w:val="false"/>
                <w:i w:val="false"/>
                <w:color w:val="000000"/>
                <w:sz w:val="20"/>
              </w:rPr>
              <w:t>
5) содержание нефтепродуктов, мг/дм³, не более - 0,3.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17"/>
          <w:p>
            <w:pPr>
              <w:spacing w:after="20"/>
              <w:ind w:left="20"/>
              <w:jc w:val="both"/>
            </w:pPr>
            <w:r>
              <w:rPr>
                <w:rFonts w:ascii="Times New Roman"/>
                <w:b w:val="false"/>
                <w:i w:val="false"/>
                <w:color w:val="000000"/>
                <w:sz w:val="20"/>
              </w:rPr>
              <w:t>
Соблюдение качества сетевой воды следующим нормам качества сетевой воды:</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содержание свободной угольной кислоты - 0;</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значение рН для систем теплоснабжения: открытых¹-8,3-9,0¹; закрытых - 8,3-9,5¹;</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содержание соединений железа, мг/дм³, не более, для систем теплоснабжения: открытых - 0,3, закрытых - 0,5;</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содержание растворенного кислорода, мкг/дм³, не более - 20;</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количество взвешенных веществ, мг/дм³, не более - 5;</w:t>
            </w:r>
          </w:p>
          <w:p>
            <w:pPr>
              <w:spacing w:after="20"/>
              <w:ind w:left="20"/>
              <w:jc w:val="both"/>
            </w:pPr>
            <w:r>
              <w:rPr>
                <w:rFonts w:ascii="Times New Roman"/>
                <w:b w:val="false"/>
                <w:i w:val="false"/>
                <w:color w:val="000000"/>
                <w:sz w:val="20"/>
              </w:rPr>
              <w:t>
6) содержание нефтепродуктов, мг/дм³, не более для систем теплоснабжения: открытых - 0,1, закрытых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дренажей для полного удаления влаги при прогреве, остывании и опорожнении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наряда-допуска для выполнения ремонта трубопроводов, арматуры и элементов дистанционного управления арматурой, установки и снятия заглушек, отделяющих ремонтируемый участок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работающей золоулавливающей установки при работе котла на твердом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год испытания золоулавливающих установок, по экспресс-методу подвергаемый в целях проверки их эксплуатационной эффективности и при необходимости разработки мероприятий по улучшению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и периодически проверяемых контрольно-измерительных приборов, устройств технологических защит, блокировок и сигнализации систем гидро- и пневмозолоудаления.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контрольного клапана между двумя закрытыми и пломбированными задвижками предусмотренного в соединениях трубопроводов подпитывающего устройства с трубопроводами технической, циркуляционной или водопроводной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обратных трубопроводов от внезапного повышения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испытания баков-аккумуляторов и емкостей запаса после окончания монтажа или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блокировок в баках-аккумуляторах и емкостей запаса, обеспечивающих полное прекращение подачи воды в бак при достижении ее верхнего предельного уровня, а также отключение насосов разрядки при достижении ее нижнего предельного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баках-аккумуляторах и емкостей запаса аппаратуры для контроля уровня воды и сигнализации предельного уровня, переливной трубой, установленной на отметке предельно допустимого уровня заполнения, и вестовой трубой.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конденсатоотводчика для непрерывного отведения конденсата из паропроводов насыщенного 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регуляторов возбуждения (далее – АРВ) постоянно используемых включенными в работе и отключение АРВ или отдельных их элементов (ограничение минимального возбуждения) производится в случаях ремонта или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18"/>
          <w:p>
            <w:pPr>
              <w:spacing w:after="20"/>
              <w:ind w:left="20"/>
              <w:jc w:val="both"/>
            </w:pPr>
            <w:r>
              <w:rPr>
                <w:rFonts w:ascii="Times New Roman"/>
                <w:b w:val="false"/>
                <w:i w:val="false"/>
                <w:color w:val="000000"/>
                <w:sz w:val="20"/>
              </w:rPr>
              <w:t>
Наличие контроля параметров во время эксплуатации за:</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электрическими параметрами статора, ротора и системы возбуждения;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температурой обмотки и стали статора, охлаждающих сред (в том числе, оборудования системы возбуждения), уплотнений вала подшипников и подпятников;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давлением, в том числе, перепада давлений на фильтрах, удельного сопротивления и расхода дистиллята через обмотки и другие активные и конструктивные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давлением и чистотой водорода;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давлением и температурой масла, а также перепада давлений масло-водород в уплотнениях вала;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герметичностью систем жидкостного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влажностью газа в корпусе турбогенераторов с водородным и полным водяным охлаждением;</w:t>
            </w:r>
          </w:p>
          <w:p>
            <w:pPr>
              <w:spacing w:after="20"/>
              <w:ind w:left="20"/>
              <w:jc w:val="both"/>
            </w:pPr>
            <w:r>
              <w:rPr>
                <w:rFonts w:ascii="Times New Roman"/>
                <w:b w:val="false"/>
                <w:i w:val="false"/>
                <w:color w:val="000000"/>
                <w:sz w:val="20"/>
              </w:rPr>
              <w:t>
8) уровнем масла в демпферных баках и поплавковых гидрозатворах турбогенераторов, в масляных ваннах подшипников и подпятников гидрогенераторов; 9) вибрацией подшипников и контактных колец турбогенераторов, крестовин и подшипников гидрогенераторов.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319"/>
          <w:p>
            <w:pPr>
              <w:spacing w:after="20"/>
              <w:ind w:left="20"/>
              <w:jc w:val="both"/>
            </w:pPr>
            <w:r>
              <w:rPr>
                <w:rFonts w:ascii="Times New Roman"/>
                <w:b w:val="false"/>
                <w:i w:val="false"/>
                <w:color w:val="000000"/>
                <w:sz w:val="20"/>
              </w:rPr>
              <w:t>
Наличие контроля показателей работы газомасляной и водяной систем генераторов и синхронных компенсаторов, находящихся в работе или в резерве:</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температуры точки росы (влажности) водорода в корпусе генератора - не реже 1 раза в неделю, а при неисправной системе индивидуальной осушки газа или влажности, превышающей допустимую, - не реже 1 раза в сутки. Влажность газа внутри корпуса турбогенератора с полным водяным охлаждением контролируется непрерывно автоматически;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газоплотности корпуса машины (суточной утечки водорода) - не реже 1 раза в месяц, чистоты водорода в корпусе машины - не реже 1 раза в неделю по контрольным химическим анализам и непрерывно по автоматическому газоанализатору, а при неисправности автоматического газоанализатора - не реже 1 раза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содержания водорода в газовой ловушке, в картерах подшипников, экранированных токопроводах, кожухах линейных и нулевых выводов - непрерывно автоматическим газоанализатором, действующим на сигнал, а при неисправности или отсутствии такого газоанализатора - переносным газоанализатором или индикатором не реже 1 раза в сутки;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содержания кислорода в водороде внутри корпуса машины, в поплавковом гидрозатворе, в бачке продувки и в водородоотделительном баке маслоочистительной установки генератора - в соответствии с утвержденным графиком по данным химического контроля;</w:t>
            </w:r>
          </w:p>
          <w:p>
            <w:pPr>
              <w:spacing w:after="20"/>
              <w:ind w:left="20"/>
              <w:jc w:val="both"/>
            </w:pPr>
            <w:r>
              <w:rPr>
                <w:rFonts w:ascii="Times New Roman"/>
                <w:b w:val="false"/>
                <w:i w:val="false"/>
                <w:color w:val="000000"/>
                <w:sz w:val="20"/>
              </w:rPr>
              <w:t>
5) показателей качества дистиллята в системе водяного охлаждения обмоток и других частей генератора - в соответствии с типовой инструкцией по эксплуатации генераторов.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3 месяца измерений вибрации контактных колец турбогенераторов и поддержание значения на уровне не выше 300 мкм.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1 раз в 4-5 лет проведения капитальных ремонтов синхронных компенсаторов.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320"/>
          <w:p>
            <w:pPr>
              <w:spacing w:after="20"/>
              <w:ind w:left="20"/>
              <w:jc w:val="both"/>
            </w:pPr>
            <w:r>
              <w:rPr>
                <w:rFonts w:ascii="Times New Roman"/>
                <w:b w:val="false"/>
                <w:i w:val="false"/>
                <w:color w:val="000000"/>
                <w:sz w:val="20"/>
              </w:rPr>
              <w:t>
Наличие автоматики в генерирующих установках возобновляемых источников энергии, обеспечивающих регулирование генерации реактивной мощности:</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а) в режиме регулирования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 в режиме регулирования реактивной мощности;</w:t>
            </w:r>
          </w:p>
          <w:p>
            <w:pPr>
              <w:spacing w:after="20"/>
              <w:ind w:left="20"/>
              <w:jc w:val="both"/>
            </w:pPr>
            <w:r>
              <w:rPr>
                <w:rFonts w:ascii="Times New Roman"/>
                <w:b w:val="false"/>
                <w:i w:val="false"/>
                <w:color w:val="000000"/>
                <w:sz w:val="20"/>
              </w:rPr>
              <w:t>
в) в режиме регулирования коэффициента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надежной работы при пуске и в рабочих режимах при эксплуатации электродвигателей, их пускорегулирующих устройств и защит.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или резервного источника питания для сохранения устойчивости технологического режима основного оборудования при перерыве в электропитании электродвигателей (включая электродвигатели с регулируемой частотой вращения) ответственного тепломеханического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допуска к работе по нарядам и распоряжениям непосредственно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допуска в обоих экземплярах наряда и в журнале учета работ по нарядам и распоряжениям, при совмещении руководителем (производителем) работ обязанности допускающего оформление допуска в одном экземпляре наряда.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квалификационном удостоверении о проверке знаний у лиц, обслуживающих оборудование основных цехов электростанций, и лиц, допущенных к выполнению специальных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ремонте вращающихся механизмов, которые при этом остановлены.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кнопки аварийного отключения в рабочем состоянии электродвигателя механизма на период пробного включения или балансировки вращающегося механизма.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в помещениях и на территории мазутного хозяйства (мазутные резервуары, приемосливные устройства, походные каналы, мазутонасосные).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запаса хлорной извести для нейтрализации пролитого раствора гидразингидрата в помещении.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емкостях и резервуарах.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золоудаления и золоулавливания.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конвейеров, устройств, сбрасывающих топливо с ленточных конвейеров, питателей, элеваторов, дробилок, грохотов, вагоноопрокидывателей, багеров.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электромагнитных сепараторов, весов ленточных конвейеров, щепо- и корнеуловителей, а также механизированных пробоотборников твердого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мазутном хозяйстве.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насосов (питательных, конденсатных, циркуляционных, сетевых, подпиточных и других) и мешалок, перечень которых устанавливает работодатель.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вращающихся механизмов (дутьевых и мельничных вентиляторов, дымососов, мельниц и других).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на оборудовании, в зоне действующего оборудования и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демонтажа и монтажа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врезки гильз и штуцеров для приборов, установки и снятию измерительных диафрагм расходомеров.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трубопроводов и арматуры без снятия ее с трубопроводов, ремонта или замены импульсных линий (газо-, мазуто-, масло- и паропроводов, трубопроводов пожаротушения, дренажных линий, трубопроводов с ядовитыми и агрессивными средами).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связанных с монтажом и наладкой датчиков.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в местах, опасных в отношении загазованности, взрывоопасности и поражения электрическим током и с ограниченным доступом посещения.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дефектоскопии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химической очистки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нанесении антикоррозионного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теплоизоляционных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сборки и разборки лесов и крепления стенок траншей, котлованов.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земляных работ в зоне расположения подземных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загрузки, догрузки и выгрузки фильтрующего материала, связанного со вскрытием фильтров.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гидразинной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дымовых труб, сооружений и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уполномоченных лиц для выдачи нарядов, утвержденного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нарядов при выполнении ремонтных работ по общему наряду.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начальника смены электростанции или соответствующего диспетчера сетей, региональных диспетчерских центров, национального диспетчерского центра системного оператора Казахстана для выведения оборудования из работы и резерва или испытания непосредственно перед выводом из работы и резерва оборудования или перед проведением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системной автоматики для отключения нагрузки в энергосистемах по предотвращению нарушения устойчивости работы энергосистемы, принимающей мощность, и автоматической разгрузки электростанций в энергосистемах, выдающих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21"/>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автоматизированной системы диспетчерского управления:</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средств диспетчерского и технологического управления в совокупности с автоматизированной системой управления технологическим процессом (датчики информации, устройства телемеханики и передачи информации, каналы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 связи с объектом управления;</w:t>
            </w:r>
          </w:p>
          <w:p>
            <w:pPr>
              <w:spacing w:after="20"/>
              <w:ind w:left="20"/>
              <w:jc w:val="both"/>
            </w:pPr>
            <w:r>
              <w:rPr>
                <w:rFonts w:ascii="Times New Roman"/>
                <w:b w:val="false"/>
                <w:i w:val="false"/>
                <w:color w:val="000000"/>
                <w:sz w:val="20"/>
              </w:rPr>
              <w:t>
4) вспомогательных систем (гарантированного электропитания, кондиционирования воздуха, противопожарные).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утвержденного техническим руководителем, главным диспетчером или начальником диспетчерской службы электрической сети, энергообъекта для соблюдения периодической проверки исправности систем электропитания.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средств диспетчерского и технологического управления в электростанциях, электрических сетях, электрических подстанциях.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функционирующих средств диспетчерского и технологического управления, готовых к действию при установленном качестве передачи информации в нормальных и аварийных режимах энергосистем.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322"/>
          <w:p>
            <w:pPr>
              <w:spacing w:after="20"/>
              <w:ind w:left="20"/>
              <w:jc w:val="both"/>
            </w:pPr>
            <w:r>
              <w:rPr>
                <w:rFonts w:ascii="Times New Roman"/>
                <w:b w:val="false"/>
                <w:i w:val="false"/>
                <w:color w:val="000000"/>
                <w:sz w:val="20"/>
              </w:rPr>
              <w:t>
Соблюдение оперативного и технического обслуживания средств диспетчерского и технологического управления обеспеченного:</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1) центральными узлами средств управления национального диспетчерского центра системного оператора Казахстана, региональными диспетчерскими центрами;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местными узлами средств управления электрических сетей и электростанций;</w:t>
            </w:r>
          </w:p>
          <w:p>
            <w:pPr>
              <w:spacing w:after="20"/>
              <w:ind w:left="20"/>
              <w:jc w:val="both"/>
            </w:pPr>
            <w:r>
              <w:rPr>
                <w:rFonts w:ascii="Times New Roman"/>
                <w:b w:val="false"/>
                <w:i w:val="false"/>
                <w:color w:val="000000"/>
                <w:sz w:val="20"/>
              </w:rPr>
              <w:t>
3) лабораториями, входящими в состав служб (энергообъектов) средствами диспетчерского и технологического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гарантированного электропитания средств диспетчерского и технологического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энергообъектах ремонтно-эксплуатационной базы.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5 лет при проведении периодического технического освидетельствования всех технологических систем, оборудования, зданий и сооружений, в том числе гидросооружений, входящих в состав энергообъекта комиссией энергообъекта, возглавляемой техническим руководителем энергообъекта или его заместителем, с включением в комиссию руководителей и специалистов структурных подразделений энергообъекта, специалистов специализированных и экспертных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технического освидетельствования в техническом паспорте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электростанциях функционирующей автоматизированной системы диспетчерского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всех средств измерения, а также информационно-измерительных систем, а также их постоянной готовности к выполнению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технического обслуживания и ремонта средств измерения персоналом подразделения, выполняющим функции метрологической службы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проводах, присоединенных к сборкам (рядам) зажимов, маркировки, соответствующая схемам, а также маркировки на концах контрольных кабелей, в местах разветвления и пересечения потоков кабелей, при проходе их через стены, потолки и другие перекрытия.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на автоматических выключателях, колодках предохранителей маркировки с указанием назначения и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подвески проводов ВЛ напряжением до 1000 В любого назначения (осветительных, телефонных, высокочастотных)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ограничителей перенапряжений и вентильных разрядников всех напряжений, поддерживаемых в постоянно включенном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дугогасящих реакторов на подстанциях, связанных с компенсируемой сетью не менее чем двумя линиями электропередачи.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установки дугогасящих реакторов на тупиковых подстанциях.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дугогасящих реакторов подключенных к нейтралям трансформаторов, генераторов или синхронных компенсаторов через разъединители.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подключения дугогасящих реакторов к трансформаторам, защищенным плавкими предохранителями.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осмотра не реже 1 раза в смену электролизной установки, работающей без постоянного дежурства персонала и обнаруженные дефекты и неполадки регистрируются в журнале (картотеке) и устраняются в кратчайшие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проверки исправности автоматических газоанализаторов 1 раз в сутки проводимый химическим анализом содержания кислорода в водороде и водорода в кислороде.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газоплотных обратных клапанов на трубопроводах подачи водорода и кислорода в ресиверах, а также на трубопроводе подачи обессоленной воды (конденсата) в питательных баках.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воздухоосушительных фильтров в баке, оборудованном для сухого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обеспечивающих их надежную работу при пуске и в рабочих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дренажных каналов, лотков, приямков, стенок солевых ячеек и ячеек мокрого хранения коагулянта, полов в помещениях мерников кислоты и щелочи контролируемых и поддерживаемых в помещениях водоподготовительных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кровли зданий и сооружений очищенные от мусора, золовых отложений и строительных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очищенной системы сброса ливневых вод и проведение проверки ее работоспособности.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строительных конструкций, фундаментов зданий, сооружений и оборудования от попадания минеральных масел, кислот, щелочей, пара 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покрытия полов, предотвращающие образования цементной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стены, пола и потолка, окрашенных пыленепроницаемой краской.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в приточной вентиляции, предотвращающих попадание пыли в помещение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каналов и наземных лотков ОРУ и ЗРУ закрытые несгораемыми плитами, а места выхода кабелей из кабельных каналов, туннелей, этажей и переходов между кабельными отсеками уплотненные несгораемым материалом.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туннелей, подвалов, каналов содержащиеся в чистоте и дренажных устройств, обеспечивающих беспрепятственный отвод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масляных выключателях, измерительных трансформаторах и вводах остающиеся в пределах шкалы маслоуказателя при максимальной и минимальной температурах окружающего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быстродействующей защиты от дуговых коротких замыканий внутри шкафов камер распределительных устройств 6-10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капитальных ремонтов ВЛ выполняемые по решению технического руководителя организации, эксплуатирующей электрические сети, на ВЛ с железобетонными и металлическими опорами – не реже 1 раза в 12 лет, на ВЛ с деревянными опорами – не реже 1 раза в 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на проведение раскопок кабельных трасс или земляных работ вблизи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предприятия кабельных сетей лаборатории, оснащенной аппаратами для определения мест повреждения, измерительными приборами и передвижными измерительными и испытательными установками.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устройств по сбору и удалению отходов: химических веществ, масла, мусора, технических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естественных и искусственных заземляющих проводников для объединения заземляющих устройств разных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 местах пересечения проводников с кабелями, трубопроводами, железнодорожными путями, а также в местах их ввода в здания и в местах, где возможны механические повреждения защитных 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заземляющих и защитных проводников к открытым проводящим частям выполненные при помощи болтовых соединений или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непрерывного контроля сопротивления изоляции относительно корпуса (земли) со световым и звуковым сигналами на автономных передвижных источниках питания с изолированной нейтралью.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в передвижных электроустановках обеспеченная, применением основной изоляции токоведущих частей, ограждений и оболочек.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без каких-либо временных устройств, хранения в них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кабельного сооружения при длине кабельного сооружения более 25 метров (далее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самозакрывающихся дверей в кабельных сооружениях, с уплотненными притворами.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входами проходных кабельных эстакад не более 150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на нее не более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предотвращающих свободный доступ на эстакады лицам, не связанных с обслуживанием кабельного хозяйства.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самозапирающиесями замками, открываемых без ключа с внутренней стороны эстакады.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кВ, а при прокладке маслонаполненных кабелей, кабелей с пластмассовой изоляцией - не более 120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несущих строительных конструкции (колонны, балки) из железобетона с пределом огнестойкости не менее 0,75 часов или из стального проката с пределом огнестойкости не менее 0,25 часов в наружных кабельных эстакадах и галереях.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колодцев и камер снабженные металлическими лестницами.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кабельных каналов и двойных полов в электромашинных помещениях рифленой сталью, в помещениях щитов управления с паркетными полами - деревянными щитами с паркетом, защищенными снизу асбестом и по асбесту - жестью.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металлических лестниц в кабельных колодцах.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люков на кабельных колодцах и туннелях диметром не менее 650 миллиметров (далее – мм) и закрывающихся двойными металлическими крышками из которых нижняя должна иметь приспособление для закрывания на замок, открываемый со стороны туннеля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на крышках люков кабельных колодцев и туннелей.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сооружениях, за исключением эстакад, колодцев для соединительных муфт, каналов и камер, естественной или искусственной вентиляцией, независимой для каждого отсека.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заслонок (шиберов) в вентиляционных устройствах для прекращения доступа воздуха в случае возникновения возгорания и промерзания туннеля в зимнее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расположения проводов связи и радиофикации под и над эстакадами и галереями.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кабельной эстакады и галереи в непроезжей части территории промышленного предприятия принимаемая, из расчета возможности прокладки нижнего ряда кабелей на уровне не менее 2,5 м от планировочной отметки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выполненные так, чтобы в процессе монтажа и эксплуатации было исключено возникновение в них опасных механических напряжений и повреждений, для чего кабели должны быть уложены 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укладки запаса кабеля путем исключения укладки в виде колец (витков);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лиц), которые должны быть защищены по высоте на 2 м от уровня пола или земли и на 0,3 м в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при прокладке кабелей рядом с другими кабелями, находящимися в эксплуатации должны быть приняты меры для предотвращения повреждения последних;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должны прокладываться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23"/>
          <w:p>
            <w:pPr>
              <w:spacing w:after="20"/>
              <w:ind w:left="20"/>
              <w:jc w:val="both"/>
            </w:pPr>
            <w:r>
              <w:rPr>
                <w:rFonts w:ascii="Times New Roman"/>
                <w:b w:val="false"/>
                <w:i w:val="false"/>
                <w:color w:val="000000"/>
                <w:sz w:val="20"/>
              </w:rPr>
              <w:t>
Соблюдение требований при прокладке кабельных линий в производственных помещениях:</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кабели должны быть доступны для ремонта, а открыто проложенные – и для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Кабели (в том числе бронированные), расположенные в местах, где производится перемещение механизмов, оборудования, грузов и транспорт, должны быть защищены от повреждений;</w:t>
            </w:r>
          </w:p>
          <w:p>
            <w:pPr>
              <w:spacing w:after="20"/>
              <w:ind w:left="20"/>
              <w:jc w:val="both"/>
            </w:pPr>
            <w:r>
              <w:rPr>
                <w:rFonts w:ascii="Times New Roman"/>
                <w:b w:val="false"/>
                <w:i w:val="false"/>
                <w:color w:val="000000"/>
                <w:sz w:val="20"/>
              </w:rPr>
              <w:t>
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на всем участке сближения плюс по 0,5 м с каждой его стороны, а в необходимых случаях защищены от перегрева.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пересечения кабелями проходов выполненные на высоте не менее 1,8 м от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параллельную прокладку кабелей над и под маслопроводами и трубопроводами с горючей жидкостью в вертикальной плоскости.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прокладки кабелей в зонах пристаней, причалов, гаваней, паромных переправ, а также зимних регулярных стоянок судов и барж.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прокладывания кабелей в асбестоцементных трубах по металлическим и железобетонным мостам и при подходе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прокладки кабельных линий по деревянным сооружениям (мостам, причалам, пирсам) выполняемые в стальных трубах.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воздушных линий на высоте 2,2-3 м от земли с указанием порядкового номера и года установки опоры, расстояния от опоры воздушных линий до кабельной линии связи (на опорах, установленных на расстоянии менее 4 м до кабелей связи), а через 250 м по магистрали воздушных линий- ширина охранной зоны и телефон владельца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самонесущих изолированных проводов при прохождении воздушных линий по лесным массивам и зеленым насаждениям, при этом, расстояние от проводов до деревьев и кустов при наибольшей стреле провеса самонесущего изолированного провода и наибольшем их отклонении должно быть не менее 0,3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проводов до деревьев, кустов и прочей растительности при наибольшей стреле провеса неизолированных проводов или наибольшем отклонении.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металлических конструкций, бандажей на опорах воздушных линий от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пролета ответвления от ВЛ к вводу в здание определяемый расчетом в зависимости от прочности опоры, на которой выполняется ответвление, которая не должна превышать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устанавливаемых на опорах аппаратов для подключения электроприемников, размещенные на высоте 1,6–1,8 м от поверхности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324"/>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в пролете при наибольшей стреле провеса 1,2 м не менее:</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 при вертикальном расположении проводов и расположении проводов с горизонтальным смещением не более 20 - 60 сантиметров (далее – см) в районах с нормативной толщиной стенки гололеда до 15 мм и 90 см - в районах с нормативной толщиной стенки гололеда 20 мм и более;</w:t>
            </w:r>
          </w:p>
          <w:p>
            <w:pPr>
              <w:spacing w:after="20"/>
              <w:ind w:left="20"/>
              <w:jc w:val="both"/>
            </w:pP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метров в секунду (далее – м/с) - 40 см, при скорости более 18 м/с - 60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воздушных линий,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при совместной подвеске на общих опорах самоизолированных проводах и неизолированных проводов воздушных линий до 1 кВ по вертикали между ними на опоре и в пролете при температуре окружающего воздуха плюс 15 0С без ветра не менее 0,4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ВЛ по которым осуществляется питание отдельных потребителей с сосредоточенной нагрузкой.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либо траверс из изоляционных материалов на ВЛ, независимо от материала опор, степени загрязнения атмосферы и интенсивности грозовой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воздушных линий,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воздушных линий, заземления защитных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защитным проводником к нулевому проводу металлических опор, металлических конструкции и арматур железобетонных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опоры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штырей и арматур опор воздушных линий напряжением до 1 кВ, ограничивающих пролет пересечения, а также опор, на которых производится совместная подвеска.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аппаратов, устанавливаемых на опорах ВЛ, для защиты от грозовых перенапряжений присоединенные к заземлителю отдельным спуском.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325"/>
          <w:p>
            <w:pPr>
              <w:spacing w:after="20"/>
              <w:ind w:left="20"/>
              <w:jc w:val="both"/>
            </w:pPr>
            <w:r>
              <w:rPr>
                <w:rFonts w:ascii="Times New Roman"/>
                <w:b w:val="false"/>
                <w:i w:val="false"/>
                <w:color w:val="000000"/>
                <w:sz w:val="20"/>
              </w:rPr>
              <w:t>
Наличие расстояния от проводов воздушных линий в населенной и ненаселенной местности при наибольшей стреле провеса проводов до поверхности земли и проезжей части улиц не менее 6 м, а также:</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расстояния от проводов воздушных линий до земли при наибольшей стреле провеса может быть уменьшено в труднодоступной местности до 3,5 м и в недоступной местности (склоны гор, скалы, утесы) до 1 м;</w:t>
            </w:r>
          </w:p>
          <w:p>
            <w:pPr>
              <w:spacing w:after="20"/>
              <w:ind w:left="20"/>
              <w:jc w:val="both"/>
            </w:pPr>
            <w:r>
              <w:rPr>
                <w:rFonts w:ascii="Times New Roman"/>
                <w:b w:val="false"/>
                <w:i w:val="false"/>
                <w:color w:val="000000"/>
                <w:sz w:val="20"/>
              </w:rPr>
              <w:t>
расстояния до земли от проводов на изоляторах ввода в здание допускается не менее 2,75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26"/>
          <w:p>
            <w:pPr>
              <w:spacing w:after="20"/>
              <w:ind w:left="20"/>
              <w:jc w:val="both"/>
            </w:pPr>
            <w:r>
              <w:rPr>
                <w:rFonts w:ascii="Times New Roman"/>
                <w:b w:val="false"/>
                <w:i w:val="false"/>
                <w:color w:val="000000"/>
                <w:sz w:val="20"/>
              </w:rPr>
              <w:t>
Наличие расстояния по горизонтали от проводов воздушных линий при наибольшем их отклонении до зданий, строений и сооружений не менее:</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наивысшего уровня воды не менее 2 м, а до льда - не менее 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воздушных линий до опоры линии связи и ее заземлителя не менее 1 м, а при прокладке кабеля в изолирующей трубе - не менее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воздушных линий и воздушных линии связи при их сближении не менее 2 м, а в стесненных условиях - не менее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на вводах между проводами воздушных линий и проводами линии связи, телевизионными кабелями и спусками от радиоантенн не менее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дорожных знаков и их несущих тросов при пересечении и сближении воздушных линий с автомобильными дорогами не менее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аппарате защиты, указывающих значения номинального тока аппарата, уставки расцепителя и номинального тока плавкой вставки, требующиеся для защищаемой им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электрических сетей от токов короткого замыкания, обеспечивающую по возможности наименьшее время отключения и требования селективности.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с комбинированным расцепителем, специализированных автоматических выключателей или специальной выносной релейной защиты для защиты электроустановок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27"/>
          <w:p>
            <w:pPr>
              <w:spacing w:after="20"/>
              <w:ind w:left="20"/>
              <w:jc w:val="both"/>
            </w:pPr>
            <w:r>
              <w:rPr>
                <w:rFonts w:ascii="Times New Roman"/>
                <w:b w:val="false"/>
                <w:i w:val="false"/>
                <w:color w:val="000000"/>
                <w:sz w:val="20"/>
              </w:rPr>
              <w:t>
Соблюдение селективности отключения поврежденного участка, при котором должны быть выполнены следующие условия:</w:t>
            </w:r>
          </w:p>
          <w:bookmarkEnd w:id="327"/>
          <w:p>
            <w:pPr>
              <w:spacing w:after="20"/>
              <w:ind w:left="20"/>
              <w:jc w:val="both"/>
            </w:pPr>
            <w:r>
              <w:rPr>
                <w:rFonts w:ascii="Times New Roman"/>
                <w:b w:val="false"/>
                <w:i w:val="false"/>
                <w:color w:val="000000"/>
                <w:sz w:val="20"/>
              </w:rPr>
              <w:t xml:space="preserve">
1) при применении автоматических выключателей все K3 в основной зоне защиты должны отключаться токовой отсечкой с коэффициентом чувствительности не менее 1,5 K3 в зоне резервирования должны отключаться с коэффициентом чувствительности не менее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328"/>
          <w:p>
            <w:pPr>
              <w:spacing w:after="20"/>
              <w:ind w:left="20"/>
              <w:jc w:val="both"/>
            </w:pPr>
            <w:r>
              <w:rPr>
                <w:rFonts w:ascii="Times New Roman"/>
                <w:b w:val="false"/>
                <w:i w:val="false"/>
                <w:color w:val="000000"/>
                <w:sz w:val="20"/>
              </w:rPr>
              <w:t>
Соблюдение резервирования с использованием расцепителя с обратнозависимой от тока характеристикой при условии обеспечения термической стойкости кабеля:</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 при применении выносной релейной защиты коэффициенты чувствительности должны быть не менее для основной зоны – 1,5 для зоны резервирования – 1,2;</w:t>
            </w:r>
          </w:p>
          <w:p>
            <w:pPr>
              <w:spacing w:after="20"/>
              <w:ind w:left="20"/>
              <w:jc w:val="both"/>
            </w:pPr>
            <w:r>
              <w:rPr>
                <w:rFonts w:ascii="Times New Roman"/>
                <w:b w:val="false"/>
                <w:i w:val="false"/>
                <w:color w:val="000000"/>
                <w:sz w:val="20"/>
              </w:rPr>
              <w:t>
- при применении предохранителей коэффициенты чувствительности должны быть не менее для основной зоны – 5 для зоны резервирования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аппаратов защиты ответвления на некотором расстоянии от места присоединения ответвления к питающей линии, при длине участка от места присоединения к питающей линии до аппарата не превышающий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установки предохранителей в нулевых проводниках.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отдельных ее частей (разные ступени защиты, отдельные комплекты защит от разных видов повреждения).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основных защит, установленных на особо ответственных элементах электроустановки: линиях 500 кВ, автотрансформаторах связи с высшим напряжением 500 кВ, шунтирующих реакторах 500 кВ, шинах (ошиновках) 500 кВ и синхронных компенсаторах, генераторах и трансформаторах блоков атомной электрической станции или большой мощности тепловых и гидравлических станций и элементах элегазовых комплектных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резервной защиты, предназначенной для обеспечения дальнего резервного действия при отказах защиты или выключателей смежных элементов.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резервной защиты, выполняющая функции не только дальнего, но и ближнего резервирования, действующая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 и если в качестве основной защиты от замыканий между фазами применена дифференциально-фазная защита, то в качестве резервной допускается применение ступенчатой дистанционной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резервирования при отказе выключателей, предусмотренных в электроустановках 110-500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резервирования при отказе одного из выключателей поврежденного элемента (линия, трансформатор, шины) электроустановки, действующая на отключение выключателей, смежных с отказавшим.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тока защищаемого элемента в качестве источника "переменного оперативного тока" для защит от КЗ, а также использование трансформаторов напряжения или трансформаторов собственных нужд.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автоматического регулирования возбуждения для оборудования синхронных машин (генераторы, компенсаторы, электродвигатели).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возбуждения в синхронных электродвигателях.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 конденсаторных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329"/>
          <w:p>
            <w:pPr>
              <w:spacing w:after="20"/>
              <w:ind w:left="20"/>
              <w:jc w:val="both"/>
            </w:pPr>
            <w:r>
              <w:rPr>
                <w:rFonts w:ascii="Times New Roman"/>
                <w:b w:val="false"/>
                <w:i w:val="false"/>
                <w:color w:val="000000"/>
                <w:sz w:val="20"/>
              </w:rPr>
              <w:t>
Наличие устройств автоматического управления мощностью электростанций, обеспечивающих:</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прием и преобразование управляющих воздействий, поступающих с диспетчерских пунктов вышестоящего уровня управления, и формирование управляющих воздействий на уровне управления электростанций;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формирование управляющих воздействий на отдельные агрегаты (энергоблоки);</w:t>
            </w:r>
          </w:p>
          <w:p>
            <w:pPr>
              <w:spacing w:after="20"/>
              <w:ind w:left="20"/>
              <w:jc w:val="both"/>
            </w:pPr>
            <w:r>
              <w:rPr>
                <w:rFonts w:ascii="Times New Roman"/>
                <w:b w:val="false"/>
                <w:i w:val="false"/>
                <w:color w:val="000000"/>
                <w:sz w:val="20"/>
              </w:rPr>
              <w:t>
3) поддержание мощности агрегатов (энергоблоков) в соответствии с полученными управляющими воздействиями.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автоматических устройств, обеспечивающих пуск и останов агрегатов гидроэлектростанциях системы управления мощностью, а при необходимости также перевод агрегатов в режимы синхронного компенсатора и генераторный в зависимости от условий и режима работы электростанций и энергосистемы с учетом имеющихся ограничений в работе агрегатов.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регуляторов мощности по водотоку гидроэлектростанции, мощность которых определяется режимом водотока.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обеспечивающие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активной мощности на объекты управления, а также передачу информации на вышестоящий уровень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применяемые для диспетчерского управления территориально рассредоточенными электроустановками, связанными общим режимом работы, и их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330"/>
          <w:p>
            <w:pPr>
              <w:spacing w:after="20"/>
              <w:ind w:left="20"/>
              <w:jc w:val="both"/>
            </w:pPr>
            <w:r>
              <w:rPr>
                <w:rFonts w:ascii="Times New Roman"/>
                <w:b w:val="false"/>
                <w:i w:val="false"/>
                <w:color w:val="000000"/>
                <w:sz w:val="20"/>
              </w:rPr>
              <w:t>
Наличие телесигнализации:</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для ввода информации в диспетчерские информационные системы; </w:t>
            </w:r>
          </w:p>
          <w:p>
            <w:pPr>
              <w:spacing w:after="20"/>
              <w:ind w:left="20"/>
              <w:jc w:val="both"/>
            </w:pPr>
            <w:r>
              <w:rPr>
                <w:rFonts w:ascii="Times New Roman"/>
                <w:b w:val="false"/>
                <w:i w:val="false"/>
                <w:color w:val="000000"/>
                <w:sz w:val="20"/>
              </w:rPr>
              <w:t>
3) для передачи аварийных и предупредительных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31"/>
          <w:p>
            <w:pPr>
              <w:spacing w:after="20"/>
              <w:ind w:left="20"/>
              <w:jc w:val="both"/>
            </w:pPr>
            <w:r>
              <w:rPr>
                <w:rFonts w:ascii="Times New Roman"/>
                <w:b w:val="false"/>
                <w:i w:val="false"/>
                <w:color w:val="000000"/>
                <w:sz w:val="20"/>
              </w:rPr>
              <w:t>
Наличие возможности отключения на месте при применении устройств телемеханики:</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 одновременно всех цепей телеуправления и телесигнализации при помощи устройств, образующих видимый разрыв цепи;</w:t>
            </w:r>
          </w:p>
          <w:p>
            <w:pPr>
              <w:spacing w:after="20"/>
              <w:ind w:left="20"/>
              <w:jc w:val="both"/>
            </w:pPr>
            <w:r>
              <w:rPr>
                <w:rFonts w:ascii="Times New Roman"/>
                <w:b w:val="false"/>
                <w:i w:val="false"/>
                <w:color w:val="000000"/>
                <w:sz w:val="20"/>
              </w:rPr>
              <w:t>
2) цепей телеуправления и телесигнализации каждого объекта с помощью специальных зажимов, испытательных блоков и других устройств, образующих видимый разрыв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организованных диспетчерских каналов связи и выделенных каналов передачи данных с соответствующими техническими характеристиками для организации диспетчерского управления и передачи данных между различными уровнями диспетчерских пунктов и подстанциями согласно действующей структуре управления энергосистемой.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в Центре диспетчерского управления единой электроэнергетической системы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диспетчерским центром рыночного оператора электрической мощности и энергии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между энергосистемами (национального и регионального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подстанцией (далее – ПС) 220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 кВ системного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свыше 10 МегаВатт (далее –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более 5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имеют системное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110кВ не системного назначения (тупиковые), с суммарной нагрузкой менее 5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35 кВ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ниже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менее 5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не имеют системного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соединяемые на промежуточных рядах.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металлической оболочки или брони, заземленной с обеих сторон, для кабелей вторичных цепей трансформаторов напряжения 110 кВ и выше, прокладываемых от трансформатора напряжения до щита.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сxемам.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надписей, указывающих назначение отдельных цепей и панелей.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распределительных устройств или другого антикоррозийного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рубильников, защищенные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приводах коммутационных аппаратов четкого указания положения "Включено" и "Отключено".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Вольт (далее –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332"/>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bookmarkEnd w:id="332"/>
          <w:p>
            <w:pPr>
              <w:spacing w:after="20"/>
              <w:ind w:left="20"/>
              <w:jc w:val="both"/>
            </w:pPr>
            <w:r>
              <w:rPr>
                <w:rFonts w:ascii="Times New Roman"/>
                <w:b w:val="false"/>
                <w:i w:val="false"/>
                <w:color w:val="000000"/>
                <w:sz w:val="20"/>
              </w:rPr>
              <w:t>
- неизолированные токоведущие части, находящиеся на расстояниях, меньших приведенных в подпунктах 2) и 3) настоящего пункта, должны быть ограждены;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333"/>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bookmarkEnd w:id="333"/>
          <w:p>
            <w:pPr>
              <w:spacing w:after="20"/>
              <w:ind w:left="20"/>
              <w:jc w:val="both"/>
            </w:pPr>
            <w:r>
              <w:rPr>
                <w:rFonts w:ascii="Times New Roman"/>
                <w:b w:val="false"/>
                <w:i w:val="false"/>
                <w:color w:val="000000"/>
                <w:sz w:val="20"/>
              </w:rPr>
              <w:t>
- неогражденные неизолированные токоведущие части, размещаемые над проходами, должны быть расположены на высоте не менее 2,2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334"/>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bookmarkEnd w:id="334"/>
          <w:p>
            <w:pPr>
              <w:spacing w:after="20"/>
              <w:ind w:left="20"/>
              <w:jc w:val="both"/>
            </w:pPr>
            <w:r>
              <w:rPr>
                <w:rFonts w:ascii="Times New Roman"/>
                <w:b w:val="false"/>
                <w:i w:val="false"/>
                <w:color w:val="000000"/>
                <w:sz w:val="20"/>
              </w:rPr>
              <w:t>
- ограждения, размещаемые над проходами, должны быть расположены на высоте не менее 1,9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неизолированных токоведущих частей сеткой, размером ячеек не более 25 х 25 мм, сплошных или смешанных ограждений, высотой не менее 1,7 м, и наличие двух выходов в проходах обслуживания щитов длиною более 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закрытых сплошных ограждений для токоведущих частей распределительных устройств, установленных в помещениях, доступных для неинструктированного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35"/>
          <w:p>
            <w:pPr>
              <w:spacing w:after="20"/>
              <w:ind w:left="20"/>
              <w:jc w:val="both"/>
            </w:pPr>
            <w:r>
              <w:rPr>
                <w:rFonts w:ascii="Times New Roman"/>
                <w:b w:val="false"/>
                <w:i w:val="false"/>
                <w:color w:val="000000"/>
                <w:sz w:val="20"/>
              </w:rPr>
              <w:t>
Соблюдение при установке распределительных устройств на открытом воздухе следующих требований:</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и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336"/>
          <w:p>
            <w:pPr>
              <w:spacing w:after="20"/>
              <w:ind w:left="20"/>
              <w:jc w:val="both"/>
            </w:pPr>
            <w:r>
              <w:rPr>
                <w:rFonts w:ascii="Times New Roman"/>
                <w:b w:val="false"/>
                <w:i w:val="false"/>
                <w:color w:val="000000"/>
                <w:sz w:val="20"/>
              </w:rPr>
              <w:t>
Соблюдение требований предотвращения нагревания строительных конструкции, находящиеся вблизи токоведущих частей от воздействия электрического тока:</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 доступные для прикосновения персонала до температуры 500 С и выше;</w:t>
            </w:r>
          </w:p>
          <w:p>
            <w:pPr>
              <w:spacing w:after="20"/>
              <w:ind w:left="20"/>
              <w:jc w:val="both"/>
            </w:pPr>
            <w:r>
              <w:rPr>
                <w:rFonts w:ascii="Times New Roman"/>
                <w:b w:val="false"/>
                <w:i w:val="false"/>
                <w:color w:val="000000"/>
                <w:sz w:val="20"/>
              </w:rPr>
              <w:t>
- недоступные для прикосновения – до 700 С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алюминиевых и сталеалюминевых проводов, защищенных от коррозии при сооружении открытого распределительного устройства вблизи морских побережий, соленых озер, химических предприятий, а также в местах, где длительным опытом эксплуатации установлено разрушение алюминия от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подогрева масла на масляных выключателях в открытых распределительных устройствах, и в неотапливаемых закрытых распределительных устройствах при температуре окружающего воздуха ниже минус 25°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37"/>
          <w:p>
            <w:pPr>
              <w:spacing w:after="20"/>
              <w:ind w:left="20"/>
              <w:jc w:val="both"/>
            </w:pPr>
            <w:r>
              <w:rPr>
                <w:rFonts w:ascii="Times New Roman"/>
                <w:b w:val="false"/>
                <w:i w:val="false"/>
                <w:color w:val="000000"/>
                <w:sz w:val="20"/>
              </w:rPr>
              <w:t>
Наличие оперативной блокировки в распределительных устройствах 3 кВ и выше, исключающая возможность:</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2) включения заземляющих ножей на ошиновку, не отделенную разъединителями от ошиновки, находящейся под напряжением; 3) отключения и включения отделителями и разъединителями тока нагрузки, если это не предусмотрено конструкцией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условия для доступа и наблюдения за указателями уровня и температуры масла маслонаполненных трансформаторов и аппаратов, и других указателей, характеризующих состояние оборудования без снятия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не менее 0,2 м или выполнение соответствующего приямка для отбора проб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распределительном устройстве и подстанции, установленные с безопасным обслуживанием.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территории открытого распределительного устройства и подстанции внешним забором высотой 1,8-2,0 м, а в местах с высокими снежными заносами и для подстанций со специальным режимом допуска на их территорию высотой более 2,0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открытого распределительного устройства подстанций внутреннем забором высотой 1,6 м, при расположении их на территории 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ответвления от сборных шин открытого распределительного устройства ниже сборных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подвески ошиновки одним пролетом над двумя и более секциями или системами сборных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опоры для подвески шин открытого распределительного устройства сборной железобетонной или из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прокладки воздушных осветительных линий, линий связи и сигнализации над и под токоведущими частями открытого распределительного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из несгораемых материалов фундамента под маслонаполненными трансформаторами или аппаратами.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338"/>
          <w:p>
            <w:pPr>
              <w:spacing w:after="20"/>
              <w:ind w:left="20"/>
              <w:jc w:val="both"/>
            </w:pPr>
            <w:r>
              <w:rPr>
                <w:rFonts w:ascii="Times New Roman"/>
                <w:b w:val="false"/>
                <w:i w:val="false"/>
                <w:color w:val="000000"/>
                <w:sz w:val="20"/>
              </w:rPr>
              <w:t>
Соблюдение размещения трансформаторных помещений и закрытых распределительных устройств:</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закрытого распределительного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коридора обслуживания, удобной для обслуживания установки и перемещения оборудования, при этом ширина коридора обслуживания должна быть не менее (считая в свету между ограждениями) 1 м при одностороннем расположении оборудования 1,2 м при двустороннем расположении оборудования, в коридорах коридоре управления, где находятся приводы выключателей или разъединителей, ширина коридора должна быть не менее 1,5 м при одностороннем расположении оборудования 2 м при двустороннем расположении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выхода из распределительных устройств, при длине распределительных устройств до 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выходов из распределительных устройств по его концам при длине распределительных устройств более 7 м до 60 м, при этом допускается располагать выходы из РУ на расстоянии до 7 м от его торцов;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выходов из распределительных устройств с таким расчетом, чтобы расстояние от любой точки коридора обслуживания, управления или взрывного коридора до выхода было не более 30м., при длине распределительных устройств более 60 м, кроме выходов по концам 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 с конструкцией, исключающей возможность образования цементной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Соблюдать устройство порогов в дверях между отдельными помещениями и в коридорах распределительных устройств.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распределительных устройствах, открывающиеся в направлении других помещений или наружу и имеющие самозапирающиеся замки, открываемые без ключа со стороны распределительного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фиксирующее двери между отсеками одного распределительного устройства или между смежными помещениями двух распределительных устройств, в закрытом положении и не препятствующее открыванию их в обоих направлениях.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открывающийся в сторону распределительных устройств с низшим напряжением до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установленных оборудовании с открытыми токоведущими частями во взрывных коридорах.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и РУ установленных в производственных помещениях открыто и в камерах, и отдельных помещениях и при открытой установке токоведущие части трансформатора должны быть закрыты, а РУ размещены в шкафах защищенного или закрытого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трансформатора столбовой (мачтовой) трансформаторной подстанции до 35 кВ мощностью не более 0,4 мегавольт-ампер (далее – МВА) к сети высшего напряжения при помощи предохранителей и разъединителя, управляемого с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 разъединителя, управляемого с земли для присоединения трансформатора к сети высшего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приводе разъединителя.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разъединителя на концевой опоре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столбового (мачтового) трансформатора трансформаторной подстанции до 35 кВ мощностью не более 0,4 МВА на высоте не менее 4,5 м, считая от земли до токоведущих частей и площадки с перилами на высоте не менее 3 м с применением лестницы с устройством, сблокированным с разъединителем и запрещающим подъем по лестнице при включенном разъединителе, при этом для подстанций, расположенных на одностоечных опорах, устройство площадок и лестниц не обязательно.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339"/>
          <w:p>
            <w:pPr>
              <w:spacing w:after="20"/>
              <w:ind w:left="20"/>
              <w:jc w:val="both"/>
            </w:pPr>
            <w:r>
              <w:rPr>
                <w:rFonts w:ascii="Times New Roman"/>
                <w:b w:val="false"/>
                <w:i w:val="false"/>
                <w:color w:val="000000"/>
                <w:sz w:val="20"/>
              </w:rPr>
              <w:t>
Соблюдение расположения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 не менее 2,5 м для подстанций 10 кВ;</w:t>
            </w:r>
          </w:p>
          <w:p>
            <w:pPr>
              <w:spacing w:after="20"/>
              <w:ind w:left="20"/>
              <w:jc w:val="both"/>
            </w:pPr>
            <w:r>
              <w:rPr>
                <w:rFonts w:ascii="Times New Roman"/>
                <w:b w:val="false"/>
                <w:i w:val="false"/>
                <w:color w:val="000000"/>
                <w:sz w:val="20"/>
              </w:rPr>
              <w:t>
2) не менее 3,1 м для подстанций 35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ножей на разъединители со стороны трансформатора столбовой (мачтовой) трансформаторной подстанции до 35 кВ мощностью не более 0,4 МВА.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 от земли до изоляторов вывода столбовой (мачтовой) трансформаторной подстанции до 35 кВ мощностью не более 0,4 МВА на воздушную линию до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подстанции 20-500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дополнительных защитных промежутков, установленных на высоте не менее 2,5 м от земли, на ВЛ до 35 кВ с деревянными опорами в заземляющих спусках защитных промежутков.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шунтирующих реакторов 500 кВ от грозовых и внутренних перенапряжений ограничителями перенапряжений, устанавливаемыми на присоединениях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разъединителей, имеющих защиту тросом не по всей длине и устанавливаемые на опорах воздушных линий (далее – ВЛ) до 110 кВ, трубчатыми разрядниками, устанавливаемыми на тех же опорах со стороны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ВЛ, выполняемое на металлических или железобетонных опорах, если оно присоединено к ВЛ, защищенной тросом по всей длине и питающей ответственные электроустановки и установленного комплекта трубчатых разрядников при выполнении ответвления на деревянных опорах в месте его присоединения к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трубчатых разрядников для защиты переключательных пунктов 3-10 кВ - по одному комплекту на концевой опоре каждой питающей ВЛ с деревянными опорами.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ВЛ к электродвигателям мощностью до 3 МВт, имеющим надежное резервирование, при отсутствии защиты подходов от прямых ударов молнии.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сжатого воздуха, состоящей из стационарной компрессорной установки и воздухораспределительной сети для снабжения воздухом электрических аппаратов (воздушных выключателей, пневматических приводов к масляным выключателям и разъединителям) распределительных устройств электрических станций и подстанций, при этом выход из строя или вывод в ремонт любого элемента установки сжатого воздуха не нарушает нормальную работу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требований пополнения воздуха в резервуарах электроаппаратов в рабочем и аварийном режимах за счет запаса воздуха в воздухосборниках компрессорного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давлением до 5 мегапаскаля (далее – МПа) снабженные предохранительным клапаном пружинного типа, указывающим манометром с трехходовым краном; спускным вентилем отверстием с пробкой для выпуска воздуха при гидравлических испытаниях лазом или люком (для осмотра и чистки) штуцерами с фланцами для присоединения воздухопроводов поддерживающими опорами.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воздухосборников давлением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обратного клапана между конечным водомаслоотделителем в компрессорной установке и воздухосборниками.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перепускных клапанов, выполненных с электромагнитным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автоматизированной и работающей без постоянного дежурства персонала компрессорной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площадки в помещении компрессорной установки, а также грузоподъемного устройства для производства монтажных и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открывающихся дверей изнутри без ключа с помощью рукоятки, открывающимися окнами и оборудованными фрамугами.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срабатывающих при превышении давления в сети подачи воздуха до 1,1 номинального установленных для защиты распределительной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спускного вентиля и штуцера с фланцами для присоединения, подводящего и отводящего воздухопроводов.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соединенных стальных воздухопроводов сваркой встык, а соединений с арматурой - фланцевые.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и линейных водоотделителей покрашенного устойчивой краской светлого тона наружных поверхностей, устанавливаемых на открытом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340"/>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340"/>
          <w:p>
            <w:pPr>
              <w:spacing w:after="20"/>
              <w:ind w:left="20"/>
              <w:jc w:val="both"/>
            </w:pPr>
            <w:r>
              <w:rPr>
                <w:rFonts w:ascii="Times New Roman"/>
                <w:b w:val="false"/>
                <w:i w:val="false"/>
                <w:color w:val="000000"/>
                <w:sz w:val="20"/>
              </w:rPr>
              <w:t>
- на тепловых электростанциях - по 4 резервуара турбинного и изоляционного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41"/>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341"/>
          <w:p>
            <w:pPr>
              <w:spacing w:after="20"/>
              <w:ind w:left="20"/>
              <w:jc w:val="both"/>
            </w:pPr>
            <w:r>
              <w:rPr>
                <w:rFonts w:ascii="Times New Roman"/>
                <w:b w:val="false"/>
                <w:i w:val="false"/>
                <w:color w:val="000000"/>
                <w:sz w:val="20"/>
              </w:rPr>
              <w:t>
- на гидроэлектростанциях - по 3 резервуара турбинного и изоляционного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342"/>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342"/>
          <w:p>
            <w:pPr>
              <w:spacing w:after="20"/>
              <w:ind w:left="20"/>
              <w:jc w:val="both"/>
            </w:pPr>
            <w:r>
              <w:rPr>
                <w:rFonts w:ascii="Times New Roman"/>
                <w:b w:val="false"/>
                <w:i w:val="false"/>
                <w:color w:val="000000"/>
                <w:sz w:val="20"/>
              </w:rPr>
              <w:t>
- на подстанциях - 3 резервуара изоляционного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343"/>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343"/>
          <w:p>
            <w:pPr>
              <w:spacing w:after="20"/>
              <w:ind w:left="20"/>
              <w:jc w:val="both"/>
            </w:pPr>
            <w:r>
              <w:rPr>
                <w:rFonts w:ascii="Times New Roman"/>
                <w:b w:val="false"/>
                <w:i w:val="false"/>
                <w:color w:val="000000"/>
                <w:sz w:val="20"/>
              </w:rPr>
              <w:t>
- для турбинного масла - объема масляной системы одного агрегата и доливки масла в размере 45-дневной потребности всех агрегатов для тепловых электростанций и 10 % объема агрегата для гидроэлектростанций;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344"/>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344"/>
          <w:p>
            <w:pPr>
              <w:spacing w:after="20"/>
              <w:ind w:left="20"/>
              <w:jc w:val="both"/>
            </w:pPr>
            <w:r>
              <w:rPr>
                <w:rFonts w:ascii="Times New Roman"/>
                <w:b w:val="false"/>
                <w:i w:val="false"/>
                <w:color w:val="000000"/>
                <w:sz w:val="20"/>
              </w:rPr>
              <w:t>
- для изоляционного масла - объема одного наиболее крупного трансформатора с запасом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345"/>
          <w:p>
            <w:pPr>
              <w:spacing w:after="20"/>
              <w:ind w:left="20"/>
              <w:jc w:val="both"/>
            </w:pPr>
            <w:r>
              <w:rPr>
                <w:rFonts w:ascii="Times New Roman"/>
                <w:b w:val="false"/>
                <w:i w:val="false"/>
                <w:color w:val="000000"/>
                <w:sz w:val="20"/>
              </w:rPr>
              <w:t xml:space="preserve">
Наличие расстояния от стенок резервуаров открытых складов масла не менее: </w:t>
            </w:r>
          </w:p>
          <w:bookmarkEnd w:id="345"/>
          <w:p>
            <w:pPr>
              <w:spacing w:after="20"/>
              <w:ind w:left="20"/>
              <w:jc w:val="both"/>
            </w:pPr>
            <w:r>
              <w:rPr>
                <w:rFonts w:ascii="Times New Roman"/>
                <w:b w:val="false"/>
                <w:i w:val="false"/>
                <w:color w:val="000000"/>
                <w:sz w:val="20"/>
              </w:rPr>
              <w:t>
до зданий и сооружений электростанций и подстанций (в том числе до трансформаторной мастерской): для складов общим объемом до 100 тонн (далее – т) масла - 12 м; для складов более 100 т - 18 м; до жилых и общественных зданий - на 25 % больше расстояний; до аппаратного маслохозяйства - 8 м; до складов баллонов водорода - 20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маслобаков в темное время суток, для наблюдения за уровнем масла в маслоуказателях.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крышках и баках трансформаторов вентильных разрядников не выше 35 кВ, соответствующие требованиям для разрядников и установленные на крышке трансформатора.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направляющих в фундаментах для трансформаторов, имеющих катки, а также упоров для закрепления трансформатора на направляющих, установленных с обеих сторон трансформатора.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направления отверстия выхлопной трубы трансформаторов на близко установленное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анкеров вдоль путей перекатки, а также у фундаментов трансформаторов массой более 20 т, позволяющих закреплять за них лебедки, направляющие блоки, полиспасты, используемых при перекатке трансформаторов в обоих направлениях на собственных катках.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пуска установки пожаротушения, дублирующийся дистанционным пуском со щита управления ручным пуском и наличие устройства ручного пуска в месте, не подверженном действию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устройства ручного пуска установки пожаротушения в месте, не подверженном действию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расположения задвижек охладительных устройств удобным доступом к ним, с возможностью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охладительных колонок и другого оборудования в системе охлаждения в помещении, температура в котором не снижается ниже плюс 5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манометра для каждого маслонасоса системы и водяного насоса.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манометров при наличии сетчатых фильтров на входе масла в фильтр и выходе из фильтра.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с искусственным охлаждением,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46"/>
          <w:p>
            <w:pPr>
              <w:spacing w:after="20"/>
              <w:ind w:left="20"/>
              <w:jc w:val="both"/>
            </w:pPr>
            <w:r>
              <w:rPr>
                <w:rFonts w:ascii="Times New Roman"/>
                <w:b w:val="false"/>
                <w:i w:val="false"/>
                <w:color w:val="000000"/>
                <w:sz w:val="20"/>
              </w:rPr>
              <w:t>
Наличие стационарных устройств для ремонта трансформаторов без разборки активной части (башни, оборудованные мостовыми кранами): 1) на подстанциях 500 кВ и на подстанциях 220 кВ с трансформаторами 200 МВА и более, расположенных в труднодоступных или удаленных местах, с которых нецелесообразна отправка трансформаторов на ремонтные заводы;</w:t>
            </w:r>
          </w:p>
          <w:bookmarkEnd w:id="346"/>
          <w:p>
            <w:pPr>
              <w:spacing w:after="20"/>
              <w:ind w:left="20"/>
              <w:jc w:val="both"/>
            </w:pPr>
            <w:r>
              <w:rPr>
                <w:rFonts w:ascii="Times New Roman"/>
                <w:b w:val="false"/>
                <w:i w:val="false"/>
                <w:color w:val="000000"/>
                <w:sz w:val="20"/>
              </w:rPr>
              <w:t>
2) на открытых распределительных устройствах электростанций при установке на них трансформаторов, если трансформаторы невозможно доставить на монтажную площадку гидроэлектростанции или ремонтную площадку машинного зала тепловой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стационарных или инвентарных грузоподъемных устройств, связанных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других видов сигнализаций, которые требуются по условиям их работы на преобразовательных подстанциях и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347"/>
          <w:p>
            <w:pPr>
              <w:spacing w:after="20"/>
              <w:ind w:left="20"/>
              <w:jc w:val="both"/>
            </w:pPr>
            <w:r>
              <w:rPr>
                <w:rFonts w:ascii="Times New Roman"/>
                <w:b w:val="false"/>
                <w:i w:val="false"/>
                <w:color w:val="000000"/>
                <w:sz w:val="20"/>
              </w:rPr>
              <w:t>
Наличие устройств защиты, контроля и сигнализации на преобразовательном агрегате, действующие при следующих ненормальных режимах работы при:</w:t>
            </w:r>
          </w:p>
          <w:bookmarkEnd w:id="347"/>
          <w:p>
            <w:pPr>
              <w:spacing w:after="20"/>
              <w:ind w:left="20"/>
              <w:jc w:val="both"/>
            </w:pPr>
            <w:r>
              <w:rPr>
                <w:rFonts w:ascii="Times New Roman"/>
                <w:b w:val="false"/>
                <w:i w:val="false"/>
                <w:color w:val="000000"/>
                <w:sz w:val="20"/>
              </w:rPr>
              <w:t>
превышении допустимой температуры масла или негорючей жидкости трансформатора; превышение допустимой температуры воды, охлаждающей полупроводниковый преобразователь; перегорание предохранителя в силовой цепи полупроводникового вентиля; прекращение действия воздушного или водяного охлаждения; длительная перегрузка преобразовательного агрегата; отсутствие управляющих импульсов; повреждение (снижение уровня) изоляции установки; нарушение работы в других устройствах собственных нужд преобразовательного агрегата, препятствующих его нормальной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измерительных приборов, установленных на корпусе преобразователя, таким образом, чтобы персонал мог следить за показаниями приборов, не заходя за ограждение преобразователя.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нанесенного на корпус преобразователя.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изолированных подводящих и отводящих охлаждающую воду трубопроводов от охладительной системы, имеющей потенциал преобразователя при охлаждении преобразователей водой по проточной и по циркуляционной системам трубопроводы.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отключения зарядных и подзарядных двигателей-генераторов.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на шинах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килоОм (далее – кОм) в сети 220 В, 10 кОм в сети 110 В, 5 кОм в сети 48 В и 3 кОм в сети 24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неизолированных проводников, окрашенных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Смазывание неокрашенных мест техническим вазелином.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 взрывобезопасном исполнении при устройстве принудительной вытяжной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установленного водопроводного крана и раковины на электростанциях, а также на подстанциях, оборудованных водопроводом, вблизи помещения аккумуляторной батареи.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а также других видов сигнализации, которые требуются по условиям работы в электромашинном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проходов между фундаментами или корпусами машин, между машинами и частями здания или оборудования ширины проходов не менее 1 м в свету, допускаются местные сужения проходов между выступающими частями машин и строительными конструкциями до 0,6 м на длине не более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 при высоте машин до 1 м от уровня пола и не менее 0,6 м при высоте машин более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прохода обслуживания между машинами и фасадом (лицевой стороной обслуживания) пульта управления или щита управления не менее 2 м, при установке щитов в шкафу выбор расстояния производить от машины до закрытой двери или стенки шкафа.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электромашинного помещения более чем на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перилами на площадках обслуживания, расположенных на высоте до 2 м над уровнем пола, а на высоте более 2 м - перилами и бортовыми барьерами.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заезда автотранспорта в электромашинное помещение, в зону действия грузоподъемных устройств, если доставка оборудования производится автотранспортом.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светильников над открытыми шинами распределительного устройства расположенных в электромашинном помещении и открытыми токопроводами, также электрические светильники, обслуживаемые с пола, не располагаются над вращающимися машинами.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вне электромашинного помещения оборудования централизованных систем смазки, в том числе предназначенной только для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изолированных от подшипников и других деталей машины, подводящие масло к подшипникам, электрически изолированных от фундаментной плиты.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генераторах и синхронных компенсаторах контрольно-измерительных приборов, устройств управления, сигнализации, защиты, устройств автоматического гашения поля, защит ротора от перенапряжений, автоматического регулирования возбуждения, а также устройств автоматики для обеспечения автоматического пуска, работы и останова 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турбогенераторов, мощностью 100 МВт и более, синхронных компенсаторов с водородным охлаждением оборудованных устройствами дистанционного контроля вибрации подшипников.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газоохладителей и теплообменников для отключения ее от напорного и сливного коллекторов и для распределения воды по отдельным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газоохладителей и теплообменников в самой высокой 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синхронных компенсаторов резервного питания от постоянно действующего надежного источника охлаждающей воды (система технической воды, баки).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расходомера для установки на питающих трубопроводах технического водоснабжения генераторов.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показывающих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давления воды в напорном коллекторе пост газового управления, щитов управления газомасляным и водяным хозяйствами для установки на площадке турбины, соединенной с турбогенератором, который имеет водяное или водородное охлаждение.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газоохладителей, теплообменников и маслоохладителей.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встроенных гильз для ртутных термометров на напорных и сливных трубопроводах газоохладителей, теплообменников и маслоохладителей.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слива воды из охлаждающей системы при останове агрегата для синхронных компенсаторов, устанавливаемых на открытом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трубопроводов циркуляционных систем смазки и водородных уплотнений турбогенераторов и синхронных компенсаторов с водородным охлаждением выполненные из цельнотянутых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гидрогенераторов подпятников и подшипников, расположенных над ротором, электрически изолированных от корпуса.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синхронного компенсатора подшипников электрически изолированых от корпуса компенсатора и маслопроводов, при этом у синхронного компенсатора с непосредственно присоединенным возбудителем допускается наличие только одного изолированого подшипника (со стороны, противоположной возбудителю).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смотровых стекол для наблюдения за струей выходящего масла в сливных патрубках подшипников с циркуляционной смазкой и водородных уплотнений, при этом для освещения смотровых стекол должны применяться светильники, присоединенные к сети аварийного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автоматических газоанализаторов контроля наличия водорода в картерах подшипников и закрытых токопроводах для турбогенераторов с непосредственным водородным охлаждением обмоток.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возбуждения генератора: возбудителя, автоматического регулятора возбуждения, коммутационной аппаратуры, измерительного прибора, средств защиты ротора от перенапряжения и защиты оборудования системы возбуждения от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рубильника для присоединения к обмотке возбуждения генератора.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системах возбуждения (основные и резервные) устройств, обеспечивающие при подаче импульса на гашение поля полное развозбуждение (гашение поля) синхронного генератора или компенсатора независимо от срабатывания автоматического гашение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водяного охлаждения возбудителя обеспечивающую возможность полного спуска воды из системы, выпуска воздуха при заполнении системы водой, периодической чистки теплообменников, при этом закрытие и открытие задвижек системы охлаждения на одном из возбудителей не должны приводить к изменению режима охлаждения на другом возбудителе.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помещений выпрямительных установок, с водяной системой охлаждения выполненного таким образом, чтобы при утечках воды исключалась возможность ее попадания на токопроводы, КРУ и другое электрооборудование, расположенное ниже системы охлаждения.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турбогенераторов резервного возбуждения, схема которого должна обеспечивать переключение с рабочего возбуждения на резервное и обратно без отключения генераторов от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переключения с рабочего возбуждения на резервное и обратно, на турбогенераторах с непосредственным охлаждением обмотки ротора.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электродвигателей и аппаратов, установленных доступными для осмотра и замены, а также по возможности для ремонта на месте установки.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электрической изоляции одного из подшипников от фундаментной плиты для предотвращения образования замкнутой цепи тока через вал и подшипники машины у синхронных электрических машин мощностью 1 МВт и более и машины постоянного тока мощностью 1 МВт и более и наличие изолированного подшипника со стороны возбудителя и все подшипники возбудителя у синхронных машин, и наличие изолированных маслопроводов этих электрических машин от корпусов их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четких нанесенных знаков, позволяющих легко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и допускается совмещение этой защиты с защитой от токов перегрузки.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действующей на сигнал и отключение электродвигателя при повышении температуры или прекращении действия вентиляции на электродвигателях, имеющих принудительную вентиляцию.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или автоматических выключателей для применения в защите электродвигателей от короткого замыкания.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для применения на электростанциях для защиты от короткого замыкания электродвигателей собственных нужд, связанных с основным технологическим процессом.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срабатывающей при нарушении равенства токов ветвей, применяемых для конденсаторной батареи, имеющей две или более параллельные ветви.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огнестойкого помещения, с выходом наружу или в общее помещение для расположения конденсаторных установок с общей массой масла более 600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прокладываемых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применения кабелей с горючей полиэтиленовой изоляцией.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348"/>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w:t>
            </w:r>
          </w:p>
          <w:p>
            <w:pPr>
              <w:spacing w:after="20"/>
              <w:ind w:left="20"/>
              <w:jc w:val="both"/>
            </w:pPr>
            <w:r>
              <w:rPr>
                <w:rFonts w:ascii="Times New Roman"/>
                <w:b w:val="false"/>
                <w:i w:val="false"/>
                <w:color w:val="000000"/>
                <w:sz w:val="20"/>
              </w:rPr>
              <w:t>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349"/>
          <w:p>
            <w:pPr>
              <w:spacing w:after="20"/>
              <w:ind w:left="20"/>
              <w:jc w:val="both"/>
            </w:pPr>
            <w:r>
              <w:rPr>
                <w:rFonts w:ascii="Times New Roman"/>
                <w:b w:val="false"/>
                <w:i w:val="false"/>
                <w:color w:val="000000"/>
                <w:sz w:val="20"/>
              </w:rPr>
              <w:t>
Соблюдение форм проведения работы с ремонтным персоналом:</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350"/>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w:t>
            </w:r>
          </w:p>
          <w:bookmarkEnd w:id="350"/>
          <w:p>
            <w:pPr>
              <w:spacing w:after="20"/>
              <w:ind w:left="20"/>
              <w:jc w:val="both"/>
            </w:pPr>
            <w:r>
              <w:rPr>
                <w:rFonts w:ascii="Times New Roman"/>
                <w:b w:val="false"/>
                <w:i w:val="false"/>
                <w:color w:val="000000"/>
                <w:sz w:val="20"/>
              </w:rPr>
              <w:t>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квалификационные проверки энергопроизводящей организации, в составе не менее трех человек, имеющих группу допуска по электробезопасности не ниже четвертой.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энергопроизводящей организацией суточного графика производства-потребления электрической энергии, утвержденного системным оператором при осуществлении своей деятельности на розничном рынке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технического обслуживания по видам оборудования, зданиям и сооружениям электростанций, тепловых и электрических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выдачи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разработанной специализированными проектными организациями, имеющими лицензию на занятие проектной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351"/>
          <w:p>
            <w:pPr>
              <w:spacing w:after="20"/>
              <w:ind w:left="20"/>
              <w:jc w:val="both"/>
            </w:pPr>
            <w:r>
              <w:rPr>
                <w:rFonts w:ascii="Times New Roman"/>
                <w:b w:val="false"/>
                <w:i w:val="false"/>
                <w:color w:val="000000"/>
                <w:sz w:val="20"/>
              </w:rPr>
              <w:t>
Соблюдение порядка отключения электрических сетей от генерирующих установок энергопередающей организацией по указанию системного оператора при следующих обстоятельствах:</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 на электростанции или соединительном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региональным диспетчерским центром системного оператора при изменении годовых графиков ремонтов линий электропередачи и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национальным диспетчерским центром системного оператора при изменении годовых графиков остановов генерирующих установок 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энергетических характеристик оборудования на каждой тепловой электростанции мощностью 10 МВт и более, гидроэлектростанции мощностью 30 МВт и более, устанавливающих зависимость технико-экономических показателей его работы в абсолютном или относительном исчислении от электрических и тепловых нагрузок.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графиков исходно-номинальных удельных расходов топлива на отпущенную электрическую и тепловую энергию на тепловой электростанции, а на гидроэлектростанции - нормативных удельных расходов воды на отпущенную электрическую энергию.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промежуточных приемок узлов оборудования и сооружений, а также скрытых работ во время строительства и монтажа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работоспособности оборудования при пробном пуске проверки и технологических схем, безопасности их эксплуатации, настройки всех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с проверкой готовности оборудования к комплексному опробованию.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352"/>
          <w:p>
            <w:pPr>
              <w:spacing w:after="20"/>
              <w:ind w:left="20"/>
              <w:jc w:val="both"/>
            </w:pPr>
            <w:r>
              <w:rPr>
                <w:rFonts w:ascii="Times New Roman"/>
                <w:b w:val="false"/>
                <w:i w:val="false"/>
                <w:color w:val="000000"/>
                <w:sz w:val="20"/>
              </w:rPr>
              <w:t>
Наличие:</w:t>
            </w:r>
          </w:p>
          <w:bookmarkEnd w:id="352"/>
          <w:p>
            <w:pPr>
              <w:spacing w:after="20"/>
              <w:ind w:left="20"/>
              <w:jc w:val="both"/>
            </w:pPr>
            <w:r>
              <w:rPr>
                <w:rFonts w:ascii="Times New Roman"/>
                <w:b w:val="false"/>
                <w:i w:val="false"/>
                <w:color w:val="000000"/>
                <w:sz w:val="20"/>
              </w:rPr>
              <w:t xml:space="preserve">
укомплектованного и обученного (с проверкой знаний) эксплуатационного и ремонтного персонала; разработанного и утвержденного техническим руководителем организации эксплуатационных инструкций, инструкций по безопасности и охране труда и оперативных схем, технической документации по учету и отчетности; ввода в действие средства диспетчерского и технологического управления с линиями связи, системы пожарной сигнализации и пожаротушения, аварийного освещения, вентиляции; монтажа и налаживания систем контроля и управления; запасов топлива, реагентов, материалов, инструментов перед пробным пуском условий для надежной и безопасной эксплуатации энергообъекта.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электростанций, прошедшего капитальный ремонт под нагрузкой в течение 48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оформленного приемочной комиссией приемки в эксплуатацию оборудования с относящимися к нему зданиями и сооружениями, после комплексного опробования и устранения выявленных дефектов и недоделок.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перспективных, годовых и месячных графиков на все виды ремонта основного оборудования, зданий и сооружений электростанций.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прошедшего капитальный и средний ремонт для электростанций, подстанций 35 кВ и выше под нагрузкой в течение 48 часов, тепловых сетей - в течение 24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документации, инструментов и средств производства, эксплуатационного (аварийного) запаса запасных частей, материалов и обменного фонда узлов и оборудования для своевременного и качественного проведения запланированного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анализа технико-экономических показателей для оценки состояния оборудования, режимов его работы, резервов экономии топлива, эффективности проводимых организационно-технических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мероприятий по повышению надежности и экономичности работы оборудования, снижению нерациональных расходов и потерь топливно-энергетических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по контролю металла, утвержденного техническим руководителем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входного контроля металла вновь вводимых теплоэнергетических установок, а также вновь устанавливаемых при ремонте эксплуатируемого оборудования узлов и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эксплуатационного контроля для оценки изменения структурного состояния металла элементов оборудования и определения его пригодности к дальнейшей эксплуатации в пределах паркового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технического диагностирования основных элементов энергооборудования (гибов трубопроводов, барабанов, коллекторов котла, паропроводов, сосудов, корпусов цилиндров, стопорных клапанов, роторов турбин) после паркового ресурса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технического диагностирования сосудов после исчерпания сроков службы, указанных в паспорте на сосуд.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пуска котла при неисправности блокировок и устройств защиты, действующих на останов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заполнения неостывшего барабанного котла при температуре металла верха опорожненного барабана выше 160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процесса заполнения водой котла для гидроопрессовки при температуре металла верха барабана превышающим 140оС.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вентиляции котлов не ранее чем за 15 минут до розжига горелок перед растопкой из неостывшего состояния при сохранившемся избыточном давлении в пароводяном тракте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пуска котла, составленного на основе инструкции завода-изготовителя и результатов испытаний пусковых режимов из различных тепловых состояний.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выполнения не реже 1 раза в год проверки по реперам теплового перемещения экранов, барабанов и коллекторов, в процессе растопки котла из холодного состояния после капитального и среднего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соответствия режима работы котла режимной карте, составленной на основе испытания оборудования и инструкции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тепловых режимов при работе котла, обеспечивающие поддержание допустимых температур пара в каждой ступени и каждом потоке первичного и промежуточного пароперегревателей.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содержания поверхности нагрева котельных установок с газовой стороны в чистом состоянии путем поддержания оптимальных режимов и применения механизированных систем комплексной очистки (паровые, воздушные или водяные аппараты, устройства импульсной очистки, виброочистки, дробеочистки).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или производственной инструкции, регламентирующие периодичность очистки поверхностей нагрева.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обмуровки котла в исправном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353"/>
          <w:p>
            <w:pPr>
              <w:spacing w:after="20"/>
              <w:ind w:left="20"/>
              <w:jc w:val="both"/>
            </w:pPr>
            <w:r>
              <w:rPr>
                <w:rFonts w:ascii="Times New Roman"/>
                <w:b w:val="false"/>
                <w:i w:val="false"/>
                <w:color w:val="000000"/>
                <w:sz w:val="20"/>
              </w:rPr>
              <w:t>
Соблюдение выполнения процедуры немедленного останова и отключения котла:</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1) при недопустимом повышении или понижении уровня воды в барабане или выходе из строя всех приборов контроля уровня воды в барабане;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быстром снижении уровня воды в барабане, несмотря на усиленное питание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выходе из строя всех расходомеров питательной воды прямоточного парового и водогрейного котлов (если при этом возникают нарушения режима, требующие подрегулировки питания) или прекращении питания любого из потоков прямоточного котла более чем на 30 секунд;</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прекращении действия всех питательных устройств (насосов);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недопустимом повышении давления в пароводяном тракте;</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 прекращении действия более 50 % предохранительных клапанов или других заменяющих их предохранительных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 недопустимом повышении или понижении давления в тракте прямоточного котла до встроенных задвижек, недопустимом понижении давления в тракте водогрейного котла более чем на 10 секунд;</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 разрыве труб пароводяного тракта или обнаружении трещин, вспучин в основных элементах котла (барабане, коллектоpax, выносных циклонах, паро- и водоперепускных, а также водоспускных трубах), в паропроводах, питательных трубопроводах и пароводяной арматуре;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 погасании факела в топке;</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 недопустимом понижении давления газа или мазута за регулирующим клапаном (при работе котла на одном из этих видов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 одновременном понижении давления газа и мазута (при совместном их сжигании) за регулирующими клапанами ниже пределов, установленных производственной инструкцией;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 отключении всех дымососов (для котлов с уравновешенной тягой) или дутьевых вентиляторов либо всех регенеративных воздухоподогревателей;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 взрыве в топке, взрыве или загорании горючих отложений в газоходах и золоулавливающей установке, разогреве докрасна несущих балок каркаса или колонн котла, при обвале обмуровки, а также других повреждениях, угрожающих персоналу или оборудованию;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 прекращении расхода пара через промежуточный пароперегреватель;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 снижении расхода воды через водогрейный котел ниже минимально допустимого более чем на 10 секунд;</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при повышении температуры воды на выходе из водогрейного котла выше допустимой;</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при пожаре, угрожающего персоналу, оборудованию или цепям дистанционного управления отключающей арматуры, входящей в схему защиты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при исчезновении напряжения на устройствах дистанционного и автоматического управления или на всех контрольно-измерительных приборах;</w:t>
            </w:r>
          </w:p>
          <w:p>
            <w:pPr>
              <w:spacing w:after="20"/>
              <w:ind w:left="20"/>
              <w:jc w:val="both"/>
            </w:pPr>
            <w:r>
              <w:rPr>
                <w:rFonts w:ascii="Times New Roman"/>
                <w:b w:val="false"/>
                <w:i w:val="false"/>
                <w:color w:val="000000"/>
                <w:sz w:val="20"/>
              </w:rPr>
              <w:t>
19) при разрыве мазутопровода или газопровода в пределах котла.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354"/>
          <w:p>
            <w:pPr>
              <w:spacing w:after="20"/>
              <w:ind w:left="20"/>
              <w:jc w:val="both"/>
            </w:pPr>
            <w:r>
              <w:rPr>
                <w:rFonts w:ascii="Times New Roman"/>
                <w:b w:val="false"/>
                <w:i w:val="false"/>
                <w:color w:val="000000"/>
                <w:sz w:val="20"/>
              </w:rPr>
              <w:t>
Соблюдение требований останова котла по распоряжению технического руководителя электростанции с уведомлением оперативного персонала системного оператора, в ведении или управлении которого находится данное оборудование:</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при обнаружении свищей в трубах поверхностей нагрева, паро- и водоперепускных, а также водоспускных трубах котлов, паропроводах, коллекторах, в питательных трубопроводах, а также течи и парении в арматуре, фланцевых и вальцовочных соединениях;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недопустимом превышении температуры металла поверхностей нагрева, если понизить температуру изменением режима работы котла не удается;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выходе из строя всех дистанционных указателей уровня воды в барабане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резком ухудшении качества питательной воды по сравнению с установленными нормами;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прекращении работы золоулавливающих установок на пылеугольном котле;</w:t>
            </w:r>
          </w:p>
          <w:p>
            <w:pPr>
              <w:spacing w:after="20"/>
              <w:ind w:left="20"/>
              <w:jc w:val="both"/>
            </w:pPr>
            <w:r>
              <w:rPr>
                <w:rFonts w:ascii="Times New Roman"/>
                <w:b w:val="false"/>
                <w:i w:val="false"/>
                <w:color w:val="000000"/>
                <w:sz w:val="20"/>
              </w:rPr>
              <w:t>
6) при неисправности отдельных защит или устройств дистанционного и автоматического управления и контрольно-измерительных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355"/>
          <w:p>
            <w:pPr>
              <w:spacing w:after="20"/>
              <w:ind w:left="20"/>
              <w:jc w:val="both"/>
            </w:pPr>
            <w:r>
              <w:rPr>
                <w:rFonts w:ascii="Times New Roman"/>
                <w:b w:val="false"/>
                <w:i w:val="false"/>
                <w:color w:val="000000"/>
                <w:sz w:val="20"/>
              </w:rPr>
              <w:t>
Наличие системы автоматического регулирования турбины соответствующей следующим требованиям:</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устойчиво выдерживать заданные электрическую и тепловую нагрузки и обеспечивать возможность их плавного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устойчиво поддерживать частоту вращения ротора турбины на холостом ходу и плавно ее изменять (в пределах рабочего диапазона механизма управления турбиной) при номинальных и пусковых параметрах пара;</w:t>
            </w:r>
          </w:p>
          <w:p>
            <w:pPr>
              <w:spacing w:after="20"/>
              <w:ind w:left="20"/>
              <w:jc w:val="both"/>
            </w:pPr>
            <w:r>
              <w:rPr>
                <w:rFonts w:ascii="Times New Roman"/>
                <w:b w:val="false"/>
                <w:i w:val="false"/>
                <w:color w:val="000000"/>
                <w:sz w:val="20"/>
              </w:rPr>
              <w:t>
3) удерживать частоту вращения ротора турбины ниже уровня настройки срабатывания автомата безопасности при мгновенном сбросе до нуля электрической нагрузки (в том числе при отключении генератора от сети), соответствующей максимальному расходу пара при номинальных его параметрах и максимальных пропусках пара в часть низкого давления турбины.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356"/>
          <w:p>
            <w:pPr>
              <w:spacing w:after="20"/>
              <w:ind w:left="20"/>
              <w:jc w:val="both"/>
            </w:pPr>
            <w:r>
              <w:rPr>
                <w:rFonts w:ascii="Times New Roman"/>
                <w:b w:val="false"/>
                <w:i w:val="false"/>
                <w:color w:val="000000"/>
                <w:sz w:val="20"/>
              </w:rPr>
              <w:t>
Соблюдение испытания системы защиты турбины от повышения частоты вращения (включая все ее элементы) путем увеличения частоты вращения в случаях:</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 после монтажа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после капитального ремонта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 испытанием системы регулирования сбросом нагрузки с отключением генератора от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после разборки автомата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 длительного (более 30 суток) простоя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после разборки системы регулирования или отдельных ее узлов;</w:t>
            </w:r>
          </w:p>
          <w:p>
            <w:pPr>
              <w:spacing w:after="20"/>
              <w:ind w:left="20"/>
              <w:jc w:val="both"/>
            </w:pPr>
            <w:r>
              <w:rPr>
                <w:rFonts w:ascii="Times New Roman"/>
                <w:b w:val="false"/>
                <w:i w:val="false"/>
                <w:color w:val="000000"/>
                <w:sz w:val="20"/>
              </w:rPr>
              <w:t>
7) при плановых проверках (не реже 1 раза в 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проверки плотности клапанов после монтажа турбины, перед испытанием автомата безопасности повышением частоты вращения, перед остановом турбины в капитальный ремонт, при пуске после него, но не реже 1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внеочередной проверки плотности, при выявлении признаков снижения плотности клапанов (при пуске или останове турбины)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проверки перед каждым пуском и при останове турбины, а при нормальной работе периодически по графику, определяемому техническим руководителем электростанции, но не реже 1 раза в 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357"/>
          <w:p>
            <w:pPr>
              <w:spacing w:after="20"/>
              <w:ind w:left="20"/>
              <w:jc w:val="both"/>
            </w:pPr>
            <w:r>
              <w:rPr>
                <w:rFonts w:ascii="Times New Roman"/>
                <w:b w:val="false"/>
                <w:i w:val="false"/>
                <w:color w:val="000000"/>
                <w:sz w:val="20"/>
              </w:rPr>
              <w:t>
Недопущение пуска турбины при:</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1) при отклонении показателей теплового и механического состояний турбины от допустимых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неисправности хотя бы одной из защит, действующих на останов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наличии дефектов системы регулирования и парораспределения, которые могут привести к разгону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неисправности одного из масляных насосов смазки, регулирования, уплотнений генератора и устройств их АВР;</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отклонении качества масла от норм на эксплуатационные масла или понижении температуры масла, ниже установленного заводом-изготовителем предела;</w:t>
            </w:r>
          </w:p>
          <w:p>
            <w:pPr>
              <w:spacing w:after="20"/>
              <w:ind w:left="20"/>
              <w:jc w:val="both"/>
            </w:pPr>
            <w:r>
              <w:rPr>
                <w:rFonts w:ascii="Times New Roman"/>
                <w:b w:val="false"/>
                <w:i w:val="false"/>
                <w:color w:val="000000"/>
                <w:sz w:val="20"/>
              </w:rPr>
              <w:t>
6) при отклонении качества свежего пара по химическому составу от норм.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358"/>
          <w:p>
            <w:pPr>
              <w:spacing w:after="20"/>
              <w:ind w:left="20"/>
              <w:jc w:val="both"/>
            </w:pPr>
            <w:r>
              <w:rPr>
                <w:rFonts w:ascii="Times New Roman"/>
                <w:b w:val="false"/>
                <w:i w:val="false"/>
                <w:color w:val="000000"/>
                <w:sz w:val="20"/>
              </w:rPr>
              <w:t>
Недопущение эксплуатации подогревателя высокого давления при:</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отсутствии или неисправности элементов его защиты;</w:t>
            </w:r>
          </w:p>
          <w:p>
            <w:pPr>
              <w:spacing w:after="20"/>
              <w:ind w:left="20"/>
              <w:jc w:val="both"/>
            </w:pPr>
            <w:r>
              <w:rPr>
                <w:rFonts w:ascii="Times New Roman"/>
                <w:b w:val="false"/>
                <w:i w:val="false"/>
                <w:color w:val="000000"/>
                <w:sz w:val="20"/>
              </w:rPr>
              <w:t>
2) неисправности клапана регулятора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359"/>
          <w:p>
            <w:pPr>
              <w:spacing w:after="20"/>
              <w:ind w:left="20"/>
              <w:jc w:val="both"/>
            </w:pPr>
            <w:r>
              <w:rPr>
                <w:rFonts w:ascii="Times New Roman"/>
                <w:b w:val="false"/>
                <w:i w:val="false"/>
                <w:color w:val="000000"/>
                <w:sz w:val="20"/>
              </w:rPr>
              <w:t>
Соблюдение требований выполнения не позднее 3 (трех) рабочих дней, следующих за днем получения уведомления от энергоснабжающей организации: производства пломбирования системы коммерческого учета электрической энергии;</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оформление акта приемки системы коммерческого учета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копии акта приемки системы коммерческого учета электрической энергии в энергоснабжающую организацию;</w:t>
            </w:r>
          </w:p>
          <w:p>
            <w:pPr>
              <w:spacing w:after="20"/>
              <w:ind w:left="20"/>
              <w:jc w:val="both"/>
            </w:pPr>
            <w:r>
              <w:rPr>
                <w:rFonts w:ascii="Times New Roman"/>
                <w:b w:val="false"/>
                <w:i w:val="false"/>
                <w:color w:val="000000"/>
                <w:sz w:val="20"/>
              </w:rPr>
              <w:t>
подачи напряжения на электроустановки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производственных зданий и сооружений энергообъекта в исправном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графика наружного осмотра мазутопроводов и арматуры – не реже 1 раза в год, а в пределах котельного отделения – не реже 1 раза в квартал и выборочная ревизия арматуры – не реже 1 раза в 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графика проверки срабатывания автоматических устройств включения резервных насосов, по графику, но не реже 1 раза в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утвержденного графика обхода трассы подземных газопроводов, находящихся на территории электростанции.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измерительных приборов, регуляторов, устройств сигнализации, защиты и блокировки в исправном состоянии на пылеприготовительных установках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пуска котла при растопке котла из различных тепловых состояний.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содержания обмуровки котлов в исправном состоянии. При температуре окружающего воздуха 25 °С температура на поверхности обмуровки обеспечивается на уровне более 45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опломбировки в рабочем положении запорной арматуры, устанавливаемой на линиях системы смазки, регулирования и уплотнений генератора для исключения ошибочного переключения которой может привести к останову или повреждению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резервных питательных насосов, а также насосных агрегатов, находящихся в автоматическом резерве.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проведения проверки автоматического включения резервных питательных насосов, а также других насосных агрегатов, но не реже 1 раза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мероприятий против обледенения воздушных фильтров и проточной части компрессоров газотурбинных установок (далее – ГТУ).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абсолютной плотности стопорных и регулирующих топливных клапанов ГТУ.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опломбировки в рабочем положении маховиков задвижек и клапанов, установленных на маслопроводах до и после маслоохладителей, на линиях всасывания и напора резервных и аварийных маслонасосов и на линиях аварийного слива масла из маслобаков ГТУ, до и после выносных фильтров, в схеме уплотнений вала генератора.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360"/>
          <w:p>
            <w:pPr>
              <w:spacing w:after="20"/>
              <w:ind w:left="20"/>
              <w:jc w:val="both"/>
            </w:pPr>
            <w:r>
              <w:rPr>
                <w:rFonts w:ascii="Times New Roman"/>
                <w:b w:val="false"/>
                <w:i w:val="false"/>
                <w:color w:val="000000"/>
                <w:sz w:val="20"/>
              </w:rPr>
              <w:t>
Соблюдение соответствия качества пара прямоточных котлов следующим нормам:</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натрия – не более 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кремниевая кислота – не более 15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электрическая проводимость – не более 0,3 мкСм/см;</w:t>
            </w:r>
          </w:p>
          <w:p>
            <w:pPr>
              <w:spacing w:after="20"/>
              <w:ind w:left="20"/>
              <w:jc w:val="both"/>
            </w:pPr>
            <w:r>
              <w:rPr>
                <w:rFonts w:ascii="Times New Roman"/>
                <w:b w:val="false"/>
                <w:i w:val="false"/>
                <w:color w:val="000000"/>
                <w:sz w:val="20"/>
              </w:rPr>
              <w:t>
</w:t>
            </w:r>
            <w:r>
              <w:rPr>
                <w:rFonts w:ascii="Times New Roman"/>
                <w:b w:val="false"/>
                <w:i w:val="false"/>
                <w:color w:val="000000"/>
                <w:sz w:val="20"/>
              </w:rPr>
              <w:t>рН – не менее 7,5;</w:t>
            </w:r>
          </w:p>
          <w:p>
            <w:pPr>
              <w:spacing w:after="20"/>
              <w:ind w:left="20"/>
              <w:jc w:val="both"/>
            </w:pPr>
            <w:r>
              <w:rPr>
                <w:rFonts w:ascii="Times New Roman"/>
                <w:b w:val="false"/>
                <w:i w:val="false"/>
                <w:color w:val="000000"/>
                <w:sz w:val="20"/>
              </w:rPr>
              <w:t>
При нейтрально-кислородном водно-химическом режиме – не менее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361"/>
          <w:p>
            <w:pPr>
              <w:spacing w:after="20"/>
              <w:ind w:left="20"/>
              <w:jc w:val="both"/>
            </w:pPr>
            <w:r>
              <w:rPr>
                <w:rFonts w:ascii="Times New Roman"/>
                <w:b w:val="false"/>
                <w:i w:val="false"/>
                <w:color w:val="000000"/>
                <w:sz w:val="20"/>
              </w:rPr>
              <w:t>
Соблюдение качества питательной воды прямоточных котлов следующим нормам:</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 не более 0,2 мкг-экв/дм3;</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натрия – не более 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кремниевая кислота – не более 15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железа – не более 10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растворенный кислород при кислородных режимах 100-400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электрическая проводимость – не более 0,3мкСм/см;</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меди в воде перед деаэратором – не более 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растворенный кислород в воде после деаэратора – не более 10 мкг/ дм3;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рН при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гидразинно-аммиачном - 9,1+0,</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гидразинном - 7,7+0,2</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кислородно-аммиачном - 8,0+0,5</w:t>
            </w:r>
          </w:p>
          <w:p>
            <w:pPr>
              <w:spacing w:after="20"/>
              <w:ind w:left="20"/>
              <w:jc w:val="both"/>
            </w:pPr>
            <w:r>
              <w:rPr>
                <w:rFonts w:ascii="Times New Roman"/>
                <w:b w:val="false"/>
                <w:i w:val="false"/>
                <w:color w:val="000000"/>
                <w:sz w:val="20"/>
              </w:rPr>
              <w:t>
</w:t>
            </w:r>
            <w:r>
              <w:rPr>
                <w:rFonts w:ascii="Times New Roman"/>
                <w:b w:val="false"/>
                <w:i w:val="false"/>
                <w:color w:val="000000"/>
                <w:sz w:val="20"/>
              </w:rPr>
              <w:t>нейтрально-кислородном - 7,0+0,5</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 мкг/дм3, при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гидразинно-аммиачном - 20-60</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гидразинном - 80-100</w:t>
            </w:r>
          </w:p>
          <w:p>
            <w:pPr>
              <w:spacing w:after="20"/>
              <w:ind w:left="20"/>
              <w:jc w:val="both"/>
            </w:pPr>
            <w:r>
              <w:rPr>
                <w:rFonts w:ascii="Times New Roman"/>
                <w:b w:val="false"/>
                <w:i w:val="false"/>
                <w:color w:val="000000"/>
                <w:sz w:val="20"/>
              </w:rPr>
              <w:t>
</w:t>
            </w:r>
            <w:r>
              <w:rPr>
                <w:rFonts w:ascii="Times New Roman"/>
                <w:b w:val="false"/>
                <w:i w:val="false"/>
                <w:color w:val="000000"/>
                <w:sz w:val="20"/>
              </w:rPr>
              <w:t>пуска и останова до – 3000</w:t>
            </w:r>
          </w:p>
          <w:p>
            <w:pPr>
              <w:spacing w:after="20"/>
              <w:ind w:left="20"/>
              <w:jc w:val="both"/>
            </w:pPr>
            <w:r>
              <w:rPr>
                <w:rFonts w:ascii="Times New Roman"/>
                <w:b w:val="false"/>
                <w:i w:val="false"/>
                <w:color w:val="000000"/>
                <w:sz w:val="20"/>
              </w:rPr>
              <w:t>
содержание нефтепродуктов (до конденсатоочистки) – не более 0,1 мкг/дм3.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362"/>
          <w:p>
            <w:pPr>
              <w:spacing w:after="20"/>
              <w:ind w:left="20"/>
              <w:jc w:val="both"/>
            </w:pPr>
            <w:r>
              <w:rPr>
                <w:rFonts w:ascii="Times New Roman"/>
                <w:b w:val="false"/>
                <w:i w:val="false"/>
                <w:color w:val="000000"/>
                <w:sz w:val="20"/>
              </w:rPr>
              <w:t>
Соблюдение качества насыщенного и перегретого пара котлов с естественной циркуляцией для теплоэлектроцентралей следующим нормам:</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натрия,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килограмм силы на квадратный сантиметр (далее – кгс/cм2) – 100;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25;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кремниевой кислоты для котлов давлением 70 кгс/см2 и выше не более 25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 для котлов всех давлений не менее 7,5;</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электрическая проводимость должна быть: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котлов давлением 100 кгс/см2 не более 0,5 микросименс на сантиметр (далее – мкСм/см);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дегазированной пробы или 1,5 мкСм/см для Н-катионированной пробы;</w:t>
            </w:r>
          </w:p>
          <w:p>
            <w:pPr>
              <w:spacing w:after="20"/>
              <w:ind w:left="20"/>
              <w:jc w:val="both"/>
            </w:pPr>
            <w:r>
              <w:rPr>
                <w:rFonts w:ascii="Times New Roman"/>
                <w:b w:val="false"/>
                <w:i w:val="false"/>
                <w:color w:val="000000"/>
                <w:sz w:val="20"/>
              </w:rPr>
              <w:t>
для котлов давлением 140 кгс/см2 (13,8 МПа) не более 0,3 мкСм/см для дегазированной пробы или 1 мкСм/см для Н-катионированной пробы.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363"/>
          <w:p>
            <w:pPr>
              <w:spacing w:after="20"/>
              <w:ind w:left="20"/>
              <w:jc w:val="both"/>
            </w:pPr>
            <w:r>
              <w:rPr>
                <w:rFonts w:ascii="Times New Roman"/>
                <w:b w:val="false"/>
                <w:i w:val="false"/>
                <w:color w:val="000000"/>
                <w:sz w:val="20"/>
              </w:rPr>
              <w:t>
Обеспечение соответствия качества насыщенного и перегретого пара котлов с естественной циркуляцией для государственной районной электростанции следующим нормам:</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натрия,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60;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кремниевой кислоты для котлов давлением 70 кгс/см2 и выше не более 15 мкг/дм3;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 для котлов всех давлений не менее 7,5;</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электрическая проводимость должна быть: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котлов давлением 100 кгс/см2 не более 0,5 мкСм/см;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дегазированной пробы или 1,5 мкСм/см для Н-катионированной пробы;</w:t>
            </w:r>
          </w:p>
          <w:p>
            <w:pPr>
              <w:spacing w:after="20"/>
              <w:ind w:left="20"/>
              <w:jc w:val="both"/>
            </w:pPr>
            <w:r>
              <w:rPr>
                <w:rFonts w:ascii="Times New Roman"/>
                <w:b w:val="false"/>
                <w:i w:val="false"/>
                <w:color w:val="000000"/>
                <w:sz w:val="20"/>
              </w:rPr>
              <w:t>
для котлов давлением 140 кгс/см2 (13,8 МПа) не более 0,3 мкСм/см для дегазированной пробы или 1 мкСм/см для Н-катионированной пробы.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364"/>
          <w:p>
            <w:pPr>
              <w:spacing w:after="20"/>
              <w:ind w:left="20"/>
              <w:jc w:val="both"/>
            </w:pPr>
            <w:r>
              <w:rPr>
                <w:rFonts w:ascii="Times New Roman"/>
                <w:b w:val="false"/>
                <w:i w:val="false"/>
                <w:color w:val="000000"/>
                <w:sz w:val="20"/>
              </w:rPr>
              <w:t>
Соблюдение качества питательной воды котлов с естественной циркуляцией на жидком топливе следующим нормам:</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мкг-экв/дм3,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1;</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железа,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50;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меди в воде перед деаэратором,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растворенного кислорода в воде после деаэратора,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нефтепродуктов, мг/дм3,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0,5;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0,3;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0,3;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8,5-9,5;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9,1;</w:t>
            </w:r>
          </w:p>
          <w:p>
            <w:pPr>
              <w:spacing w:after="20"/>
              <w:ind w:left="20"/>
              <w:jc w:val="both"/>
            </w:pPr>
            <w:r>
              <w:rPr>
                <w:rFonts w:ascii="Times New Roman"/>
                <w:b w:val="false"/>
                <w:i w:val="false"/>
                <w:color w:val="000000"/>
                <w:sz w:val="20"/>
              </w:rPr>
              <w:t>
при давлении за котлом 140 кгс/cм2 –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365"/>
          <w:p>
            <w:pPr>
              <w:spacing w:after="20"/>
              <w:ind w:left="20"/>
              <w:jc w:val="both"/>
            </w:pPr>
            <w:r>
              <w:rPr>
                <w:rFonts w:ascii="Times New Roman"/>
                <w:b w:val="false"/>
                <w:i w:val="false"/>
                <w:color w:val="000000"/>
                <w:sz w:val="20"/>
              </w:rPr>
              <w:t>
Соблюдение качества питательной воды котлов с естественной циркуляцией на других видах топлива следующим нормам:</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мкг-экв/дм3,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1;</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железа,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100;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меди в воде перед деаэратором, мкг/дм 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не нормируется;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растворенного кислорода в воде после деаэратора,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нефтепродуктов, мг/дм3,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0,5;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0,3;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0,3;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8,5-9,5;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9,1;</w:t>
            </w:r>
          </w:p>
          <w:p>
            <w:pPr>
              <w:spacing w:after="20"/>
              <w:ind w:left="20"/>
              <w:jc w:val="both"/>
            </w:pPr>
            <w:r>
              <w:rPr>
                <w:rFonts w:ascii="Times New Roman"/>
                <w:b w:val="false"/>
                <w:i w:val="false"/>
                <w:color w:val="000000"/>
                <w:sz w:val="20"/>
              </w:rPr>
              <w:t>
при давлении за котлом 140 кгс/cм2 –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366"/>
          <w:p>
            <w:pPr>
              <w:spacing w:after="20"/>
              <w:ind w:left="20"/>
              <w:jc w:val="both"/>
            </w:pPr>
            <w:r>
              <w:rPr>
                <w:rFonts w:ascii="Times New Roman"/>
                <w:b w:val="false"/>
                <w:i w:val="false"/>
                <w:color w:val="000000"/>
                <w:sz w:val="20"/>
              </w:rPr>
              <w:t>
Соблюдение качества конденсата турбин после конденсатных насосов первой ступени электростанций с прямоточными котлами давлением 140-255 кгс/см2 (13,8-25 МПа) следующим нормам, не более:</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 общая жесткость 0,5 мкг-экв/дм3, при очистке 100 % конденсата, выходящего из конденсатосборника турбины, производится временное повышение указанной нормы на срок не более 4 суток при условии соблюдения норм качества питательной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удельная электрическая проводимость 0,5 мкСм/см;</w:t>
            </w:r>
          </w:p>
          <w:p>
            <w:pPr>
              <w:spacing w:after="20"/>
              <w:ind w:left="20"/>
              <w:jc w:val="both"/>
            </w:pPr>
            <w:r>
              <w:rPr>
                <w:rFonts w:ascii="Times New Roman"/>
                <w:b w:val="false"/>
                <w:i w:val="false"/>
                <w:color w:val="000000"/>
                <w:sz w:val="20"/>
              </w:rPr>
              <w:t>
3) содержание растворенного кислорода после конденсатных насосов 20 мкг/дм3.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367"/>
          <w:p>
            <w:pPr>
              <w:spacing w:after="20"/>
              <w:ind w:left="20"/>
              <w:jc w:val="both"/>
            </w:pPr>
            <w:r>
              <w:rPr>
                <w:rFonts w:ascii="Times New Roman"/>
                <w:b w:val="false"/>
                <w:i w:val="false"/>
                <w:color w:val="000000"/>
                <w:sz w:val="20"/>
              </w:rPr>
              <w:t>
Соблюдение качества дистиллята испарителей, предназначенных для восполнения потерь пара и конденсата, следующим нормам:</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1) содержание соединений натрия – не более 100 мкг/дм3;</w:t>
            </w:r>
          </w:p>
          <w:p>
            <w:pPr>
              <w:spacing w:after="20"/>
              <w:ind w:left="20"/>
              <w:jc w:val="both"/>
            </w:pPr>
            <w:r>
              <w:rPr>
                <w:rFonts w:ascii="Times New Roman"/>
                <w:b w:val="false"/>
                <w:i w:val="false"/>
                <w:color w:val="000000"/>
                <w:sz w:val="20"/>
              </w:rPr>
              <w:t>
2) свободной угольной кислоты – не более 2 мг/дм3.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368"/>
          <w:p>
            <w:pPr>
              <w:spacing w:after="20"/>
              <w:ind w:left="20"/>
              <w:jc w:val="both"/>
            </w:pPr>
            <w:r>
              <w:rPr>
                <w:rFonts w:ascii="Times New Roman"/>
                <w:b w:val="false"/>
                <w:i w:val="false"/>
                <w:color w:val="000000"/>
                <w:sz w:val="20"/>
              </w:rPr>
              <w:t>
Соблюдение качества питательной воды испарителей, предназначенных для восполнения потерь пара и конденсата, следующим нормам:</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мкг-экв/дм3, не более 30;</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при солесодержании исходной воды более 2000 мг/дм3, мкг-экв/дм3, не более 75;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кислорода, мкг/дм3, не более 30;</w:t>
            </w:r>
          </w:p>
          <w:p>
            <w:pPr>
              <w:spacing w:after="20"/>
              <w:ind w:left="20"/>
              <w:jc w:val="both"/>
            </w:pPr>
            <w:r>
              <w:rPr>
                <w:rFonts w:ascii="Times New Roman"/>
                <w:b w:val="false"/>
                <w:i w:val="false"/>
                <w:color w:val="000000"/>
                <w:sz w:val="20"/>
              </w:rPr>
              <w:t>
содержание свободной угольной кислоты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369"/>
          <w:p>
            <w:pPr>
              <w:spacing w:after="20"/>
              <w:ind w:left="20"/>
              <w:jc w:val="both"/>
            </w:pPr>
            <w:r>
              <w:rPr>
                <w:rFonts w:ascii="Times New Roman"/>
                <w:b w:val="false"/>
                <w:i w:val="false"/>
                <w:color w:val="000000"/>
                <w:sz w:val="20"/>
              </w:rPr>
              <w:t>
Соблюдение величины внутристанционных потерь пара и конденсата (без учета потерь при работе форсунок, продувках и обдувках котлов, водных отмывках, обслуживании установок для очистки конденсата, деаэрации добавочной воды теплосети, разгрузке мазута) следующим нормам, при номинальной производительности работающих котлов не более, % общего расхода питательной воды.</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На конденсационных электростанциях – не более 1,0;</w:t>
            </w:r>
          </w:p>
          <w:p>
            <w:pPr>
              <w:spacing w:after="20"/>
              <w:ind w:left="20"/>
              <w:jc w:val="both"/>
            </w:pPr>
            <w:r>
              <w:rPr>
                <w:rFonts w:ascii="Times New Roman"/>
                <w:b w:val="false"/>
                <w:i w:val="false"/>
                <w:color w:val="000000"/>
                <w:sz w:val="20"/>
              </w:rPr>
              <w:t>
</w:t>
            </w:r>
            <w:r>
              <w:rPr>
                <w:rFonts w:ascii="Times New Roman"/>
                <w:b w:val="false"/>
                <w:i w:val="false"/>
                <w:color w:val="000000"/>
                <w:sz w:val="20"/>
              </w:rPr>
              <w:t>На теплоэлектроцентралях с чисто отопительной нагрузкой – не более 1,2;</w:t>
            </w:r>
          </w:p>
          <w:p>
            <w:pPr>
              <w:spacing w:after="20"/>
              <w:ind w:left="20"/>
              <w:jc w:val="both"/>
            </w:pPr>
            <w:r>
              <w:rPr>
                <w:rFonts w:ascii="Times New Roman"/>
                <w:b w:val="false"/>
                <w:i w:val="false"/>
                <w:color w:val="000000"/>
                <w:sz w:val="20"/>
              </w:rPr>
              <w:t>
На теплоэлектроцентралях с производственной или производственной отопительной нагрузками – не более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выполнении ремонта и замены оборудования систем золошлакоудаления, составленному на основе опыта эксплуатации систем золо- и шлакоудаления.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проекта создания новой емкости золоотвала не менее чем за 3 года до окончания заполнения существующего золоотвала.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задания диспетчера тепловой сети поддержания режима работы теплофикационной установки (давление в подающем и обратном трубопроводах и температура в подающем трубопроводе) и отклонение от заданного режима за головной задвижкой электростанции обеспечиваются на уровне не более: по температуре воды, поступающей в тепловую сеть, ±3 %; по давлению в подающем трубопроводе ±5 %, по давлению в обратном трубопроводе ±0,2 кгс/см2 (± 20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на ремонт оборудования, утвержденного техническим руководителем, в которой установлена периодичность и продолжительность всех видов ремонта данного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расчетных удельных расходов топлива и воды на отпущенную электроэнергию и тепло по каждой группе оборудования электростанции 1 раз в 5 лет, а также вследствие технического перевооружения и реконструкции тепловых электростанций, изменения вида или марки сжигаемого топлива фактических удельных расходов топлива на отпуск электроэнергии и тепла изменились более чем на 2 и 1 % соответственно.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электростанций с номинальными данными согласно инструкции завода-изготовителя, на это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на основные и вспомогательные оборудования, в том числе трубопроводах, системах и секции шин, а также на арматуре, шибере газо и воздухопроводах, при наличии избирательной системы управления (далее – ИСУ) наличие двойной нумерации арматуры по месту и на исполнительных схемах с указанием номера, соответствующего оперативной схеме, и номера по ИСУ.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конкретного перечня средств измерений, подлежащих поверке, утвержденного техническим руководителем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мероприятий по предотвращению аварийных и залповых выбросов и сбросов, загрязняющих веществ в окружающую среду.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на поверхности земли, скрытых под землей коммуникации водопровода, канализации, теплофикации, а также газопроводов, воздухопроводов, кабелей на закрытых территориях.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табличек с предельными нагрузками для каждого участка перекрытий, определенных на основе проектных данных и установленные на видных местах.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скопления пыли в помещениях и на оборудованиях.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с надписями на осях основных гидротехнических сооружений на местности, а также наличие связи с базисными реперами.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назначенных на электростанциях паводковых комиссий, ежегодно до наступления весеннего половодья, а в отдельных случаях также и летне-осеннего паводка.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затворов, обеспеченных водонепроницаемостью, правильной посадкой их на порог и плотным прилеганием к опорному контуру, а также отсутствие перекосов и недопустимых деформаций затворов при работе под напором.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регулярного очищения сороудерживающих конструкций (решетки, сетки, запани) от сора.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каждой электростанции установленных предельных по условиям прочности и экономичности значений перепада уровней на сороудерживающих решетках.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водохозяйственного плана для гидроэлектростанций с водохранилищем комплексного пользования, устанавливающего помесячные объемы использования воды различными водопользователями.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очистки конструкции оросителей градирен от минеральных и органических отложений.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размораживающих устройств, механических рыхлителей, вагонных вибраторов и прочих механизмов, облегчающих выгрузку топлива, особенно смерзшегося, и очистку железнодорожных вагонов.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механизмов и оборудования (вагоноопрокидыватели, нитки системы конвейеров, дробилки) работающих поочередно.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недопущению обводнения жидкого топлива при его сливе, хранении и подаче на сжигание.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составленных паспортов на каждый газопровод и оборудование газораспределительного пункта (далее – ГРП), содержащие основные данные, характеризующие газопровод, помещение ГРП, оборудование и контрольно-измерительные приборы, а также сведения о выполняемом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газоопасных работ и инструкций, составленных и утвержденных техническим руководителем энергообъекта, определяющие порядок подготовки и безопасность их проведения применительно к конкретным производственным условиям.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по энергообъекту по назначению лиц, выдающих наряды на газоопасные работы.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пуска и эксплуатации пылеприготовительных установок с неисправными системами сигнализации, защит и блокировок.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защит, действующих на отключение оборудования, снабженных средствами, фиксирующими первопричину их срабатывания, а также эксплуатация средств, фиксирующих первопричину срабатывания защиты, включая регистраторы событий, в течение всего времени работы защищаемого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 ответственных за исправное состояние и безопасную эксплуатацию трубопроводов, назначенных из числа инженерно-технических работников (начальников цехов и служб) распоряжением администрации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регулирующих клапанов, снабженных указателями степени открытия регулирующего органа оборудования, а запорная арматура – указателями "Открыто" и "Закрыто".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недопущению в эксплуатацию котла с неработающей золоулавливающей установкой.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недопущению использования бункеров золоулавливающих установок для накопления уловленной золы.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 а также наличие таких же номеров на двери и внутренней поверхности трансформаторных пунктов и камер.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фазы на баках однофазного трансформатора и реактора.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и внутренних стенках камер закрытых распределительных устройств, оборудования открытых распределительных устройств, наружных и внутренних лицевых частях комплектного распределительного устройства, сборках, а также на лицевой и оборотной сторонах панелей щитов надписей, указывающих назначение присоединений и их диспетчерское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распределительных устройств предупреждающих знаков по применению и испытанию средств защиты, используемых в электроустановках.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заземляющих ножей, отделителей, короткозамыкателей, отделенных от аппаратов стенкой, указателей отключенного и включенного положений.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температуры в помещении аккумуляторной батареи не ниже 10 °С, при этом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осмотра аккумуляторных батарей по графику, утвержденному техническим руководителем энергообъекта.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открыто проложенных кабелях, а также на всех кабельных муфтах бирок с обозначениями; на бирках кабелей в конце и начале линии указываются марки, напряжения, сечения, номера или наименования линии; на бирках соединительных муфт – номер муфты, дата монтажа, а также расположение бирок по длине линии, через 50 м на открыто проложенных кабелях, а также на поворотах трассы и в местах прохода кабелей через огнестойкие перегородки и перекрытия (с обеих сторон).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заземления или зануления кабелей с металлическими оболочками или броней, а также кабельных конструкций, на которых проложены кабели.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370"/>
          <w:p>
            <w:pPr>
              <w:spacing w:after="20"/>
              <w:ind w:left="20"/>
              <w:jc w:val="both"/>
            </w:pPr>
            <w:r>
              <w:rPr>
                <w:rFonts w:ascii="Times New Roman"/>
                <w:b w:val="false"/>
                <w:i w:val="false"/>
                <w:color w:val="000000"/>
                <w:sz w:val="20"/>
              </w:rPr>
              <w:t>
Наличие на все энергетические масла отечественного и зарубежного производства (турбинные, электроизоляционные, компрессорные, индустриальные и др.), принятые на энергопредприятие от поставщиков:</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1) сертификатов качества или паспорта и прошедшие лабораторный анализ в целях определения их соответствия требованиям стандарта (государственный стандарт или технические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сертификатов качества (паспорта или протоколы испытаний), подтверждающие отсутствие стойких органических загрязнителей полихлордифенилов, полихлорбифенилов на каждую поставляемую партию энергетического масла;</w:t>
            </w:r>
          </w:p>
          <w:p>
            <w:pPr>
              <w:spacing w:after="20"/>
              <w:ind w:left="20"/>
              <w:jc w:val="both"/>
            </w:pPr>
            <w:r>
              <w:rPr>
                <w:rFonts w:ascii="Times New Roman"/>
                <w:b w:val="false"/>
                <w:i w:val="false"/>
                <w:color w:val="000000"/>
                <w:sz w:val="20"/>
              </w:rPr>
              <w:t>
3) паспорта безопасности энергетического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электростанциях постоянного запаса нефтяного турбинного масла в количестве, равном (или более) вместимости масляной системы самого крупного агрегата, и запаса на доливки не менее 45-дневной потребности.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постоянного запаса огнестойкого турбинного масла на уровне не менее годовой потребности его на доливки для одного турбоагрегата.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электростанции постоянного запаса смазочных материалов для вспомогательного оборудования не менее 45-дневной потребности.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тепловой нагрузки для каждой теплоэлектроцентрали и других теплоисточников, составленных диспетчерской службой тепловой сети и утвержденных главным диспетчером (начальником диспетчерской службы) тепловой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автоматической фиксации оперативных переговоров на всех уровнях диспетчерского управления и оперативных переговоров начальников смен электростанций и крупных подстанций на записывающее устройство.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кладовых подсобных сооружений в помещениях и коридорах закрытых распределительных устройств,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баллонов с различными газами.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каналов закрытых распределительных устройств и наземных кабельных лотков, открытых распределительных устройств, закрытых плитами.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кабельных сооружениях не реже, чем через 50 м, указателей ближайшего выхода.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графиков, на основании которых организуется управление балансом мощности в Единой энергетической системе (далее – ЕЭС) Казахстана, при этом электростанции выполняют заданный суточный график нагрузки и вращающегося резерва, а пользователи сети не превышают свой заявленный почасовой график потребления активной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энергопроизводящих организаций с установленной мощностью свыше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работ технического обслуживания по видам оборудования, зданиям и сооружениям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вывода в ремонт оборудования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заполнения ведомости параметров технического состояния оборудования по утвержденным формам, по результатам ремонта оборудования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371"/>
          <w:p>
            <w:pPr>
              <w:spacing w:after="20"/>
              <w:ind w:left="20"/>
              <w:jc w:val="both"/>
            </w:pPr>
            <w:r>
              <w:rPr>
                <w:rFonts w:ascii="Times New Roman"/>
                <w:b w:val="false"/>
                <w:i w:val="false"/>
                <w:color w:val="000000"/>
                <w:sz w:val="20"/>
              </w:rPr>
              <w:t>
Наличие разработанных энергетических характеристик оборудования, устанавливающих зависимость технико-экономических показателей его работы в абсолютном или относительном исчислении от электрических и тепловых нагрузок.</w:t>
            </w:r>
          </w:p>
          <w:bookmarkEnd w:id="371"/>
          <w:p>
            <w:pPr>
              <w:spacing w:after="20"/>
              <w:ind w:left="20"/>
              <w:jc w:val="both"/>
            </w:pPr>
            <w:r>
              <w:rPr>
                <w:rFonts w:ascii="Times New Roman"/>
                <w:b w:val="false"/>
                <w:i w:val="false"/>
                <w:color w:val="000000"/>
                <w:sz w:val="20"/>
              </w:rPr>
              <w:t>
Разработанные графики исходно-номинальных удельных расходов топлива на отпущенную электрическую и тепловую энергию, а на гидроэлектростанции – нормативных удельных расходов воды на отпущенную электрическую энергию.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руководителя организации о назначении сотруднику внеочередной квалификационной проверки знаний за неисполнение должностных обязанностей по занимаемой должности в течение срока более шести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электростанций с номинальными данными согласно инструкции завода-изготовителя, на это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на основном и вспомогательном оборудованиях, в том числе трубопроводах, системах и секции шин, а также на арматуре, шибере газо и воздухопроводах.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технологических схемах (чертежах) отметки о проверке их соответствия фактически действующим схемам (чертежам) не реже 1 (одного) раза в 3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приемочной комиссии на ввод в эксплуатацию автоматизированной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поверки средств измерений в соответствии с графиком, составленным энергообъектом.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мероприятий по предотвращению аварийных и иных залповых выбросов, и сбросов, загрязняющих веществ в окружающую среду.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закрытых территориях на поверхности земли указателей, скрытых под землей коммуникации водопровода, канализации, теплофикации, а также газопроводов, воздухопроводов,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проектной организацией и лицом, ответственным за эксплуатацию здания (сооружения) на пробивку отверстий, устройств проемов в несущих и ограждающих конструкциях, установки, подвески и креплении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табличек для каждого участка перекрытий с предельными нагрузками, определенными на основе проектных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скопления пыли в помещениях и на оборудованиях.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техническим руководителем графика периодического осмотра и проверки механического оборудования гидротехнических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затворов, обеспеченных водонепроницаемостью, правильной посадкой их на порог и плотным прилеганием к опорному контуру, а также отсутствие перекосов и недопустимых деформаций затворов при работе под напором.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очищенных от сора сороудерживающих конструкций (решетки, сетки, запани).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механическом оборудований и металлических частях гидротехнических сооружений от коррозии и обрастания дрейсеной.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гидроэлектростанции мощностью свыше 30 (тридцати) МВт и с количеством агрегатов более трех, системы группового регулирования активной мощности с возможностью использования их для вторичного автоматического регулирования режима энергосистем по частоте и перетокам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арматуре названий и номеров согласно технологическим схемам трубопроводов, а также указателей направления вращения штурвала.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диспетчерском пункте, щите управления энергообъекта производственной инструкции по предотвращению и ликвидации технологических нарушений, составленной в соответствии с типовой инструкцией и инструкцией вышестоящего органа оперативно-диспетчерского управления, и плана ликвидации технологических нарушений в тепловых сетях и в газовом хозяйстве электростанций и котельных.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проложенных бронированных кабелей внутри помещений и в кабельных сооружениях без снятия сгораемого джутового покрова.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пучков кабелей диаметром более 100 (ста) мм в кабельных сооружениях.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техническим руководителем организации графика периодических осмотров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деталей железобетонных и деревянных опор, а также стальных тросов и оттяжек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наружного осмотра дымовых труб и газоходов электростанции 1 (один) раз в год (весной).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внутреннего обследования дымовых труб и газоходов электростанции 1 (один) раз в 15 (пятнадцать)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внутреннего тепловизионного обследования дымовых труб и газоходов электростанции с кирпичной и монолитной футеровкой 1 (один) раз в 5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весеннего и осеннего осмотра зданий, сооружений и санитарно-технических систем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372"/>
          <w:p>
            <w:pPr>
              <w:spacing w:after="20"/>
              <w:ind w:left="20"/>
              <w:jc w:val="both"/>
            </w:pPr>
            <w:r>
              <w:rPr>
                <w:rFonts w:ascii="Times New Roman"/>
                <w:b w:val="false"/>
                <w:i w:val="false"/>
                <w:color w:val="000000"/>
                <w:sz w:val="20"/>
              </w:rPr>
              <w:t>
Для электрических станций, работающих на твердом и жидком топливе:</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основного топлива на 10 (десять) суток при расстоянии доставки до 200 (двух сот) километров;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резервного топлива на 10 (десять) суток при расстоянии доставки до 200 (двух сот) километров;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основного топлива на 20 (двадцать) суток при расстоянии доставки более 200 (двух сот) километров;</w:t>
            </w:r>
          </w:p>
          <w:p>
            <w:pPr>
              <w:spacing w:after="20"/>
              <w:ind w:left="20"/>
              <w:jc w:val="both"/>
            </w:pPr>
            <w:r>
              <w:rPr>
                <w:rFonts w:ascii="Times New Roman"/>
                <w:b w:val="false"/>
                <w:i w:val="false"/>
                <w:color w:val="000000"/>
                <w:sz w:val="20"/>
              </w:rPr>
              <w:t>
наличие резервного топлива на 20 (двадцать) суток при расстоянии доставки более 200 (двух сот) километров.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373"/>
          <w:p>
            <w:pPr>
              <w:spacing w:after="20"/>
              <w:ind w:left="20"/>
              <w:jc w:val="both"/>
            </w:pPr>
            <w:r>
              <w:rPr>
                <w:rFonts w:ascii="Times New Roman"/>
                <w:b w:val="false"/>
                <w:i w:val="false"/>
                <w:color w:val="000000"/>
                <w:sz w:val="20"/>
              </w:rPr>
              <w:t xml:space="preserve">
Для электрических станций, работающих на газообразном топливе, у которых твердое топливо и (или) мазут является аварийном топливом: </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аварийного топлива на 5 (пять) суток;</w:t>
            </w:r>
          </w:p>
          <w:p>
            <w:pPr>
              <w:spacing w:after="20"/>
              <w:ind w:left="20"/>
              <w:jc w:val="both"/>
            </w:pPr>
            <w:r>
              <w:rPr>
                <w:rFonts w:ascii="Times New Roman"/>
                <w:b w:val="false"/>
                <w:i w:val="false"/>
                <w:color w:val="000000"/>
                <w:sz w:val="20"/>
              </w:rPr>
              <w:t>
наличие резервного топлива на 10 (десять)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374"/>
          <w:p>
            <w:pPr>
              <w:spacing w:after="20"/>
              <w:ind w:left="20"/>
              <w:jc w:val="both"/>
            </w:pPr>
            <w:r>
              <w:rPr>
                <w:rFonts w:ascii="Times New Roman"/>
                <w:b w:val="false"/>
                <w:i w:val="false"/>
                <w:color w:val="000000"/>
                <w:sz w:val="20"/>
              </w:rPr>
              <w:t>
Для электрических станций, у которых мазут является растопочным топливом:</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растопочного топлива - мазута на 10 (десять) суток, при этом число одновременно растапливаемых агрегатов не должно превышать:</w:t>
            </w:r>
          </w:p>
          <w:p>
            <w:pPr>
              <w:spacing w:after="20"/>
              <w:ind w:left="20"/>
              <w:jc w:val="both"/>
            </w:pPr>
            <w:r>
              <w:rPr>
                <w:rFonts w:ascii="Times New Roman"/>
                <w:b w:val="false"/>
                <w:i w:val="false"/>
                <w:color w:val="000000"/>
                <w:sz w:val="20"/>
              </w:rPr>
              <w:t>
</w:t>
            </w:r>
            <w:r>
              <w:rPr>
                <w:rFonts w:ascii="Times New Roman"/>
                <w:b w:val="false"/>
                <w:i w:val="false"/>
                <w:color w:val="000000"/>
                <w:sz w:val="20"/>
              </w:rPr>
              <w:t>на электростанции – блоков 4х200 МВт, 3х300 МВт и более с нагрузкой до 30 (тридцати) % их номинальной производительности;</w:t>
            </w:r>
          </w:p>
          <w:p>
            <w:pPr>
              <w:spacing w:after="20"/>
              <w:ind w:left="20"/>
              <w:jc w:val="both"/>
            </w:pPr>
            <w:r>
              <w:rPr>
                <w:rFonts w:ascii="Times New Roman"/>
                <w:b w:val="false"/>
                <w:i w:val="false"/>
                <w:color w:val="000000"/>
                <w:sz w:val="20"/>
              </w:rPr>
              <w:t>
на теплоэлектроцентрали – двух наибольших котлов с нагрузкой до 30 (тридцати) % их номинальной производительности.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375"/>
          <w:p>
            <w:pPr>
              <w:spacing w:after="20"/>
              <w:ind w:left="20"/>
              <w:jc w:val="both"/>
            </w:pPr>
            <w:r>
              <w:rPr>
                <w:rFonts w:ascii="Times New Roman"/>
                <w:b w:val="false"/>
                <w:i w:val="false"/>
                <w:color w:val="000000"/>
                <w:sz w:val="20"/>
              </w:rPr>
              <w:t xml:space="preserve">
Соблюдение заданного режима за головной задвижкой электростанции обеспечиваются на уровне не более: </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температуре воды, поступающей в тепловую сеть, ±3 (трех)%; </w:t>
            </w:r>
          </w:p>
          <w:p>
            <w:pPr>
              <w:spacing w:after="20"/>
              <w:ind w:left="20"/>
              <w:jc w:val="both"/>
            </w:pPr>
            <w:r>
              <w:rPr>
                <w:rFonts w:ascii="Times New Roman"/>
                <w:b w:val="false"/>
                <w:i w:val="false"/>
                <w:color w:val="000000"/>
                <w:sz w:val="20"/>
              </w:rPr>
              <w:t>
по давлению в подающем трубопроводе ±5 (пяти) %, по давлению в обратном трубопроводе ±0,2 кгс/см2 (± 20 (двадцати) кПа).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xml:space="preserve">       _____________       ___________       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_____________       ___________       ____________________________________________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w:t>
      </w:r>
    </w:p>
    <w:p>
      <w:pPr>
        <w:spacing w:after="0"/>
        <w:ind w:left="0"/>
        <w:jc w:val="both"/>
      </w:pPr>
      <w:r>
        <w:rPr>
          <w:rFonts w:ascii="Times New Roman"/>
          <w:b w:val="false"/>
          <w:i w:val="false"/>
          <w:color w:val="000000"/>
          <w:sz w:val="28"/>
        </w:rPr>
        <w:t xml:space="preserve">       _____________       ____________       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140 и</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449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2015 года № 78</w:t>
            </w:r>
          </w:p>
        </w:tc>
      </w:tr>
    </w:tbl>
    <w:bookmarkStart w:name="z1234" w:id="376"/>
    <w:p>
      <w:pPr>
        <w:spacing w:after="0"/>
        <w:ind w:left="0"/>
        <w:jc w:val="left"/>
      </w:pPr>
      <w:r>
        <w:rPr>
          <w:rFonts w:ascii="Times New Roman"/>
          <w:b/>
          <w:i w:val="false"/>
          <w:color w:val="000000"/>
        </w:rPr>
        <w:t xml:space="preserve"> Проверочный лист в области электроэнергетики в отношении энергопередающих организаций</w:t>
      </w:r>
    </w:p>
    <w:bookmarkEnd w:id="376"/>
    <w:p>
      <w:pPr>
        <w:spacing w:after="0"/>
        <w:ind w:left="0"/>
        <w:jc w:val="both"/>
      </w:pPr>
      <w:bookmarkStart w:name="z1235" w:id="377"/>
      <w:r>
        <w:rPr>
          <w:rFonts w:ascii="Times New Roman"/>
          <w:b w:val="false"/>
          <w:i w:val="false"/>
          <w:color w:val="000000"/>
          <w:sz w:val="28"/>
        </w:rPr>
        <w:t>
      Государственный орган, назначивший проверку/профилактический контроль с посещением субъекта (объекта) контроля</w:t>
      </w:r>
    </w:p>
    <w:bookmarkEnd w:id="377"/>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и надзора с посещением субъекта (объекта) контроля 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потребителей от электроснабжения продолжительностью более 24 (двадцати четырех)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энергопередающей организацией по оценке готовности к работе в осенне-зимний период для подготовки акта готовности к работе в осенне-зимний период, созданной ежегодно с 1 августа.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заявления на получение паспорта готовности к работе в осенне-зимний период в государственный орган по государственному энергетическому надзору и контролю или его территориальному подразделению ежегодно с 15 (пятнадцатого) августа по 19 (девятнадцатого) октября поданной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готовности к работе в осенне-зимний период ежегодно в срок до 19 (девятнадцатого) октября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378"/>
          <w:p>
            <w:pPr>
              <w:spacing w:after="20"/>
              <w:ind w:left="20"/>
              <w:jc w:val="both"/>
            </w:pPr>
            <w:r>
              <w:rPr>
                <w:rFonts w:ascii="Times New Roman"/>
                <w:b w:val="false"/>
                <w:i w:val="false"/>
                <w:color w:val="000000"/>
                <w:sz w:val="20"/>
              </w:rPr>
              <w:t>
Наличие:</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комплексное опробование оборудования</w:t>
            </w:r>
          </w:p>
          <w:p>
            <w:pPr>
              <w:spacing w:after="20"/>
              <w:ind w:left="20"/>
              <w:jc w:val="both"/>
            </w:pPr>
            <w:r>
              <w:rPr>
                <w:rFonts w:ascii="Times New Roman"/>
                <w:b w:val="false"/>
                <w:i w:val="false"/>
                <w:color w:val="000000"/>
                <w:sz w:val="20"/>
              </w:rPr>
              <w:t>
 перед приемкой в эксплуатацию энергообъекта (пускового комплекса)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представленной энергопередающей организацией по телефону в течение 1 (одного) часа с момента возникновения технологического нарушения с дублированием посредством мобильных программ по обмену мгновенными сообщениями.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энергопередающей организацией в срок не позднее 12 (двенадцати) часов с момента возникновения технологического нарушения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в течение трех рабочих дней со дня его подписания.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вновь вводимых или реконструируемых электроустановок в течение 5 (пяти) рабочих дней, вместе с составленным и подписанным актом разграничения балансовой принадлежности электрических сетей и эксплуатационной ответственности сторон со схемой подключения потребителя после получения заявления в произвольной форме от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379"/>
          <w:p>
            <w:pPr>
              <w:spacing w:after="20"/>
              <w:ind w:left="20"/>
              <w:jc w:val="both"/>
            </w:pPr>
            <w:r>
              <w:rPr>
                <w:rFonts w:ascii="Times New Roman"/>
                <w:b w:val="false"/>
                <w:i w:val="false"/>
                <w:color w:val="000000"/>
                <w:sz w:val="20"/>
              </w:rPr>
              <w:t>
Наличие раздела на собственном интернет-ресурсе, посвященному процессу подключения к сети электроснабжения и выдачи технических условий, включающего:</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разработку раздела, посвященного технологическому подключению к сетям электроснабжения;</w:t>
            </w:r>
          </w:p>
          <w:p>
            <w:pPr>
              <w:spacing w:after="20"/>
              <w:ind w:left="20"/>
              <w:jc w:val="both"/>
            </w:pPr>
            <w:r>
              <w:rPr>
                <w:rFonts w:ascii="Times New Roman"/>
                <w:b w:val="false"/>
                <w:i w:val="false"/>
                <w:color w:val="000000"/>
                <w:sz w:val="20"/>
              </w:rPr>
              <w:t xml:space="preserve">
размещение информации о загрузке подстанций с периодичностью не менее 3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пользователей электрической сети с заявленной мощностью 1-5 МВтк электрической сети энергопередающей организации направленное для сведения Системному оператору.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достоверное и полное предоставление энергопередающими организациями запрашиваемой информации, необходимой для осуществления полномочий органа государственного контроля и надзора в области электроэнергетике.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самовольном подключении приемников электрической энергии к электрической сети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подключении приемников электрической энергии помимо (без учета) приборов коммерческого учета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снижении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недопущении представителей энергопередающей (энергопроизводящей) организации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предупреждения энергопередающей организации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уведомление о прекращении подачи энергопередающей организации электрической энергии потребителю , для принятия неотложных мер по предупреждению или ликвидации аварий, которые повлекут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непрерывному электроснабжению объектов, отнесенных к объектам непрерывного энергоснабжения.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технической возможности непрерывного электроснабжения объектов потребителей, отнесенных к объектам непрерывного энергоснабжения, региональным диспетчерский центром, режим которых влияет на региональные линии электропередачи, или национальным диспетчерским центром системного оператора, режим которых влияет на межрегиональные и межгосударственные линии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энергопередающей организацией технических условий выданного потребителем субпотребителю, которые будут подключены к электрическим сетям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потребителем технических условий, выданного энергопредающей организции субпотребителю, которые будут подключены к электрическим сетям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составленного акта потребителю электроэнергии о нарушении в произвольной форме и проведение перерасчета при самовольном подключений к сетям энергопередающей организации.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подключенииприемников электроэнергии помимо прибора коммерческого учета электрической энергии (далее –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изменении схемы включения ПКУ, трансформаторов тока и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искусственном торможении диска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установке приспособления, искажающих показания 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показателях надежности электроснабжения направленного не позднее 20 января, следующего за отчетным в государственный орган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энергопередающей организацией нормативных значений показателей надежности электроснабжения (SAIFI, SAIDI).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прямого диспетчерского канала связи по двум независимым направлениям с диспетчерским центром системного оператора и объектами зоны ответственности средств диспетчерского технологического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сбора и передачи телеметрической информации в диспетчерский центр системного оператора.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диспетчерского пункта, унифицированного и/или интегрированного со средствами диспетчерского технологического управления системного оператора Республики Казахстан, а также соответствующих инструментов расчетного моделирования энергосистемы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положение о диспетчерской службе по диспетчерскому технологическому 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штатной численности за подписью первого руководителя предприятия по диспетчерскому технологическому 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предприятия о допуске к самостоятельной работе диспетчера, после прохождения стажировки, квалификационной проверки и дублирования на рабочем месте по диспетчерскому технологическому 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подготовки диспетчерского персонала, утвержденная главным техническим руководителем предприятия по диспетчерскому технологическому 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должностных инструкции диспетчеров по диспетчерскому технологическому 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диспетчерскому технологическому 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регламента по взаимоотношению (Положения) с персоналом различных уровней оперативно-диспетчерского управления с распределением оборудования и линий электропередачи по способу диспетчерского управления по диспетчерскому технологическому 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предотвращению, локализации и ликвидации аварийных нарушений по диспетчерскому технологическому 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противоаварийных тренировок по диспетчерскому технологическому 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моделированных противоаварийных тренировок по диспетчерскому технологическому 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принципиальных схемы электрических сетей необходимых для организации технического управления на соответствующем уровне оперативного управления по диспетчерскому технологическому 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типовые программы и бланки переключений на соответствующем уровне оперативного управления по диспетчерскому технологическому управлению.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380"/>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80"/>
          <w:p>
            <w:pPr>
              <w:spacing w:after="20"/>
              <w:ind w:left="20"/>
              <w:jc w:val="both"/>
            </w:pPr>
            <w:r>
              <w:rPr>
                <w:rFonts w:ascii="Times New Roman"/>
                <w:b w:val="false"/>
                <w:i w:val="false"/>
                <w:color w:val="000000"/>
                <w:sz w:val="20"/>
              </w:rPr>
              <w:t>
подтверждающего приказом о создании служб, за подписью первого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381"/>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81"/>
          <w:p>
            <w:pPr>
              <w:spacing w:after="20"/>
              <w:ind w:left="20"/>
              <w:jc w:val="both"/>
            </w:pPr>
            <w:r>
              <w:rPr>
                <w:rFonts w:ascii="Times New Roman"/>
                <w:b w:val="false"/>
                <w:i w:val="false"/>
                <w:color w:val="000000"/>
                <w:sz w:val="20"/>
              </w:rPr>
              <w:t>
подтверждающего утвержденной штатной численности и организационной структуры, за подписью первого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382"/>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82"/>
          <w:p>
            <w:pPr>
              <w:spacing w:after="20"/>
              <w:ind w:left="20"/>
              <w:jc w:val="both"/>
            </w:pPr>
            <w:r>
              <w:rPr>
                <w:rFonts w:ascii="Times New Roman"/>
                <w:b w:val="false"/>
                <w:i w:val="false"/>
                <w:color w:val="000000"/>
                <w:sz w:val="20"/>
              </w:rPr>
              <w:t>
подтверждающего положением о службах и участках (районах) электрических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383"/>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83"/>
          <w:p>
            <w:pPr>
              <w:spacing w:after="20"/>
              <w:ind w:left="20"/>
              <w:jc w:val="both"/>
            </w:pPr>
            <w:r>
              <w:rPr>
                <w:rFonts w:ascii="Times New Roman"/>
                <w:b w:val="false"/>
                <w:i w:val="false"/>
                <w:color w:val="000000"/>
                <w:sz w:val="20"/>
              </w:rPr>
              <w:t>
подтверждающего разработанными типовыми програмами подготовки персонала, утвержденных главным техническим руководителем, для каждой должности и каждого рабочего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384"/>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84"/>
          <w:p>
            <w:pPr>
              <w:spacing w:after="20"/>
              <w:ind w:left="20"/>
              <w:jc w:val="both"/>
            </w:pPr>
            <w:r>
              <w:rPr>
                <w:rFonts w:ascii="Times New Roman"/>
                <w:b w:val="false"/>
                <w:i w:val="false"/>
                <w:color w:val="000000"/>
                <w:sz w:val="20"/>
              </w:rPr>
              <w:t>
подтверждающего должностными инструкциями работников служб и инженерно-технических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385"/>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85"/>
          <w:p>
            <w:pPr>
              <w:spacing w:after="20"/>
              <w:ind w:left="20"/>
              <w:jc w:val="both"/>
            </w:pPr>
            <w:r>
              <w:rPr>
                <w:rFonts w:ascii="Times New Roman"/>
                <w:b w:val="false"/>
                <w:i w:val="false"/>
                <w:color w:val="000000"/>
                <w:sz w:val="20"/>
              </w:rPr>
              <w:t>
подтверждающего инструкциями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386"/>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86"/>
          <w:p>
            <w:pPr>
              <w:spacing w:after="20"/>
              <w:ind w:left="20"/>
              <w:jc w:val="both"/>
            </w:pPr>
            <w:r>
              <w:rPr>
                <w:rFonts w:ascii="Times New Roman"/>
                <w:b w:val="false"/>
                <w:i w:val="false"/>
                <w:color w:val="000000"/>
                <w:sz w:val="20"/>
              </w:rPr>
              <w:t>
подтверждающего технологическими картами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387"/>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87"/>
          <w:p>
            <w:pPr>
              <w:spacing w:after="20"/>
              <w:ind w:left="20"/>
              <w:jc w:val="both"/>
            </w:pPr>
            <w:r>
              <w:rPr>
                <w:rFonts w:ascii="Times New Roman"/>
                <w:b w:val="false"/>
                <w:i w:val="false"/>
                <w:color w:val="000000"/>
                <w:sz w:val="20"/>
              </w:rPr>
              <w:t>
подтверждающего переченью защитных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388"/>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88"/>
          <w:p>
            <w:pPr>
              <w:spacing w:after="20"/>
              <w:ind w:left="20"/>
              <w:jc w:val="both"/>
            </w:pPr>
            <w:r>
              <w:rPr>
                <w:rFonts w:ascii="Times New Roman"/>
                <w:b w:val="false"/>
                <w:i w:val="false"/>
                <w:color w:val="000000"/>
                <w:sz w:val="20"/>
              </w:rPr>
              <w:t>
подтверждающего переченью инструкции по охране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389"/>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89"/>
          <w:p>
            <w:pPr>
              <w:spacing w:after="20"/>
              <w:ind w:left="20"/>
              <w:jc w:val="both"/>
            </w:pPr>
            <w:r>
              <w:rPr>
                <w:rFonts w:ascii="Times New Roman"/>
                <w:b w:val="false"/>
                <w:i w:val="false"/>
                <w:color w:val="000000"/>
                <w:sz w:val="20"/>
              </w:rPr>
              <w:t>
подтверждающего инструкциями по охране труда для рабочих профессий.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390"/>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90"/>
          <w:p>
            <w:pPr>
              <w:spacing w:after="20"/>
              <w:ind w:left="20"/>
              <w:jc w:val="both"/>
            </w:pPr>
            <w:r>
              <w:rPr>
                <w:rFonts w:ascii="Times New Roman"/>
                <w:b w:val="false"/>
                <w:i w:val="false"/>
                <w:color w:val="000000"/>
                <w:sz w:val="20"/>
              </w:rPr>
              <w:t>
подтверждающего инструкциями по охране труда при работах с инструментами.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391"/>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91"/>
          <w:p>
            <w:pPr>
              <w:spacing w:after="20"/>
              <w:ind w:left="20"/>
              <w:jc w:val="both"/>
            </w:pPr>
            <w:r>
              <w:rPr>
                <w:rFonts w:ascii="Times New Roman"/>
                <w:b w:val="false"/>
                <w:i w:val="false"/>
                <w:color w:val="000000"/>
                <w:sz w:val="20"/>
              </w:rPr>
              <w:t>
подтверждающего утвержденными нормами на средства индивидуальной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392"/>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92"/>
          <w:p>
            <w:pPr>
              <w:spacing w:after="20"/>
              <w:ind w:left="20"/>
              <w:jc w:val="both"/>
            </w:pPr>
            <w:r>
              <w:rPr>
                <w:rFonts w:ascii="Times New Roman"/>
                <w:b w:val="false"/>
                <w:i w:val="false"/>
                <w:color w:val="000000"/>
                <w:sz w:val="20"/>
              </w:rPr>
              <w:t>
подтверждающего приказом о создании постоянно действующей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393"/>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93"/>
          <w:p>
            <w:pPr>
              <w:spacing w:after="20"/>
              <w:ind w:left="20"/>
              <w:jc w:val="both"/>
            </w:pPr>
            <w:r>
              <w:rPr>
                <w:rFonts w:ascii="Times New Roman"/>
                <w:b w:val="false"/>
                <w:i w:val="false"/>
                <w:color w:val="000000"/>
                <w:sz w:val="20"/>
              </w:rPr>
              <w:t>
подтверждающего утвержденными графиками прохождения квалификационных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394"/>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94"/>
          <w:p>
            <w:pPr>
              <w:spacing w:after="20"/>
              <w:ind w:left="20"/>
              <w:jc w:val="both"/>
            </w:pPr>
            <w:r>
              <w:rPr>
                <w:rFonts w:ascii="Times New Roman"/>
                <w:b w:val="false"/>
                <w:i w:val="false"/>
                <w:color w:val="000000"/>
                <w:sz w:val="20"/>
              </w:rPr>
              <w:t>
подтверждающего программами противопожарных тренировок.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подтверждающие документами прохождение квалифицированной проверки знаний правил технической эксплуатации и правил техники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395"/>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95"/>
          <w:p>
            <w:pPr>
              <w:spacing w:after="20"/>
              <w:ind w:left="20"/>
              <w:jc w:val="both"/>
            </w:pPr>
            <w:r>
              <w:rPr>
                <w:rFonts w:ascii="Times New Roman"/>
                <w:b w:val="false"/>
                <w:i w:val="false"/>
                <w:color w:val="000000"/>
                <w:sz w:val="20"/>
              </w:rPr>
              <w:t>
подтверждающие документы наличие укомплектованности и обеспеченности квалифицированного обслуживающего персонала средствами индивидуальной и коллективной защиты, спецодеждой, инструментами и приспособлениями за подписью первого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396"/>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96"/>
          <w:p>
            <w:pPr>
              <w:spacing w:after="20"/>
              <w:ind w:left="20"/>
              <w:jc w:val="both"/>
            </w:pPr>
            <w:r>
              <w:rPr>
                <w:rFonts w:ascii="Times New Roman"/>
                <w:b w:val="false"/>
                <w:i w:val="false"/>
                <w:color w:val="000000"/>
                <w:sz w:val="20"/>
              </w:rPr>
              <w:t>
подтверждающего свидетельствами регистрации транспортных средств и подтверждающие документы на средства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397"/>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w:t>
            </w:r>
          </w:p>
          <w:bookmarkEnd w:id="397"/>
          <w:p>
            <w:pPr>
              <w:spacing w:after="20"/>
              <w:ind w:left="20"/>
              <w:jc w:val="both"/>
            </w:pPr>
            <w:r>
              <w:rPr>
                <w:rFonts w:ascii="Times New Roman"/>
                <w:b w:val="false"/>
                <w:i w:val="false"/>
                <w:color w:val="000000"/>
                <w:sz w:val="20"/>
              </w:rPr>
              <w:t>
подтверждающего приказом о назначении ответственного лица за грузоподъемные механизмы (паспорт на грузоподъемные механизмы).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заключенных с системным оператором на оказание системных услуг по передаче электрической энергии по национальной электрической сети (в случае покупки электрической энергии на оптовом рынке и передаче электрической энергии по национальной электрической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заключенных с системным оператором на оказание системных услуг по технической диспетчеризации отпуска в сеть и потребления электрической энергии (в случае осуществления покупки электрической энергии из-за пределов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заключенных с системным оператором на оказание системных услуг по организации балансирования производства-потребления электрической энергии, самостоятельно заключенного с системным оператором для участия на балансирующем рынке, в том числе, функционирующем в имитационном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диспетчерском пункте, щите управления производственных инструкций по предотвращению и ликвидации технологических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автоматизированной системой диспетчерского управления в диспетчерских пунктов электрической сети региональных диспетчерских центров, национального диспетчерского центра системного оператора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управлениясредств диспетчерского и технологического управления в совокупности с автоматизированным системами управлениями технологическим процессом (датчики информации, устройства телемеханики и передачи информации, каналы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 средств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 устройств связи с объектом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 вспомогательные системы (гарантированного электропитания, кондиционирования воздуха, противопожарные).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и комплекса программно-технических средств автоматизированных систем диспетчерского управления в исправном состоянии и постоянной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отображение на диспетчерских щитах и дисплеях при внесении изменени в первичных схемах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вывода в ремонт отдельных элементов автоматизированной системы диспетчерского управления по оперативной заявке с разрешения диспетчера, в ведении которого они находятся.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по периодической проверки исправности систем электропитания , утвержденному техническим руководителем, главным диспетчером или начальником диспетчерской службы электрической сети,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автоматизированной системы диспетчерского управления, коммутационной аппаратуры надписи, указывающей оперативное назначение и 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и технологического управления в электрических сетях и электрических подстанциях, для постоянного их функционирование и готовность к действию при установленном качестве передачи информации в нормальных и аварийных режимах энергосистем.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гарантированного электропитания средств диспетчерского и технологического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заявки при выводе из работы средств диспетчерской связи и систем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по оперативным распоряжениям вышестоящего оперативно-диспетчерского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годовых и перспективных графиков на все виды ремонта основного оборудования,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под нагрузкой в течение 48 часов, оборудования подстанций 35 кВ и выше, прошедшее капитальный и средний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энергообъектов эксплуатационного (аварийного) запаса запасных частей, материалов и обменного фонда узлов и оборудования для своевременного обеспечения запланированных объемов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периодического технического освидетельствования не реже 1 раза в 5 лет всех технологических систем, оборудования, зданий и сооружений, в том числе гидросооружений, входящих в состав энергообъекта проводимого комиссией энергообъекта, возглавляемой техническим руководителем энергообъекта или его заместителем, с включением в комиссию руководителей и специалистов структурных подразделений энергообъекта, специалистов специализированных и экспертных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объема периодического технического освидетельствования включающий наружный и внутренний осмотр, проверки технической документации, испытаний на соответствие условиям безопасности оборудования, зданий и сооружений (гидравлические испытания, настройка предохранительных клапанов, испытания автоматов безопасности, грузоподъемных механизмов, контуров заземлений).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технического освидетельствования в техническом паспорте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398"/>
          <w:p>
            <w:pPr>
              <w:spacing w:after="20"/>
              <w:ind w:left="20"/>
              <w:jc w:val="both"/>
            </w:pPr>
            <w:r>
              <w:rPr>
                <w:rFonts w:ascii="Times New Roman"/>
                <w:b w:val="false"/>
                <w:i w:val="false"/>
                <w:color w:val="000000"/>
                <w:sz w:val="20"/>
              </w:rPr>
              <w:t>
Наличие на каждом энергообъекте:</w:t>
            </w:r>
          </w:p>
          <w:bookmarkEnd w:id="398"/>
          <w:p>
            <w:pPr>
              <w:spacing w:after="20"/>
              <w:ind w:left="20"/>
              <w:jc w:val="both"/>
            </w:pPr>
            <w:r>
              <w:rPr>
                <w:rFonts w:ascii="Times New Roman"/>
                <w:b w:val="false"/>
                <w:i w:val="false"/>
                <w:color w:val="000000"/>
                <w:sz w:val="20"/>
              </w:rPr>
              <w:t>
акты отвода земельных участков,генеральный план участка с нанесенными зданиями и сооружениями, включая подземное хозяйство,геологические, гидрогеологические и другие данные о территории с результатами испытаний грунтов и анализа грунтовых вод, акты заложения фундаментов с разрезами шурфов,акты приемки скрытых работ, первичные акты об осадках зданий, сооружений и фундаментов под оборудование, первичные акты испытания устройств, обеспечивающих взрывобезопасность, пожаробезопасность, молниезащиту и противокоррозионную защиту сооружений, первичные акты испытаний внутренних и наружных систем водоснабжения, пожарного водопровода, канализации, газоснабжения, теплоснабжения, отопления и вентиляции, первичные акты индивидуального опробования и испытаний оборудования и технологических трубопроводов,акты приемочных комиссий, утвержденная проектная документация со всеми последующими изменениями, энергетический паспорт в соответствии с законодательством об энергосбережении и энергоэффективности, технические паспорта зданий, сооружений, технологических узлов и оборудования, исполнительные рабочие чертежи оборудования и сооружений, чертежи всего подземного хозяйства, исполнительные рабочие схемы первичных и вторичных электрических соединений, исполнительные рабочие технологические схемы, чертежи запасных частей к оборудованию, оперативный план пожаротушения, комплект действующих и отмененных инструкций по эксплуатации оборудования, зданий и сооружений, должностных инструкций для всех категорий специалистов и рабочих, относящихся к дежурному персоналу, и инструкций по безопасности и охране труда. Утверждение инструкций по охране труда осуществляется первым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энергообъекте установленного перечня инструкций, положений, технологических и оперативных схем для каждого цеха, подстанции, района, участка, лаборатории и службы, утвержденного техническим руководителем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пересмотра перечней инструкций и самих инструкций 1 раз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краткой характеристики оборудования установки, зданий и сооружений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подготовки к пуску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пуска, останова и обслуживания оборудования, содержания зданий и сооружений во время нормальной эксплуатации и при нарушениях в работе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допуска к осмотру, ремонту и испытаниям оборудования, зданий и сооружений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требования по безопасности и охране труда, взрыво и пожаробезопасности, специфические для данной установки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ведомостей на рабочих местах оперативно-диспетчерского персонала, на щитах управления с постоянным дежурством персонала на диспетчерских пунктах.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399"/>
          <w:p>
            <w:pPr>
              <w:spacing w:after="20"/>
              <w:ind w:left="20"/>
              <w:jc w:val="both"/>
            </w:pPr>
            <w:r>
              <w:rPr>
                <w:rFonts w:ascii="Times New Roman"/>
                <w:b w:val="false"/>
                <w:i w:val="false"/>
                <w:color w:val="000000"/>
                <w:sz w:val="20"/>
              </w:rPr>
              <w:t>
Наличие в службе релейной защиты и электроавтоматики на устройства релейной защиты и электроавтоматики находящихся в эксплуатации:</w:t>
            </w:r>
          </w:p>
          <w:bookmarkEnd w:id="399"/>
          <w:p>
            <w:pPr>
              <w:spacing w:after="20"/>
              <w:ind w:left="20"/>
              <w:jc w:val="both"/>
            </w:pPr>
            <w:r>
              <w:rPr>
                <w:rFonts w:ascii="Times New Roman"/>
                <w:b w:val="false"/>
                <w:i w:val="false"/>
                <w:color w:val="000000"/>
                <w:sz w:val="20"/>
              </w:rPr>
              <w:t>
паспорта-протоколы;инструкции или методические указания по наладке и проверке; технические данные об устройствах в виде карт уставок и характеристик; исполнительные рабочие схемы: принципиальные, монтажные или принципиально-монтажные; рабочие программы вывода в проверку (ввода в работу) сложных устройств релейной защиты и электроавтоматики с указанием последовательности, способа и места отсоединения их цепей от остающихся в работе устройств релейной защиты и электроавтоматики, цепей управления оборудованием и цепей тока и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на проводах, присоединенных к сборкам (рядам) зажимов, соответствующей схемам.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контрольных кабелях маркировки на концах, в местах разветвления и пересечения потоков кабелей, при проходе их через стены, потолки и другие перекрытия.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на концах свободных жил контрольных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работающихсамопишущих приборов с автоматическим ускорением записи в аварийных режимах, автоматических осциллографов, в том числе их устройств пуска, фиксирующих приборов (амперметры, вольтметры и омметры) и другие устройства, используемых для анализа работы устройства релейной защиты и электроавтоматики и определения места повреждения на линиях электропередачи на подстанциях.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для ввод и вывод из работы самопишущих приборов с автоматическим ускорением записи в аварийных режимах, автоматических осциллографов, в том числе их устройств пуска, фиксирующих приборов (амперметры, вольтметры и омметры) и другие устройства, используемых для анализа работы устройства релейной защиты и электроавтоматики и определения места повреждения на линиях электропередачи на подстанциях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селективного действия аппаратов защиты (предохранителей и автоматических выключателей).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 указанием назначения и тока на автоматических выключателях, колодках предохранителей.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всех металлических частей электрооборудования и электроустановок, которые могут оказаться под напряжением вследствие нарушения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сизмерением сопротивления заземляющего устройства не реже 1 раза в 12 лет, выборочной проверки со вскрытием грунта для оценки коррозионного состояния элементов заземлителя, находящихся в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 проверкой наличия и состояния цепей между заземлителем и заземляемыми элементами, соединений естественных заземлителей с заземляющим устройством - не реже 1 раза в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 измерением напряжения прикосновения в электроустановках, заземляющее устройство которых выполнено по нормам на напряжение прикосновения.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 проверкой (расчетная) соответствия напряжения на заземляющем устройстве - после монтажа, переустройства и капитального ремонта заземляющего устройства, но не реже 1 раза в 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 проверкой в установках до 1000 вольт (далее – В) пробивных предохранителей и полного сопротивления петли фаза-нуль - не реже 1 раза в 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персонала схем сети освещения и запас плавких калиброванных вставок и ламп всех напряжений осветительной сети, а также снабжение дежурного и оперативно-ремонтного персонала переносными электрическими фонарями при наличии аварийного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эксплуатирующих электрические сети (в районах), постоянного запаса трансформаторного масла объемом, не менее 2 % залитого в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оперативном управлении диспетчера оборудования, теплопроводов, линии электропередачи, устройства релейной защиты, аппаратуры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разного оперативного подчинения.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инструкции по оперативно-диспетчерскому управлению, ведению оперативных переговоров и записей, производству переключений и ликвидации аварийных режимов с учетом специфики и структурных особенностей энергосистемы на каждом энергообъекте.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долгосрочного планирования режимов работы ЕЭС Казахстана, энергообъекта для характерных периодов года (годовой максимум нагрузок, летний минимум нагрузок, период паводка, отопительный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инвентарных грузоподъемных машин и средств механизации ремонта для обслуживания оборудования энергообъектов в главном корпусе, вспомогательных зданиях и на сооружениях.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документацией, инструментов и средств производства для ремонтных работ в энергообъектах, ремонтных и ремонтно-наладочных организациях для своевременного и качественного проведения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производственной и должностной инструкции для постоянного контроля технического состояния оборудования производимого оперативным и оперативно-ремонтным персоналом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фиксирующего результаты осмотров, периодичность осмотров.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эксплуатационно-ремонтной документации ведением, которых занимаются лица, контролирующие состояние и безопасную эксплуатацию оборудования, зданий и сооружений, обеспечивающие соблюдение технических условий при эксплуатации энергообъектов, учет их состояния, расследование и учет отказов в работе энергоустановок и их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на всем основном и вспомогательном оборудовании, в том числе трубопроводах, системах и секциях шин, а также арматуре, шиберов газо и воздухопроводов.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проведение проверки технологических схем, на их соответствие фактически действующим схемам (чертежам) не реже 1 раза в 3 года с выполнение отметке на них о проверке.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рабочих местах необходимых инструкций, составленных на основе заводских и проектных данных, типовых инструкций и правил технической эксплуатации электроустановок потребителей опыта эксплуатации и результатов испытаний, а также с учетом местных условий и подписанные начальником соответствующего производственного подразделения (цеха, подстанции, района, участка, лаборатории, службы), а также утвержденных техническим руководителем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утвержденного графикама ремонтно-профилактических работ на технических средствах автоматизированных систем управления в соответствии.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утвержденного техническим руководителем энергообъекта для проверки исправности средств автоматического включения резервного электрического питания, устройств управления и устройств сигнализации наличия напряжения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утвержденного техническим руководителем энергообъекта для организации технического обслуживания, текущих и капитальных ремонтов средств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панелях защит с обеих сторон и установленной на них аппаратуре, указывающие их назначение, а также наличие на шкалах приборов, отметки уставок срабатывания защит.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утвержденного техническим руководителем энергообъекта регламентирующая объем и порядок проведения проверок работоспособности средств логического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защиты от коррозии металлических конструкций зданий и сооружений, а также установление контроля за эффективностью антикоррозионной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Соблюдаение соответствия по номинальным данным условиям работы как при номинальных режимах, так и при коротких замыканиях, перенапряжениях и нормированных перегрузках в электрооборудованиях распределительных устройств всех видов и напряжений,.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и указаний по допустимому режиму работы электрооборудования у персонала, обслуживающего распределительные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уровня масла в масляных выключателях, измерительных трансформаторах и вводах в пределах шкалы маслоуказателя при максимальной и минимальной температурах окружающего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предотвращающей возможность ошибочных операций разъединителями, отделителями, выкатными тележками комплектных распределительных устройств, комплектных распределительных устройств и заземляющими ножами в оборудованиях распределительных устройствах напряжением 3 кВ и выше и содержание блокировочных замков с устройствами опломбирования в постоянно опломбированном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приводах разъединителей и шкафов щитков низкого напряжения на столбовых трансформаторных подстанциях, переключательных пунктах и других устройствах, не имеющих ограждений.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указывающих на назначение присоединений и их диспетчерское наименование на дверях и внутренних стенках камер закрытых распределительных устройств, оборудовании открытых распределительных устройств, наружных и внутренних лицевых частях распределительных устройств, сборках, а также на лицевой и оборотной сторонах панелей щитов.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по применению и испытанию средств защиты, используемых в электроустановках, на дверях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предохранительных щитах и (или) предохранителях, указывающих на номинальный ток плавкой вставки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расцветок фаз на металлических частях корпусов оборудования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заземлений, средств по оказанию первой помощи пострадавшим от несчастных случаев, защитных и противопожарных средств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электроподогрева днищ баков и корпусов масляных выключателей, включаемым при понижении температуры окружающего воздуха ниже допустимой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температуры в помещении аккумуляторной батареи не ниже 10 0С,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Соблаюдение требований по периодической расчистки трассы воздушной линий от кустарников и деревьев и содержание в безопасном в пожарном отношении состоянии, а также поддержание установленной ширины просеки и проведение обрезки деревьев.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вырубке отдельных деревьев, растущих вне просеки и угрожающих падением на провода или опоры воздушной линий, с уведомлением об этом организации в ведении которой находятся насаждения, и оформлением лесорубочных билетов (ордеров).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соситоянии постоянных знаков, установленных на опорах в соответствии с проектом воздушной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дорожных знаков ограничении габаритов, устанавливаемых на пересечениях воздушных линий с автомобильными дорогами.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внеочередным осмотрам воздушных линий или их участков при образовании на проводах и тросах гололеда, при пляске проводов, во время ледохода и разлива рек, при лесных и степных пожарах, а также после стихийных бедствий, а также после автоматического отключения воздушной линий релейной защитой.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воздушных линиях проверки состояния трассы воздушной линий - при проведении осмотров и измерения габаритов от проводов до поросли - при необходимости.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загнивания деталей деревянных опор - через 3-6 лет после ввода воздушной линий в эксплуатацию, далее - не реже 1 раза в 3 года, а также перед подъемом на опору или сменой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визуально состояния изоляторов и линейной арматуры при осмотрах, а также проверка электрической прочности подвесных тарельчатых фарфоровых изоляторов первый раз на 1-2-м, второй раз на 6-10-м годах после ввода воздушной линий в эксплуатацию и далее с периодичностью, в зависимости от уровня отбраковки и условий работы изоляторов на воздушной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состояния опор, проводов, тросов - при проведении осмотро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состояния болтовых соединений проводов воздушной линий напряжением 35 кВ и выше путем электрических измерений - не реже 1 раза в 6 лет, ремонт или замена после вскрытия болтовых соединений, находящиеся в неудовлетворительном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и подтяжка бандажей, болтовых соединений и гаек анкерных болтов - не реже 1 раза в 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выборочной проверки состояния фундаментов и U-образных болтов на оттяжках со вскрытием грунта - не реже 1 раза в 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400"/>
          <w:p>
            <w:pPr>
              <w:spacing w:after="20"/>
              <w:ind w:left="20"/>
              <w:jc w:val="both"/>
            </w:pPr>
            <w:r>
              <w:rPr>
                <w:rFonts w:ascii="Times New Roman"/>
                <w:b w:val="false"/>
                <w:i w:val="false"/>
                <w:color w:val="000000"/>
                <w:sz w:val="20"/>
              </w:rPr>
              <w:t>
Наличие на воздушных линиях проверка состояния железобетонных опор и приставок - не реже 1 раза в 6 лет;</w:t>
            </w:r>
          </w:p>
          <w:bookmarkEnd w:id="400"/>
          <w:p>
            <w:pPr>
              <w:spacing w:after="20"/>
              <w:ind w:left="20"/>
              <w:jc w:val="both"/>
            </w:pPr>
            <w:r>
              <w:rPr>
                <w:rFonts w:ascii="Times New Roman"/>
                <w:b w:val="false"/>
                <w:i w:val="false"/>
                <w:color w:val="000000"/>
                <w:sz w:val="20"/>
              </w:rPr>
              <w:t>
проверка состояния антикоррозийного покрытия металлических опор и траверс, металлических подножников и анкеров оттяжек с выборочным вскрытием грунта - не реже 1 раза в 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тяжения в оттяжках опор - не реже 1 раза в 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измерения сопротивления заземления опор, а также повторных заземлений нулевого провода после монтажа, переустройства и капитального ремонта, но не реже 1 раза в 6 лет Выполнение измерения при присоединенных естественных заземлителях и тросах воздушных линиях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измерения сопротивления петли фаза-нуль на воздушной линий напряжением до 1000 В при приемке в эксплуатацию, в дальнейшем - при подключении новых потребителей и выполнении работ, вызывающих изменение этого сопротивления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состояния опор, проводов, тросов, расстояний от проводов до поверхности земли и различных объектов, до пересекаемых сооружений - при осмотрах воздушных линиях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неисправностей, обнаруженных при осмотре воздушной линий и производстве проверок и измерений в эксплуатационной документации и устранение их при проведении технического обслуживания либо капитального ремонта воздушной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выполнения капитального ремонта на воздушных линиях с железобетонными и металлическими опорами - не реже 1 раза в 12 лет, на воздушных линиях с деревянными опорами - не реже 1 раза в 6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гололедных отложений на проводах и грозозащитных тросах путем плавки гололеда электрическим током или другим способом на воздушной линий напряжением выше 1000 В, подверженных интенсивному гололедообразованию.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приборов для дистанционного определения мест повреждения воздушных линий напряжением 110 кВ и выше, а также мест междуфазовых замыканий на воздушных линиях 6-35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поврежденного участка на воздушных линиях напряжением 6-35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приборов для определения мест замыкания на землю воздушных линиях 6-35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периодического покрытия металлической неоцинкованной брони кабелей, проложенных в кабельных сооружениях, и металлических конструкциях с неметаллизированным покрытием, по которым проложены кабели, а также кабельные металлических коробов негорючим антикоррозионным лаком и краской.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кабелей с металлическими оболочками или бронями, а также кабельных конструкции, на которых прокладываются кабели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лаборатории, оснащенной аппаратами для определения мест повреждения, измерительными приборами и передвижными измерительными и испытательными установками у предприятий кабельных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инструкции по технике безопасности и доведение их до работников предприятия в виде распоряжений, указаний инструктажа.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испытанных, готовых к использованию защитных средств, а также изделий медицинского назначения для оказания первой помощи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работника профессиональной подготовки, соответствующая характеру работы, а при ее отсутствие обучение работника (до допуска к самостоятельной работе) в специальном центре подготовки работников (учебных комбинатах), учебно-тренировочном центре.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допуска по электробезопасности у работников, чья производственная деятельность связана с электроустановками.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стационарными защитными ограждениями или расположены на безопасном расстоянии для электробезопасности работающих в категории вдали от токоведущих частей, находящихся под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уполномоченных лиц, за безопасное проведение работ в электроустановках, за исключением членов бригады, приказом руководителя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на рабочее место, с согласия лица, имеющего право его выдавать.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к работе по нарядам и распоряжениям непосредственно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в обоих экземплярах наряда и в журнале учета работ по нарядам и распоряжениям, при совмещение руководителем (производителем) работ обязанности допускающего оформление допуска в одном экземпляре наряда.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знаков (плакатов) "НЕ ВКЛЮЧАТЬ работают люди" на приводах комбинированных выключателей, разъединителей, отделителей и выключателей нагрузки, на ключах и кнопках дистанционного управления, на коммутационной аппаратуре до 1000 В (автоматы, рубильники, выключатели), при включении которых подается напряжение на рабочее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плакатов у снятых предохранителей на присоединениях до 1000 В, не имеющих автоматов, выключателей или рубильников.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плакатов на ограждениях у разъединителей, управляемых оперативной штангой, а у однополюсных разъединителей - на приводе каждого разъединителя.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установки заземления на токоведущие части непосредственно после проверки отсутствия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 электроустановках до 1000 В при работах на сборных шинах распределительного устройства, щитов, сборок шины (за исключением шин, выполненных изолированным проводом).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расположенного вблизи рабочего места других токоведущих частей, находящихся под напряжением, к которым возможно случайное прикосновение в электроустановках до 1000 В электростанций, подстанций и на кабельных линиях при работе под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диэлектрических галош или изолирующей подставки, либо на резинового диэлектрического ковра для работы в электроустановках до 1000 В электростанций, подстанций и на кабельных линиях при работе под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инструмента с изолирующими рукоятками (у отверток, кроме того, изолируется стержень) для применения в электроустановках до 1000 В электростанций, подстанций и на кабельных линиях при работе под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диэлектрических перчаток для использования при отсутствии такого инструмента в электроустановках до 1000 В электростанций, подстанций и на кабельных линий при работе под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 одежде с короткими или засученными рукавами, а также использование ножовок, напильников, металлических линеек и другого инструмента к работе в электроустановках до 1000 В электростанций, подстанций и на кабельных линиях при работе под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утечки газа из соединений специальными тече искателями или с помощью мыльного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Недопущения использования открытого огня для отогрева и определения утечек.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диэлектрических перчатках для выполнение включения и отключения электродвигателей пусковой аппаратурой с приводами ручного управления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газоопасных подземных сооружений в каждом цехе (районе, участке) и ознакомление персонала с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отметки на схеме всех газоопасных подземных сооружениях.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выполнению осмотра силовых трансформаторов и реакторов с земли или со стационарных лестниц с поручнями.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предупредительных знаков (плакатов) на трансформаторах и реакторах, находящихся в работе или в резерве, для закрытия доступа к смотровым площадкам.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командированных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электроустановок и связанных с ними конструкций, стойких к воздействию окружающей среды, или наличие защиты от этого воздействия.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заземляющих дугогасящих реакторов при токе замыкания на землю более 50 ампер (далее –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двух независимых взаимно резервирующих источников питания, с перерывом их электроснабжения при нарушении электроснабжения от одного из источников только на время автоматического восстановления питания у электроприемников I категории электроэнергией.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питания от третьего независимого взаимно резервирующего источника питания для электроснабжения особой группы электроприемников I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электроприемников II категории электроснабжения от двух независимых взаимно резервирующих источников питания, с перерывом их электроснабжения при нарушении электроснабжения от одного из источников питания на время, необходимое для включения резервного питания действиями дежурного персонала или выездной оперативной бригады.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электроприемников III категории электроснабжения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календарного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счетчиком отличительной окраски изоляции или оболочки нулевого провода на длине 100 миллимеетров (далее –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наименований присоединений на панелях счетчиков при наличии на объекте нескольких присоединений с отдельным учетом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счетчиков и приборов технического учета активной электроэнергии с классом точности не более 0,5, при этом для электроустановок мощностью менее 1 мегавольт-ампер (далее – МВА) допускается использование приборов технического учета с классом точности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установки измерительных приборов в пунктах, откуда осуществляется управление.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фиксирующих приборов или микропроцессорных устройств релейной защиты и электроавтоматики со встроенной функцией определения места повреждения для определения мест повреждений на линиях напряжением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поражения электрическим током в нормальном режимеот прямого прикосновения основная изоляция токоведущих частей;ограждения и оболочки; установка барьеров; размещение вне зоны досягаемости; применение малого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401"/>
          <w:p>
            <w:pPr>
              <w:spacing w:after="20"/>
              <w:ind w:left="20"/>
              <w:jc w:val="both"/>
            </w:pPr>
            <w:r>
              <w:rPr>
                <w:rFonts w:ascii="Times New Roman"/>
                <w:b w:val="false"/>
                <w:i w:val="false"/>
                <w:color w:val="000000"/>
                <w:sz w:val="20"/>
              </w:rPr>
              <w:t>
Наличие защиты от поражения электрическим током в случае повреждения изоляции, по отдельности или в сочетании следующих мер защиты при косвенном прикосновении:</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защитное заземление;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автоматическое отключение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двойная или усиленная изоляция;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малое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защитное электрическое разделение цепей;</w:t>
            </w:r>
          </w:p>
          <w:p>
            <w:pPr>
              <w:spacing w:after="20"/>
              <w:ind w:left="20"/>
              <w:jc w:val="both"/>
            </w:pPr>
            <w:r>
              <w:rPr>
                <w:rFonts w:ascii="Times New Roman"/>
                <w:b w:val="false"/>
                <w:i w:val="false"/>
                <w:color w:val="000000"/>
                <w:sz w:val="20"/>
              </w:rPr>
              <w:t>
8) непроводящие (изолирующие) помещения, зоны,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защиты при косвенном прикосновении во всех случаях, если напряжение в электроустановке превышает 42 В переменного и 110 В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естественных и искусственных заземляющих проводников, для объединения заземляющих устройств разных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отключения питания для защиты электроустановки от двойного замыкания на землю.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защитного отключения розеточных цепей в распределительных (групповых, квартирных) щитках.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автономных передвижных источниках питания с изолированной нейтралью устройства непрерывного контроля сопротивления изоляции относительно корпуса (земли) со световым и звуковым сигналами, а также обеспечение возможности проверки исправности устройства контроля изоляции и его отключения.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испытания изоляции аппаратов повышенным напряжением промышленной частоты совместно с испытанием изоляции шин распределительного устройства (без расшиновки).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калиброванных плавких вставок и токоограничивающих резисторов, соответствующих проектным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402"/>
          <w:p>
            <w:pPr>
              <w:spacing w:after="20"/>
              <w:ind w:left="20"/>
              <w:jc w:val="both"/>
            </w:pPr>
            <w:r>
              <w:rPr>
                <w:rFonts w:ascii="Times New Roman"/>
                <w:b w:val="false"/>
                <w:i w:val="false"/>
                <w:color w:val="000000"/>
                <w:sz w:val="20"/>
              </w:rPr>
              <w:t>
Наличие охранной зоны над подземными кабельными линиями, в размере площадки над кабелями:</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1) для кабельных линий выше 1 кВ по 1 метру (далее – м) с каждой стороны от крайних кабелей;</w:t>
            </w:r>
          </w:p>
          <w:p>
            <w:pPr>
              <w:spacing w:after="20"/>
              <w:ind w:left="20"/>
              <w:jc w:val="both"/>
            </w:pPr>
            <w:r>
              <w:rPr>
                <w:rFonts w:ascii="Times New Roman"/>
                <w:b w:val="false"/>
                <w:i w:val="false"/>
                <w:color w:val="000000"/>
                <w:sz w:val="20"/>
              </w:rPr>
              <w:t>
2) для кабельных линий до 1 кВ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открыто проложенных кабелях, а также все кабельных муфтах бирок с обозначением на бирках кабелей и концевых муфт марки, напряжения, сечения, номера или наименования линии, на бирках соединительных муфт - номера муфты или даты монтажа.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кабелях, проложенных в кабельных сооружениях, по длине не реже чем через каждые 50 м, стойких к воздействию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обозначения охранных зон кабельных линий, проложенных в земле в незастроенной местности, информационными знаками.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не реже, чем через 500 м, а также в местах изменения направления кабельных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информационных знаках сведений о ширине охранной зоны кабельных линий и номера телефонов владельцев кабельных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промышленных предприятий проложенных в земле (в траншеях), туннелях, блоках, каналах, по эстакадам, в галереях и по стенам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подстанций и распределительных устройств проложенных в туннелях, коробах, каналах, трубах, в земле (в траншеях), наземных железобетонных лотках, по эстакадам и в галереях.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Налияие одиночных кабельных линий проложенных в городах и поселках в земле (в траншеях) по непроезжей части улиц (под тротуарами), по дворам и техническим полосам в виде газонов.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проложенных в количестве 10 и более в потоке по улицам и площадям, насыщенным подземными коммуникациями, в коллекторах и кабельных туннелях, а при пересечении улиц и площадей с усовершенствованными покрытиями и с интенсивным движением транспорта в блоках или трубах.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проложенных внутри зданий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маслонаполненных кабелей и кабелей с пластмассовой изоляцией (при любом количестве кабелей) проложенных в туннелях и галереях и в земле (в траншеях).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бронированных кабелей для кабельных линий, прокладываемых в земле или воде, с наличием внешнего покрова металлической оболочки для защиты от химических воздействий.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бронированных кабельных линий или выполнение мероприятий по защите небронированных кабелей от механических повреждений при наличии опасности механических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гибких кабелей с резиновой или другой аналогичной изоляцией, выдерживающей многократные изгибы для кабельных линий передвижных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подпитывающих баков линий низкого давления в закрытых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небольшого количества подпитывающих баков (5-6) на открытых пунктах питания в легких металлических ящиках на порталах, опорах (при температуре окружающего воздуха не ниже минус 330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давления масла и выполнение защиты от прямого воздействия солнечного излучения подпитывающих баков.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подпитывающих агрегатов линий высокого давления в закрытых помещениях, имеющее температуру не ниже +10 0С и расположение как можно ближе к месту присоединения к кабельным линиям.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масляных коллекторов при присоединении нескольких подпитывающих агрегатов к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глубины заложения кабельных линий от планировочной отметки не менее линий до 20 кВ 0,7 м, 35 кВ 1 м, при пересечении улиц и площадей независимо от напряжения 1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глубины заложения кабельных маслонаполненных линий и кабельных линий с пластмассовой изоляцией 110-220 кВ от планировочной отметки не менее 1,5 м, при этом допускается наличие глубины до 0,5 м на участках длиной до 5 м при вводе линий в здания, а также в местах пересечения их с подземными сооружениями при условии наличия защиты кабелей от механических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глубины не менее 1 м прокладки кабельных линий 6-10 кВ по пахотным землям.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в свету от кабеля, проложенного непосредственно в земле, до фундаментов сооружений не менее 0,6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прокладки кабелей непосредственно в земле под фундаментами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параллельной прокладке кабельных линий по горизонтали в свету между кабелями не менее 100 мм между силовыми кабелями до 10 кВ, а также между ними и контрольными кабелями.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параллельной прокладке кабельных линий по горизонтали в свету между кабелями не менее 100 мм между кабелями 20-35 кВ и между ними и другими кабелями, по согласованию между эксплуатирующими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параллельной прокладке кабельных линий по горизонтали в свету между кабелями не менее по согласованию между эксплуатирующими организациями 100 мм между кабелями, эксплуатируемыми различными организациями, а между силовыми кабелями до 10 кВ и кабелями связи, кроме кабелей с цепями, уплотненными высокочастотными системами телефонной связи, до 250 мм при условии защиты кабелей от повреждени.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параллельной прокладке кабельных линий по горизонтали в свету между кабелями не менее 500 мм между маслонаполненными кабелями, кабелями с пластмассовой изоляцией 110-220 кВ и другими кабелями.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10 м от кабеля до вертикальной плоскости, проходящей через крайний провод линии, при прокладке кабельной линии параллельно с ВЛ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при пересечении трамвайных путей в изолирующих блоках или трубах, на расстоянии не менее 3 м от стрелок, крестовин и мест присоединения к рельсам отсасывающих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в трубах при пересечении въездов для автотранспорта во дворы, гаражи, а также в местах пересечения ручьев и канав.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прокладки кабельных линий при высоком уровне грунтовых вод на территории открытого распределительного устройства надземным способом (в лотках или коробах), применение надземных лотков и плит для их покрытия из железобетона и укладка лотков на специальных бетонных подсадках с уклоном не менее 0,2 % по спланированной трассе таким образом, чтобы не препятствовать стоку ливневых вод, при этом если в днищах надземных лотков имеются проемы, обеспечивающие выпуск ливневых вод, уклон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кабельных сооружений самозакрывающимися, с уплотненными притворами и выходных дверей открывающихся наружу и имеющие замки, отпираемые из кабельных сооружений без ключа, а также дверей между отсеками открывающихся по направлению ближайшего выхода и оборудованные устройствами, поддерживающие их в закрытом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проходных кабельных эстакадах с мостиками обслуживания входов с лестницами, при этом расстояние между входами составляет не более 150 м, а расстояние от торца эстакады до входа на нее не превышает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эстакадах дверей с самозапирающимися замками, открываемые без ключа с внутренней стороны эстакады.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туннелях дренажных механизмов, с применением автоматического пуска в зависимости от уровня воды, при этом пусковые аппараты и электродвигатели должны иметь исполнение, допускающее их работу в особо сырых местах.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засыпки кабельных каналов вне зданий поверх съемных плит слоем земли толщиной не менее 0,3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слоя земли толщиной не менее 0,5 м в подземных туннелях вне зданий поверх перекрытия.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403"/>
          <w:p>
            <w:pPr>
              <w:spacing w:after="20"/>
              <w:ind w:left="20"/>
              <w:jc w:val="both"/>
            </w:pPr>
            <w:r>
              <w:rPr>
                <w:rFonts w:ascii="Times New Roman"/>
                <w:b w:val="false"/>
                <w:i w:val="false"/>
                <w:color w:val="000000"/>
                <w:sz w:val="20"/>
              </w:rPr>
              <w:t>
Соблюдение следующих условий при прокладке контрольных кабелей пучками на лотках и многослойно в металлических коробах:</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1) наружный диаметр пучка кабелей должен быть не более 100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высота слоев в одном коробе не должна превышать 150 мм;</w:t>
            </w:r>
          </w:p>
          <w:p>
            <w:pPr>
              <w:spacing w:after="20"/>
              <w:ind w:left="20"/>
              <w:jc w:val="both"/>
            </w:pPr>
            <w:r>
              <w:rPr>
                <w:rFonts w:ascii="Times New Roman"/>
                <w:b w:val="false"/>
                <w:i w:val="false"/>
                <w:color w:val="000000"/>
                <w:sz w:val="20"/>
              </w:rPr>
              <w:t>
</w:t>
            </w:r>
            <w:r>
              <w:rPr>
                <w:rFonts w:ascii="Times New Roman"/>
                <w:b w:val="false"/>
                <w:i w:val="false"/>
                <w:color w:val="000000"/>
                <w:sz w:val="20"/>
              </w:rPr>
              <w:t>3) в пучках и многослойно должны прокладываться только кабели с однотипными оболочками;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крепление кабелей в пучках, многослойно в коробах, пучков кабелей к лоткам выполняются так, чтобы была предотвращена деформация оболочек кабелей под действием собственного веса и устройств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 целях пожарной безопасности внутри коробов должны устанавливаться огне преградительные пояса: на вертикальных участках - на расстоянии не более 20 м, а также при проходе через перекрытие на горизонтальных участках - при проходе через перегородки;</w:t>
            </w:r>
          </w:p>
          <w:p>
            <w:pPr>
              <w:spacing w:after="20"/>
              <w:ind w:left="20"/>
              <w:jc w:val="both"/>
            </w:pPr>
            <w:r>
              <w:rPr>
                <w:rFonts w:ascii="Times New Roman"/>
                <w:b w:val="false"/>
                <w:i w:val="false"/>
                <w:color w:val="000000"/>
                <w:sz w:val="20"/>
              </w:rPr>
              <w:t>
6) в каждом направлении кабельной трассы предусматривается запас емкости не менее 15 % общей емкости коробов.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высоты кабельного колодца не менее 1,8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приямки в полу колодца для сбора грунтовых и ливневых вод, а также водоотливного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колодцах металлических лестниц.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сооружениях, за исключением эстакад, колодцев для соединительных муфт, каналов и камер, естественной или искусственной вентиляцией, при этом вентиляция каждого отсека должна быть независимой.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для оборудования конденсаторных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автоматического регулирования частоты и активной мощности, предназначенной дляподдержания частоты в энергообъединениях и изолированных энергосистемах в нормальных режимах согласно требованиям на качество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автоматического регулирования частоты и активной мощности, предназначенной для регулирования обменных мощностей энергообъединений и ограничения перетоков мощности по контролируемым внешним и внутренним связям энергообъединений и энергосистем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автоматического регулирования частоты и активной мощности, предназначенной для распределения мощности (в том числе экономичного) между объектами управления на всех уровнях диспетчерского управления (единой электроэнергетической системы, объединенной электроэнергетической системы, энергосистемы,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обеспечивающих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перетоков мощности на объекты управления, а также передачу необходимой информации на вышестоящий уровень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автоматического ограничения снижения напряжения, предусматриваемые с целью исключения нарушения устойчивости нагрузки и возникновения лавины напряжения в послеаварийных условиях работы энергосистемы.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для диспетчерского управления территориально рассредоточенными электроустановками, связанными общим режимом работы, и их контроля, а также для телепередачи сигналов систем автоматического регулирования частоты и перетоков мощности, противоаварийной автоматики и других системных устройств регулирования 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телеуправления в составе автоматизированных систем управления предприятием предусматриваемая в объеме, необходимом для решения задач по установлению надежных и экономически выгодных режимов работы электроустановок, работающих в сложных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телесигнализации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телесигнализации для ввода информации в диспетчерские информационные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телесигнализации для передачи аварийных и предупредительных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всей аппаратуре и панели телемеханики и установка ее в местах, удобных для эксплуатации всей аппаратуры и панели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Центром диспетчерского управления единой электроэнергетической системы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диспетчерским центром рыночного оператора электрической мощности и энергии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между энергосистемами (национального и регионального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подстанции 220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подстанции 110 кВ системного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свыше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более 5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имеют системное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подстанции 110кВ не системного назначения (тупиковые), с суммарной нагрузкой менее 5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подстанции 35 кВ и ниже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ниже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менее 5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не имеют системного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проводов и кабелей при прокладке проводов и кабелей по горячим поверхностям или в местах, где изоляция может подвергаться воздействию масел и других агрессивных сред.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воздействия света проводов и жил кабеля, имеющие несветостойкую изоляцию.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металлической оболочки или брони, заземленной с обеих сторон для кабелей вторичных цепей трансформаторов напряжения 110 кВ и выше, прокладываемые от трансформатора напряжения до щита.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промежуточных зажимов, устанавливаемые только там, где провод переходит в кабель;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зажимов, устанавливаемые только там, где объединяются одноименные цепи (сборка зажимов цепей отключения, цепей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зажимов, устанавливаемые только там, где требуется включать переносные испытательные и измерительные аппараты, если нет испытательных блоков или аналогичных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зажимов, устанавливаемые только там, где несколько кабелей переходит в один кабель или перераспределяются цепи различных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резервирования от другого трансформатора напряжения во вторичных цепях линейных трансформаторов напряжения 220 кВ и выше.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схемам на панелях.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четких надписей, указывающих на назначение отдельных цепей и панелей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окрашивания всех металлических частей распределительных устройств или иметь другое антикоррозийное покрытие.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неизолированных токоведущих частей сетки с размерами ячеек не более 25 х 25 мм, либо сплошных или смешанных ограждений в качестве ограждения для установок распределительных устройств в электропомещениях.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высоты ограждений не менее 1,7 м для установок распределительных устройств в электропомещениях.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токоведущих частей закрытых сплошными ограждениями в распределительных устройствах, установленных в помещениях, доступных для неинструктированного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оконцевания проводов и кабелей так, чтобы оно находилось внутри распределительных устройств, установленных в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404"/>
          <w:p>
            <w:pPr>
              <w:spacing w:after="20"/>
              <w:ind w:left="20"/>
              <w:jc w:val="both"/>
            </w:pPr>
            <w:r>
              <w:rPr>
                <w:rFonts w:ascii="Times New Roman"/>
                <w:b w:val="false"/>
                <w:i w:val="false"/>
                <w:color w:val="000000"/>
                <w:sz w:val="20"/>
              </w:rPr>
              <w:t>
Соблюдение следующих требований при установке распределительных устройств на открытом воздухе:</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распределительных устройствах и подстанциях, при этом осветительная арматура должна быть установлена таким образом, чтобы было обеспечено ее безопасное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в соответствии с принятой системой обслуживания в распределительных устройствах и подстанции.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открытого распределительного устройства и подстанции внешним забором высотой 1,8-2,0 м, а в местах с высоким снежным заносом и для подстанций со специальным режимом допуска на их территорию применение внешних заборов высотой более 2,0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вспомогательных сооружений (мастерские, склады, общеподстанционные пункты управления) расположенных на территории открытого распределительного устройства внутренним забором высотой 1,6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проезда для передвижных монтажно-ремонтных механизмов и приспособлений, а также передвижных лабораторий в открытых распределительных устройствах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 маслонаполненным трансформатором или аппаратом фундамента из несгораемого материала в открытых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405"/>
          <w:p>
            <w:pPr>
              <w:spacing w:after="20"/>
              <w:ind w:left="20"/>
              <w:jc w:val="both"/>
            </w:pPr>
            <w:r>
              <w:rPr>
                <w:rFonts w:ascii="Times New Roman"/>
                <w:b w:val="false"/>
                <w:i w:val="false"/>
                <w:color w:val="000000"/>
                <w:sz w:val="20"/>
              </w:rPr>
              <w:t>
Соблюдение требовании при выполнение установки комплектных распределительных устройств и комплектных трансформаторных (преобразовательные) подстанции наружной установки:</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выполнение расположения комплектных распределительных устройств и комплектных трансформаторных (преобразовательные) подстанции на спланированной площадке на высоте не менее 0,2 м от уровня планировки с устройством около шкафов площадки для обслуживания;</w:t>
            </w:r>
          </w:p>
          <w:p>
            <w:pPr>
              <w:spacing w:after="20"/>
              <w:ind w:left="20"/>
              <w:jc w:val="both"/>
            </w:pPr>
            <w:r>
              <w:rPr>
                <w:rFonts w:ascii="Times New Roman"/>
                <w:b w:val="false"/>
                <w:i w:val="false"/>
                <w:color w:val="000000"/>
                <w:sz w:val="20"/>
              </w:rPr>
              <w:t>
2) установление на комплектных распределительных устройствах и комплектных трансформаторных (преобразовательных) подстанциях наружной установки на высоте 1,0-1,2 м в районах с большим снежным покровом, а также в районах, подверженных снежным заносам.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на закрытых распределительных устройствах, открывающихся в направлении других помещений или наружу и имеющих самозапирающиеся замки, открываемые без ключа со стороны распределительного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фиксирующего двери в закрытом положении и не препятствующего открыванию их в обоих направлениях дверей между отсеками одного закрытого распределительного устройства или между смежными помещениями двух закрытых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закрытых распределительных устройств разных напряжений, открывающееся в сторону распределительного устройства с низшим напряжением до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закрытого распределительного устройства одного напряжения, открывающихся одним и тем же ключом, ключи от входных дверей закрытого распределительного устройства и других помещений не должны подходить к замкам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подстанции 20-500 кВ, при этом защиты от прямых ударов молнии не требуется для подстанций 20 и 35 кВ с трансформаторами единичной мощностью 1,6 МВА и менее независимо от числа грозовых часов в году, для всех открытых распределительных устройств и подстанций 20 и 35 кВ в районах с числом грозовых часов в году не более 20, а также для открытых распределительных устройств и подстанций 220 кВ и ниже на площадках с эквивалентным удельным сопротивлением земли в грозовой сезон более 2000 Ом при числе грозовых часов в году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молнии открытого распределительного устройств 220 кВ и выше стержневыми молниеотводами, устанавливаемыми, на конструкциях открытых распределительных устройствах, а также использование защитного действия высоких объектов, которые являются молниеприемниками (опоры воздушных линий (далее – ВЛ), прожекторные мачты, радиомачты).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подстанциях 110 кВ и выше с баковыми масляными выключателями 110 кВ и выше открытого склада масла из двух стационарных резервуаров изоляционного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для шкафов приводов устройств регулирования напряжения под нагрузкой электрического подогрева с автоматическим управлением в силовых трансформаторах.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воздушных линий на высоте 2,2-3 м от земли с указанием порядкового номера и года установки опоры, расстояния от опоры воздушных линий до кабельной линии связи (на опорах, установленных на расстоянии менее 4 м до кабелей связи), а через 250 м по магистрали воздушных линий - ширина охранной зоны и телефон владельца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 корпусе преобразователя.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для охлаждения преобразователей для обеспечения температурного их режима, требуемого заводом-изготовителем.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на аккумуляторных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для отключения при появлении обратного тока в зарядных и подзарядных двигателях-генераторах.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селективного по отношению к защитным аппаратам сети в цепи аккумуляторной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406"/>
          <w:p>
            <w:pPr>
              <w:spacing w:after="20"/>
              <w:ind w:left="20"/>
              <w:jc w:val="both"/>
            </w:pPr>
            <w:r>
              <w:rPr>
                <w:rFonts w:ascii="Times New Roman"/>
                <w:b w:val="false"/>
                <w:i w:val="false"/>
                <w:color w:val="000000"/>
                <w:sz w:val="20"/>
              </w:rPr>
              <w:t>
Соблюдение требовании по не допущению прекращению (ограничению) передачи электрической энергии энергопередающей организацией, за исключением:</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1) предотвращения, локализации и ликвидации аварийного нарушения в единой электроэнергетической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субъектом розничного рынка электрической энергии условий оплаты за передачу электрической энергии в соответствии с заключенным договором электроснабжения;</w:t>
            </w:r>
          </w:p>
          <w:p>
            <w:pPr>
              <w:spacing w:after="20"/>
              <w:ind w:left="20"/>
              <w:jc w:val="both"/>
            </w:pPr>
            <w:r>
              <w:rPr>
                <w:rFonts w:ascii="Times New Roman"/>
                <w:b w:val="false"/>
                <w:i w:val="false"/>
                <w:color w:val="000000"/>
                <w:sz w:val="20"/>
              </w:rPr>
              <w:t>
3) заявки энергоснабжающей организации при нарушении потребителями условий оплаты за потребленную электрическую энергию в соответствии с заключенным договором электроснабжения.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подключения пользователя сети по распоряжению системного оператора и с уведомлением государственного органа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периодической (очередной) квалификационной проверки знаний руководителями и специалистами служб безопасности и охраны труда энергопередающей организации не реже одного раза в три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энергопередающей организации не реже одного раза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представление в Комитет атомного и энергетического надзора и контроля Министерства энергетики Республики Казахстан до 1 декабря, ежегодного списка руководителей, подлежащих квалификационной проверке знаний на следующий календарный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направление в Комитет атомного и энергетического надзора и контроля Министерства энергетики Республики Казахстан информации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квалификационной проверки знаний специалистов энергопередающей организации комиссией по квалификационной проверке знаний, созданной приказом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составление энергопередающей организацией ежегодно, в срок до 25 декабря, списка специалистов, подлежащих квалификационной проверке знаний на следующий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07"/>
          <w:p>
            <w:pPr>
              <w:spacing w:after="20"/>
              <w:ind w:left="20"/>
              <w:jc w:val="both"/>
            </w:pPr>
            <w:r>
              <w:rPr>
                <w:rFonts w:ascii="Times New Roman"/>
                <w:b w:val="false"/>
                <w:i w:val="false"/>
                <w:color w:val="000000"/>
                <w:sz w:val="20"/>
              </w:rPr>
              <w:t>
Соблюдение требовании по работе с оперативным и оперативно-ремонтным персоналом, оперативными руководителями, осуществляющими управление энергоустановками в следующих формах:</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дублирование;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408"/>
          <w:p>
            <w:pPr>
              <w:spacing w:after="20"/>
              <w:ind w:left="20"/>
              <w:jc w:val="both"/>
            </w:pPr>
            <w:r>
              <w:rPr>
                <w:rFonts w:ascii="Times New Roman"/>
                <w:b w:val="false"/>
                <w:i w:val="false"/>
                <w:color w:val="000000"/>
                <w:sz w:val="20"/>
              </w:rPr>
              <w:t>
Проведение работы с ремонтным персоналом в следующих формах:</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 безопасным методам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409"/>
          <w:p>
            <w:pPr>
              <w:spacing w:after="20"/>
              <w:ind w:left="20"/>
              <w:jc w:val="both"/>
            </w:pPr>
            <w:r>
              <w:rPr>
                <w:rFonts w:ascii="Times New Roman"/>
                <w:b w:val="false"/>
                <w:i w:val="false"/>
                <w:color w:val="000000"/>
                <w:sz w:val="20"/>
              </w:rPr>
              <w:t>
Наличие в плане работы с персоналом мероприятий по следующим направлениям:</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персонала (руководителей, специалистов и рабочих), в том числе прохождения обучения по оказанию первой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проверки знаний в области электроэнергетики;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инструктажи;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контрольные противоаварийные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работы технических библиотек, технических кабинетов, кабинетов по технике безопасности, полигонов, центров и пунктов тренажерной подготовки;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соревнований по профессиональному мастерству и другие коллективные формы работы с персоналом;</w:t>
            </w:r>
          </w:p>
          <w:p>
            <w:pPr>
              <w:spacing w:after="20"/>
              <w:ind w:left="20"/>
              <w:jc w:val="both"/>
            </w:pPr>
            <w:r>
              <w:rPr>
                <w:rFonts w:ascii="Times New Roman"/>
                <w:b w:val="false"/>
                <w:i w:val="false"/>
                <w:color w:val="000000"/>
                <w:sz w:val="20"/>
              </w:rPr>
              <w:t>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подготовки работников по новой должности по типовым программам, разработанных для каждой должности и каждого рабочего места и утвержденных главным техническим руководителем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недопущению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председателя центральной комиссии по квалификационной проверки,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не менее трех человек, имеющих группу допуска по электробезопасности не ниже четвертой центральной комиссии по квалификационной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разработанная специализированными проектными организациями, имеющими лицензию на занятие проектной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410"/>
          <w:p>
            <w:pPr>
              <w:spacing w:after="20"/>
              <w:ind w:left="20"/>
              <w:jc w:val="both"/>
            </w:pPr>
            <w:r>
              <w:rPr>
                <w:rFonts w:ascii="Times New Roman"/>
                <w:b w:val="false"/>
                <w:i w:val="false"/>
                <w:color w:val="000000"/>
                <w:sz w:val="20"/>
              </w:rPr>
              <w:t>
Соблюдение требовании по отключению электрических сетей от генерирующих установок энергопередающей организацией по указанию системного оператора при следующих обстоятельствах:</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 на электростанции или соединительном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региональными диспетчерскими центрами системного оператора при изменении годовых графиков ремонтов линий электропередачи и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во время строительства и монтажа зданий и сооружений промежуточных приемок узлов оборудования и сооружений, а также скрытых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при пробном пуске проверки работоспособности оборудования и технологических схем, безопасности их эксплуатации, настройки всех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с проверкой готовности оборудования к комплексному опробованию.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411"/>
          <w:p>
            <w:pPr>
              <w:spacing w:after="20"/>
              <w:ind w:left="20"/>
              <w:jc w:val="both"/>
            </w:pPr>
            <w:r>
              <w:rPr>
                <w:rFonts w:ascii="Times New Roman"/>
                <w:b w:val="false"/>
                <w:i w:val="false"/>
                <w:color w:val="000000"/>
                <w:sz w:val="20"/>
              </w:rPr>
              <w:t>
Соблюдение условий для надежной и безопасной эксплуатации энергообъекта перед пробным пуском путем:</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1) укомплектования и обучения (с проверкой знаний) эксплуатационного и ремонтного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разработки и утверждению техническим руководителем организации эксплуатационных инструкций, инструкций по безопасности и охране труда и оперативных схем, технической документации по учету и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ввода в действие средства диспетчерского и технологического управления с линиями связи, системы пожарной сигнализации и пожаротушения, аварийного освещения,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монтажа и налаживания систем контроля и управления;</w:t>
            </w:r>
          </w:p>
          <w:p>
            <w:pPr>
              <w:spacing w:after="20"/>
              <w:ind w:left="20"/>
              <w:jc w:val="both"/>
            </w:pPr>
            <w:r>
              <w:rPr>
                <w:rFonts w:ascii="Times New Roman"/>
                <w:b w:val="false"/>
                <w:i w:val="false"/>
                <w:color w:val="000000"/>
                <w:sz w:val="20"/>
              </w:rPr>
              <w:t>
5) подготовки запасов топлива, реагентов, материалов,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документации, инструментов и средств производства, эксплуатационного (аварийного) запаса запасных частей, материалов и обменного фонда узлов и оборудования для своевременного и качественного проведения запланированного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анализа технико-экономических показателей для оценки состояния оборудования, режимов его работы, резервов экономии топлива, эффективности проводимых организационно-технических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осмотру внешнего подключения и соответствия выполненных работ выданным техническим условиям в течение 2 (двух) рабочих дней со дня получения уведомления (в произвольной форме) от строительно-монтажной организации (для юридических лиц) или потребителя (для физических лиц) о выполнении технических условий и готовности к подаче напряжения на электроустановки.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содержанию в чистоте помещения закрытых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помещениях и коридорах закрытых распределительных устройств устраивать кладовые и подсобные сооружения, не относящиеся к распределительному устройству, а также хранить электротехническое оборудование, материалы, запасные части, емкости с горючими жидкостями и баллоны с различными газами.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входа первичных средств пожаротушения в помещении закрытых распределительных устройств на подстанциях с постоянным персоналом, а также на электростанциях.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журнала и журнала (или картотеку) дефектов и неполадок с оборудованием для занесения результатов осмотра и выявленных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указателей ближайшего выхода в кабельных сооружениях распределительного устройства не реже, чем через 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уплотнения для обеспечения огнестойкости не менее 0,75 ч места прохода кабелей через стены, перегородки и перекрытия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быстросъемных крышек в кабельных коробах распределительного устройства типа "компрессорно-конденсаторные блоки".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кабелей с горючей полиэтиленовой изоляцией при проведении реконструкции или ремонта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сгораемых материалов, не относящиеся к данной установке в помещениях подпитывающих устройств маслонаполненных кабелей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прокладки через кабельные сооружения каких-либо транзитных коммуникаций и шинопроводов в распределительных устройствах, а также применение металлических люков со сплошным дном и коробов при реконструкции и ремонте.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выполнения пучков кабелей диаметром более 100 мм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бортовых ограждении маслоприемных устройств по всему периметру гравийной засыпки без разрывов высотой не менее 150 мм над землей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надписей на дверях помещения аккумуляторной батареи, а также необходимые запрещающие и предписывающие знаки безопасности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видном месте в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общей инструкций о мерах пожарной безопасности на предприятии;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инструкций по пожарной безопасности в цехах, лабораториях, мастерских, складах и других производственных и вспомогательных сооружениях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инструкций по обслуживанию установок пожаротушения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инструкций по обслуживанию установок пожарной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оперативного плана пожаротушения для всех тепловых и гидравлических электростанций, независимо от мощности, и подстанций напряжением 500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оперативной карточки пожаротушения для подстанций напряжением от 35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инструкции по эксплуатации систем водоснабжения, установок обнаружения и тушения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инструкции по эксплуатации оборудования, зданий и сооружений, систем управления, защиты, телемеханики, связи и комплекса технических средств автоматизированной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свободного проезда автомобилей и людей вокруг зданий и дороги на территории энергетического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для выхода персонала на путях эвакуации на территории энергетического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рабочего и аварийного освещения на территории энергетического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информация о выполнении замечаний, выданных с паспортом готовности, в государственный орган по государственному энергетическому надзору и контролю, его территориальным подразделениям не позднее трех рабочих дней со дня истечения срока выполнения замечания.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прекращению энергопередающей организацией полностью или частично подачи электрической энергии при наличии заявки энергоснабжающей организации на прекращение (ограничение)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подключению потребителя, отключенного за нарушение условий договора электроснабжения,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 осмотре коммерческого учета произвольной формы, с фиксацией в нем наличия или отсутствия пломбы (клейма) или пломбировочного устройства о первичной или периодической поверке организации, имеющей на это право, целостности стекла и корпуса прибора коммерческого учета, наличие или отсутствие пломбировочного устройства энергопередающей организации в местах, ранее установленных энергопередающей организацией, при визуальном осмотре 1 (один) раз в полугодие при снятии показаний прибора коммерческого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перерасчета, исходя из фактической подключенной нагрузки с учетом часов использования 24 часа в сутки, но не больше разрешенной мощности согласно техническим условиям, при этом период перерасчета определяется за все время со дня последней замены прибора коммерческого учета или последней инструментальной проверки схемы его включения, но не более одного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и перерасчета объема использованной энергии по фактически подключенной нагрузке с момента приобретения прав собственности, но не более одного года при обнаружении самовольного подключения к электрическим сетям энергопередающей организаций.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электроустановки в эксплуатацию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подстанции с номинальными данными согласно инструкции завода-изготовителя на это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технического освидетельствования строительных конструкции основных производственных зданий и сооружений по перечню, утвержденному руководителем энергообъекта, согласованного с генеральным проектировщиком, один раз в 5 лет специализированной организацией.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номерови номеров на двери и внутренней поверхности трансформаторных пунктов и камер.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расцветки фазы на баках однофазного трансформатора и реактора.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осуществлению питания электродвигателей устройств охлаждения трансформаторов (реакторов) от двух источников, а для трансформаторов (реакторов) с принудительной циркуляцией масла – с применением автоматического ввода резерва.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эксплуатации трансформаторов и реакторов с искусственным охлаждением без включенных в работу устройств сигнализации о прекращении циркуляции масла, охлаждающей воды или об останове вентиляторов.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окрашиванию рукоятки приводов заземляющих ножей в красный цвет, а заземляющих ножей в полосы (белого и красного цветов).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заземляющих ножей, отделителей, короткозамыкателей и других аппаратов, отделенных от аппаратов стенкой, указателей отключенного и включенного положений.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рубильников, защищенные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 при этом рубильники, предназначенные лишь для снятия напряжения, допускается устанавливать открыто, при условии, что они недоступны для неквалифицированного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положения выключателя на выключателе, и на приводе, если выключатель не имеет открытых контактов и его привод отделен стеной от выключателя.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и на подстанции выше 1 кВ стационарных заземляющих ножей.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ножей у других разъединителей на участке схемы, расположенные со стороны возможной подачи напряжения, в случае отключения заземляющих ножей в процессе их ремонта или ремонта разъединителя, оснащенного заземляющим ножом, за исключением заземляющих ножей со стороны линии линейных разъединителей (при отсутствии обходной системы шин) и заземляющих ножей, установленных как самостоятельные аппараты отдельно от разъединителей, а РУ в исполнении КРУЭ.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Наличия окрашивания заземляющих ножей в полосы белого и красного цветов, рукоятки приводов заземляющих ножей в красный цвет, а рукоятки других приводов - в цвета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токоведущих и заземляющих шинах подготовленных контактных поверхностей для присоединения переносных заземляющих проводников, в местах, в которых стационарные заземляющие ножи не применяются.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между дверью и барьером не менее 0,5 м или площадки перед дверью для осмотра при высоте пола камер над уровнем земли более 0,3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расположению указателей уровня и температуры масла маслонаполненных трансформаторов и аппаратов и указателей, характеризующих состояние оборудования, обеспечивающие удобное и безопасное условие для доступа к ним и наблюдения за ними без снятия напряжения.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или аппарата не менее 0,2 м или соответствующего приямка для отбора проб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электропроводки цепей защиты, измерения, сигнализации и освещения, проложенной по электротехническим устройствам с масляным наполнением.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трансформаторов, реакторов и конденсаторов наружной установки в светлые тона красками, стойкими к атмосферным воздействиям и воздействию масла, для уменьшения нагрева прямыми лучами солнца.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распределительных устройств и подстанции оборудованные электрическим освещением, при этом осветительная арматура установлена таким образом, что обеспечено ее безопасное обслуживание.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требованиц по соединению гибких проводов в пролетах опрессовкой, а соединения в петлях у опор, присоединения ответвлений в пролете и присоединения к аппаратным зажимам - сваркой или опрессовкой, а также выполнение присоединения ответвлений в пролете без разрезания проводов пролета.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пайки и скрутки проводов в открытых распределительных устройствах.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ответвления от сборных шин открытого распределительного устройства ниже сборных шин.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подвески ошиновки одним пролетом над двумя и более секциями или системами сборных шин.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прокладки воздушных осветительных линий, линий связи и сигнализации над и под токоведущими частями открытыми распределительными устройствами.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противопожарного расстояния от зданий трансформаторной мастерской и аппаратной маслохозяйства, а также от складов масла до ограды открытого распределительного устройства не менее 6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зданий закрытого распределительного устройства до других производственных зданий не менее 7 м, при этом указанное расстояние может не соблюдаться при условии, что стена закрытого распределительного устройства, обращенная в сторону другого здания, будет сооружена как противопожарная с пределом огнестойкости 2,5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складов водорода до открытого распределительного устройства, трансформаторов, синхронных компенсаторов не менее 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ВЛ, подверженных интенсивному загрязнению, специальной или усиленной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устройств над изолирующими подвесками, исключающие возможность посадки птиц или отпугивающие птиц и не угрожающие их жизни, в зонах интенсивных загрязнений изоляции птицами и в местах массовых гнездований.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 более двух соединителей на каждом проводе или тросе, при эксплуатации ВЛ в пролетах пересечения действующей линии с другими ВЛ и линиями связи.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хранение аварийного запаса материалов и деталей согласно нормам утвержденным техническим руководителем организации, в целях своевременной ликвидации аварийных повреждений на ВЛ.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размещения ВЛ так, чтобы опоры не загораживали входов в здания и въездов во дворы и не затрудняли движения транспорта и пешеходов.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опоры от наезда, в местах, где имеется опасность наезда транспорта (у въездов во дворы, вблизи съездов с дорог, при пересечении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от проводов до деревьев и кустов при наибольшей стреле провеса самонесущего изолированного провода и наибольшем их отклонении не менее 0,3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одной ВЛ, не более двух сечений проводов.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магистрали ВЛ проводами одного сечения.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сечения фазных проводов магистрали ВЛ не менее 50 мм2.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применения фазных проводов сечением 120 мм2 в магистрали 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ответвлений от ВЛ к вводам в здания, изолированными проводами, стойкими к воздействию условий окружающей среды, сечением не менее 6 мм2 по меди и 16 мм2 по алюминию.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одинарного крепления неизолированных проводов к изоляторам и изолирующим траверсам на опорах ВЛ, за исключением опор для пересечений.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крепления проводов к штыревым изоляторам на промежуточных опорах на шейке изолятора, с внутренней его стороны по отношению к стойке опоры, при помощи проволочной вязки или зажимов.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глухого крепления провода, при ответвлений от ВЛ к вводам.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соединения проводов в пролетах ВЛ при помощи соединительных зажимов, обеспечивающих механическую прочность от разрывного усилия провода.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проводов из разных металлов или разных сечений только в петлях анкерных опор при помощи переходных зажимов или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в одном пролете ВЛ более одного соединения на каждый провод.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двухцепных ВЛ в сетях с заземленной нейтралью, нулевого провода каждой цепи.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многошейковых или дополнительных изоляторов в местах ответвлений от ВЛ.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закрепления нулевых проводов на изоляторах или изолирующих траверсах.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опорах ВЛ заземляющих устройств,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совмещения заземляющих устройств защиты от грозовых перенапряжений с повторным заземлением нулевого провода.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защитным проводником металлических опор, металлических конструкций и арматуры железобетонных опор к нулевому проводу.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нулевого провода на железобетонных опорах к заземляющему выпуску арматуры железобетонных стоек и подкосов опор.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оттяжек опор ВЛ к заземляющему проводнику.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крюков, штырей и арматуры опор ВЛ напряжением до 1 кВ, ограничивающих пролет пересечения, а также на опорах, на которых производится совместная подвеска, при этом сопротивление заземляющего устройства должно быть не более 30 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заземлителю защитных аппаратов, устанавливаемых на опорах ВЛ для защиты от грозовых перенапряжений, отдельным спуском.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устройств, предназначенных для защиты от атмосферных перенапряжений в населенной местности с одно- и двухэтажной застройкой, на ВЛ, не экранированные промышленными дымовыми трубами, высокими деревьями, зданиями, с сопротивлением этих заземляющих устройств не более 30 Ом, а расстояние между ними должны быть - не более 200 м для районов с числом грозовых часов в году до 40 и 100 м для районов с числом грозовых часов в году более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выполненые на опорах с ответвлениями к вводам в помещения, в которых может быть сосредоточено большое количество людей (школы, ясли, больницы) и которые представляют большую хозяйственную ценность (животноводческие помещения, склады, 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выполненые на конечных опорах линий, имеющих ответвления к вводам, при этом, наибольшее расстояние от соседнего защитного заземления этих же линий должно быть не более 100 м - для районов с числом грозовых часов в году до 40 и 50 м - для районов с числом грозовых часов в году более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соединения заземляющих проводников между собой, присоединения их к верхним заземляющим выпускам стоек железобетонных опор, крюкам и кронштейнам, а также к заземляемым металлоконструкциям и заземляемому электрооборудованию, установленному на опорах ВЛ сваркой или с помощью болтовых соединений.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присоединению заземляющих проводников (спусков) к заземлителю в земле сваркой или с помощью болтовых соединений.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однопроволочных стальных оттяжек сечением не менее 25 мм2.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отклонения вершины анкерной опоры с учетом поворота в грунте более 1/30Н, где Н - высота опоры ВЛ.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не менее 6 м от проводов ВЛ в населенной и ненаселенной местности при наибольшей стреле провеса проводов до поверхности земли и проезжей части улиц.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412"/>
          <w:p>
            <w:pPr>
              <w:spacing w:after="20"/>
              <w:ind w:left="20"/>
              <w:jc w:val="both"/>
            </w:pPr>
            <w:r>
              <w:rPr>
                <w:rFonts w:ascii="Times New Roman"/>
                <w:b w:val="false"/>
                <w:i w:val="false"/>
                <w:color w:val="000000"/>
                <w:sz w:val="20"/>
              </w:rPr>
              <w:t>
Соблюдение расстояния по горизонтали от проводов ВЛ при наибольшем их отклонении до зданий, строений и сооружений не менее:</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1) 1,5 м - до балконов, террас и окон;</w:t>
            </w:r>
          </w:p>
          <w:p>
            <w:pPr>
              <w:spacing w:after="20"/>
              <w:ind w:left="20"/>
              <w:jc w:val="both"/>
            </w:pPr>
            <w:r>
              <w:rPr>
                <w:rFonts w:ascii="Times New Roman"/>
                <w:b w:val="false"/>
                <w:i w:val="false"/>
                <w:color w:val="000000"/>
                <w:sz w:val="20"/>
              </w:rPr>
              <w:t xml:space="preserve">
2) 1 м - до глухих стен.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прохождения ВЛ с неизолированными проводами над зданиями, строениями и сооружениями, за исключением ответвлений от ВЛ к вводам в здания.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чистки электротехнического оборудования закрытых распределительных устройств, утвержденного техническим руководителем, с обязательным выполнением организационных и технических мероприятий.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каналов закрытых распределительных устройств и наземных кабельных лотков открытых распределительных устройств закрытых несгораемыми плитами.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прокладке кабельных линиис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 укладывать запас кабеля в виде колец (витков) не допускается.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проложенные горизонтально по конструкциям, стенам, перекрытиям, должны быть жестко закреплены в конечных точках, непосредственно у концевых заделок, с обеих сторон изгибов и у соединительных и стопорных муфт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расположенные в местах, где возможны механические повреждения (передвижение автотранспорта, механизмов и грузов) доступность для посторонних лиц), должны быть защищены по высоте на 2 м от уровня пола или земли и на 0,3 м в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при прокладке кабелей рядом с другими кабелями, находящимися в эксплуатации должны быть приняты меры для предотвращения повреждения последних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чтобы кабели, доступные для ремонта кабелей в производственных помещениях и открытые проложенные кабели также были доступны для осмотра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при прокладке кабельных линий в производственных помещениях, чтобы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предварительного уведомления и согласования с местными исполнительными органами и государственным органом, осуществляющим руководство в сферах естественных монополий, и системным оператором при проектировании и строительстве дублирующих (шунтирующих) линий электропередачи и подстанций.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сведений по всем участкам электрической сети с напряжением 35 кВ и выше содержащиеся в регистре базы данных, который ведет системный 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регистра базы данных, по сети 220 кВ и выше, согласованный с системным оператором, название участка при подключении к электрической сети нового участка во избежание дублирования.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в письменной форме пользователей сети не позднее, чем за восемь месяцев до установки электроустановок и где содержится рабочая схема с указанием новой электроустановки и ее идентификации.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табличками и нанесение надписи на электроустановку с четким указанием ее идентификационных данных энергопередающей организацией и пользователем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графиков на основании которых организуется Управление балансом мощности в ЕЭС Казахстана, при этом электростанции выполняют заданный суточный график нагрузки и вращающегося резерва, а пользователи сети не превышают свой заявленный почасовой график потребления активной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журнала регионального диспетчерского центра, где фиксируется отклонение суточного графика пользователями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состоящих из подсистем, выполняющие автоматическое предотвращение нарушения устойчивости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состоящих из подсистем, выполняющие автоматическая ликвидация асинхронного режима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автоматическое ограничение повышения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автоматическое ограничение снижения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автоматическое ограничение снижения частоты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автоматическое ограничение повышения частоты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автоматическая разгрузка оборудования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автоматики отключения нагрузки на объектах пользователей сети, находящихся в дефицитных энергоузлах, допускающих по характеру технологического процесса внезапный перерыв питания на время, достаточное для мобилизации резервов или введения ограничений у других пользователей сети, при этом для обеспечения надежности работы противоаварийной автоматики к специальной автоматике отключения нагрузки в первую очередь подключаются крупные пользователи сети, при недостаточности объема к специальной автоматике отключения нагрузки подключаются другие пользователи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ввода резерва, автоматического повторного включения ответственными пользователями сети, подключенные к специальной автоматике отключения нагрузки.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двух комплектов защит, действующих без замедления при коротком замыкании в любой точке защищаемого участка для линий 500-1150 кВ.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неполнофазного режима на линиях 500-1150 кВ, а также ответственных линиях 220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ВЛ прибор для определения места повреждения, при этом на ВЛ осуществляется цифровая регистрация переходных процессов при коротком замыкании с записью доаварийного режима и регистрацией последовательности событий, в том числе срабатываний устройств релейной защиты и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опеспечению системным оператором расчета и выбора уставок в части релейной защиты и автоматики, находящихся в его оперативном управлении, и производит согласование уставок в части релейной защиты и автоматики, находящихся в его оперативном ведении.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взаимоотношения между диспетчерскими центрами (службами), договорам на оказание услуг по технической диспетчеризации, оказание услуг по передаче электрической энергии для регламентирования объемов и сроков представления системным оператором и пользователями сети информации по вопросам управления ЕЭС Казахстана, использования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для подстанций напряжением 220 кВ, 500 кВ и 1150 кВ, энергопроизводящих организаций с установленной мощностью свыше 10 МВт, пользователей сети, потребителей электроэнергии, подключенных к сети напряжением 220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413"/>
          <w:p>
            <w:pPr>
              <w:spacing w:after="20"/>
              <w:ind w:left="20"/>
              <w:jc w:val="both"/>
            </w:pPr>
            <w:r>
              <w:rPr>
                <w:rFonts w:ascii="Times New Roman"/>
                <w:b w:val="false"/>
                <w:i w:val="false"/>
                <w:color w:val="000000"/>
                <w:sz w:val="20"/>
              </w:rPr>
              <w:t xml:space="preserve">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w:t>
            </w:r>
          </w:p>
          <w:bookmarkEnd w:id="413"/>
          <w:p>
            <w:pPr>
              <w:spacing w:after="20"/>
              <w:ind w:left="20"/>
              <w:jc w:val="both"/>
            </w:pPr>
            <w:r>
              <w:rPr>
                <w:rFonts w:ascii="Times New Roman"/>
                <w:b w:val="false"/>
                <w:i w:val="false"/>
                <w:color w:val="000000"/>
                <w:sz w:val="20"/>
              </w:rPr>
              <w:t>
диспетчерским центром региональной электросетевой компании и подстанциями 35 кВ и выше, находящимися в оперативном управлении этих диспетчерских центров.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диспетчерским центром региональной электросетевой компании и диспетчерским центром пользователя сети или подстанции пользователя сети при отсутствии у него диспетчерского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диспетчерским центром региональной электросетевой компанией и региональным диспетчерским центром (далее – РДЦ)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национальным диспетчерским центром системного оператора (далее – НДЦ СО) и РДЦ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РДЦ и пользователями сети которые имеют смежные зоны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РДЦ и диспетчерским центром пользователя сети или подстанциями пользователя сети при отсутствии диспетчерского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НДЦ СО и диспетчерскими центрами энергосистем сопредельных государств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допуску в эксплуатацию электроустановок потребителей при обнаружении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работ технического обслуживания по видам оборудования, зданиям и сооружениям электрических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ведомости основных параметров технического состояния электрических сетей по утвержденным формам, по результатам ремонта электрических сетей (в том числе результаты испытаний и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разрабатываемые энергопередающими организациями, для подготовки и проведения работ по ремонту оборудования, зданий и сооружений электрических сетей.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станционных (подстанционных) номеров на баках трансформаторов и реакторов наружной установки, а также на дверях и внутренней поверхности трансформаторных пунктов и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маслоприемников, маслосборников, гравийных подсыпок, дренажей и маслоотводов.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приемо-сдаточных испытаний заземляющих устройств электроустановок монтажной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подаче напряжения на электроустановки потребителейв течение 3 (трех) рабочих дней со дня получения уведомления (в произвольной форме) от строительно-монтажной организация (для юридических лиц) или потребителя (для физических лиц) о выполнении технических условий и готовности к подаче напряжения на электроустановки и пломбированию системы коммерческого учета электрической энергии, а также выдачи акта пломбирования системы коммерческого учета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414"/>
          <w:p>
            <w:pPr>
              <w:spacing w:after="20"/>
              <w:ind w:left="20"/>
              <w:jc w:val="both"/>
            </w:pPr>
            <w:r>
              <w:rPr>
                <w:rFonts w:ascii="Times New Roman"/>
                <w:b w:val="false"/>
                <w:i w:val="false"/>
                <w:color w:val="000000"/>
                <w:sz w:val="20"/>
              </w:rPr>
              <w:t>
Соблюдение требовании по направлению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не в составе кондоминиумов:</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 </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справки о зарегистрированных правах на недвижимое имущество или правоустанавливающего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технических условий;</w:t>
            </w:r>
          </w:p>
          <w:p>
            <w:pPr>
              <w:spacing w:after="20"/>
              <w:ind w:left="20"/>
              <w:jc w:val="both"/>
            </w:pPr>
            <w:r>
              <w:rPr>
                <w:rFonts w:ascii="Times New Roman"/>
                <w:b w:val="false"/>
                <w:i w:val="false"/>
                <w:color w:val="000000"/>
                <w:sz w:val="20"/>
              </w:rPr>
              <w:t>
7) банковские реквизиты (наименование банка, № текущего счета) – предоставляются только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415"/>
          <w:p>
            <w:pPr>
              <w:spacing w:after="20"/>
              <w:ind w:left="20"/>
              <w:jc w:val="both"/>
            </w:pPr>
            <w:r>
              <w:rPr>
                <w:rFonts w:ascii="Times New Roman"/>
                <w:b w:val="false"/>
                <w:i w:val="false"/>
                <w:color w:val="000000"/>
                <w:sz w:val="20"/>
              </w:rPr>
              <w:t>
Соблюдение требований по нправлению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 по форме согласно приложению 1 к настоящим Правилам, предоставляются только юридическими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банковские реквизиты (наименование банка, № текущего счета), предоставляются только юридическими лицами;</w:t>
            </w:r>
          </w:p>
          <w:p>
            <w:pPr>
              <w:spacing w:after="20"/>
              <w:ind w:left="20"/>
              <w:jc w:val="both"/>
            </w:pPr>
            <w:r>
              <w:rPr>
                <w:rFonts w:ascii="Times New Roman"/>
                <w:b w:val="false"/>
                <w:i w:val="false"/>
                <w:color w:val="000000"/>
                <w:sz w:val="20"/>
              </w:rPr>
              <w:t>
6) копия справки о зарегистрированных правах на недвижимое имущество или правоустанавливающего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расчета потребления по среднесуточному расходу предыдущего или последующего расчетного периода, в котором средства и схема учета электрической энергии были исправны, при этом период расчета должен составлять со дня обнаружения нарушения до дня восстановления коммерческого учета, но не более тридцати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выдаче акта о выявленных недостатках в течение 2 (двух) рабочих дней со дня осмотра внешнего подключения при выявлении недостатков внешнего подключения и несоответствия выполненных работ выданным техническим условиям.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выполнению осмотра внешнего подключения в течение 1 (одного) рабочего дня со дня получения повторного заявления от строительно-монтажной организации (подрядчика) или потребителя и уведомлению в письменной форме, о том, что не устранение замечаний после повторного осмотра, следующий осмотр будет производиться по истечению 1 (одного)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выдачи при повторном осмотре внешнего подключения замечаний, не указанных при первичном осмотре внешнего подключения.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техническим руководителем организации графика периодических осмотров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деталей железобетонных и деревянных опор, а также стальных тросов и оттяжек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эксплуатирующих электрические сети, сведений по защите от перенапряжений каждого распределительного устройства и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треований по выполнению распоряжения системного оператора по режиму производства, передачи и потребления электрической энергии при осуществлении централизованного оперативно-диспетчерского управления, которые являются обязательными для исполнения всеми субъектами оптового рынка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треований по выполнению системным оператором отключения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информации системному оператору,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 всем участникам производства и передачи электрической энергии, за исключением индивидуальных потребителей электрической и (или) тепловой энергии и нетто-потребителей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37" w:id="416"/>
      <w:r>
        <w:rPr>
          <w:rFonts w:ascii="Times New Roman"/>
          <w:b w:val="false"/>
          <w:i w:val="false"/>
          <w:color w:val="000000"/>
          <w:sz w:val="28"/>
        </w:rPr>
        <w:t>
      Должностное (ые) лицо (а)</w:t>
      </w:r>
    </w:p>
    <w:bookmarkEnd w:id="416"/>
    <w:p>
      <w:pPr>
        <w:spacing w:after="0"/>
        <w:ind w:left="0"/>
        <w:jc w:val="both"/>
      </w:pPr>
      <w:r>
        <w:rPr>
          <w:rFonts w:ascii="Times New Roman"/>
          <w:b w:val="false"/>
          <w:i w:val="false"/>
          <w:color w:val="000000"/>
          <w:sz w:val="28"/>
        </w:rPr>
        <w:t xml:space="preserve">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140 и</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449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290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1340" w:id="417"/>
    <w:p>
      <w:pPr>
        <w:spacing w:after="0"/>
        <w:ind w:left="0"/>
        <w:jc w:val="left"/>
      </w:pPr>
      <w:r>
        <w:rPr>
          <w:rFonts w:ascii="Times New Roman"/>
          <w:b/>
          <w:i w:val="false"/>
          <w:color w:val="000000"/>
        </w:rPr>
        <w:t xml:space="preserve"> Проверочный лист в области электроэнергетики в отношении энергоснабжающих организаций</w:t>
      </w:r>
    </w:p>
    <w:bookmarkEnd w:id="417"/>
    <w:p>
      <w:pPr>
        <w:spacing w:after="0"/>
        <w:ind w:left="0"/>
        <w:jc w:val="both"/>
      </w:pPr>
      <w:bookmarkStart w:name="z1341" w:id="418"/>
      <w:r>
        <w:rPr>
          <w:rFonts w:ascii="Times New Roman"/>
          <w:b w:val="false"/>
          <w:i w:val="false"/>
          <w:color w:val="000000"/>
          <w:sz w:val="28"/>
        </w:rPr>
        <w:t>
      Государственный орган, назначивший проверку/профилактический контроль с посещением субъекта (объекта) контроля</w:t>
      </w:r>
    </w:p>
    <w:bookmarkEnd w:id="418"/>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и надзора с посещением субъекта (объекта) контроля 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услуги по передаче электрической энергии с энергопередающими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осуществлению электроснабжения потребителей на оптовом рынке электрической энергии на основании договоров купли-продажи электрической энергии и сделок.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электроснабжения потребителей на розничном рынке продажи электрической энергии энергоснабжающей организацией осуществляется по договору на электроснабжение. При этом энергоснабжающая организация заключает договор на услуги по передаче электрической энергии с энергопередающими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419"/>
          <w:p>
            <w:pPr>
              <w:spacing w:after="20"/>
              <w:ind w:left="20"/>
              <w:jc w:val="both"/>
            </w:pPr>
            <w:r>
              <w:rPr>
                <w:rFonts w:ascii="Times New Roman"/>
                <w:b w:val="false"/>
                <w:i w:val="false"/>
                <w:color w:val="000000"/>
                <w:sz w:val="20"/>
              </w:rPr>
              <w:t>
Наличие следующего перечня документов предоставляемых в энергоснабжающую организацию энергопередающей (энергопроизводящей) организацией, необходимых для заключения договора электроснабжения с потребителями, объекты электроснабжения которых находятся не в составе кондоминиумов:</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справки о зарегистрированных правах на недвижимое имущество или правоустанавливающего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технических условий;</w:t>
            </w:r>
          </w:p>
          <w:p>
            <w:pPr>
              <w:spacing w:after="20"/>
              <w:ind w:left="20"/>
              <w:jc w:val="both"/>
            </w:pPr>
            <w:r>
              <w:rPr>
                <w:rFonts w:ascii="Times New Roman"/>
                <w:b w:val="false"/>
                <w:i w:val="false"/>
                <w:color w:val="000000"/>
                <w:sz w:val="20"/>
              </w:rPr>
              <w:t>
7) банковские реквизиты (наименование банка, № текущего счета) – предоставляются только юридическими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производству поставки электрической энергии потребителям непрерывно в соответствии с годовыми, квартальными, месячными планами и суточными графиками отпуска электроэнергии согласно заключенным договорам на электроснабжение.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420"/>
          <w:p>
            <w:pPr>
              <w:spacing w:after="20"/>
              <w:ind w:left="20"/>
              <w:jc w:val="both"/>
            </w:pPr>
            <w:r>
              <w:rPr>
                <w:rFonts w:ascii="Times New Roman"/>
                <w:b w:val="false"/>
                <w:i w:val="false"/>
                <w:color w:val="000000"/>
                <w:sz w:val="20"/>
              </w:rPr>
              <w:t>
Соблюдение требования по прекращению полностью или частично подачи энергопередающей организацией электрической энергии в следующих случаях:</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отсутствия оплаты, а также неполной оплаты за электрическую энергию в установленные договором электроснабжения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установленного договором электроснабжения режима электропотребления;</w:t>
            </w:r>
          </w:p>
          <w:p>
            <w:pPr>
              <w:spacing w:after="20"/>
              <w:ind w:left="20"/>
              <w:jc w:val="both"/>
            </w:pPr>
            <w:r>
              <w:rPr>
                <w:rFonts w:ascii="Times New Roman"/>
                <w:b w:val="false"/>
                <w:i w:val="false"/>
                <w:color w:val="000000"/>
                <w:sz w:val="20"/>
              </w:rPr>
              <w:t>
3) при невыполнении в установленные сроки требования энергопередающей (энергопроизводящей) организации об устранении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421"/>
          <w:p>
            <w:pPr>
              <w:spacing w:after="20"/>
              <w:ind w:left="20"/>
              <w:jc w:val="both"/>
            </w:pPr>
            <w:r>
              <w:rPr>
                <w:rFonts w:ascii="Times New Roman"/>
                <w:b w:val="false"/>
                <w:i w:val="false"/>
                <w:color w:val="000000"/>
                <w:sz w:val="20"/>
              </w:rPr>
              <w:t>
Соблюдение требования по прекращению полностью или частично подачи энергопроизводящей организацией электрической энергии в следующих случаях:</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отсутствия оплаты, а также неполной оплаты за электрическую энергию в установленные договором электроснабжения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установленного договором электроснабжения режима электропотребления;</w:t>
            </w:r>
          </w:p>
          <w:p>
            <w:pPr>
              <w:spacing w:after="20"/>
              <w:ind w:left="20"/>
              <w:jc w:val="both"/>
            </w:pPr>
            <w:r>
              <w:rPr>
                <w:rFonts w:ascii="Times New Roman"/>
                <w:b w:val="false"/>
                <w:i w:val="false"/>
                <w:color w:val="000000"/>
                <w:sz w:val="20"/>
              </w:rPr>
              <w:t>
3) при невыполнении в установленные сроки требования энергопередающей (энергопроизводящей) организации об устранении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на прекращение (ограничение) поставки электрической энергии направленного энергоснабжающей организацией в энергопередающую (энергопроизводящую) организацию, письменно предупредив Потребителя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энергий Потребителю (Потребителя, использующего электрическую энергию для бытовых нужд не менее чем за 30 (тридцать) календарных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422"/>
          <w:p>
            <w:pPr>
              <w:spacing w:after="20"/>
              <w:ind w:left="20"/>
              <w:jc w:val="both"/>
            </w:pPr>
            <w:r>
              <w:rPr>
                <w:rFonts w:ascii="Times New Roman"/>
                <w:b w:val="false"/>
                <w:i w:val="false"/>
                <w:color w:val="000000"/>
                <w:sz w:val="20"/>
              </w:rPr>
              <w:t>
Соблюдение требования прекращения полностью подачи потребителю электрической энергии без предварительного уведомления в случаях:</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предупреждения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об оказании услуг по диспетчеризации с соответствующим диспетчерским центром или пунктом региональной электросетевой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своевременного предупреждения своих контрагентов по договорам купли-продажи электрической энергии, системного оператора и (или) региональную электросетевую организацию об изменении условий договоров купли-продажи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исполнении оперативных распоряжений энергопередающей организации по ведению режимов поставки-потребления, согласно условиям заключенного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предоставленной энергопередающей организации суточных графиков поставки-потребления электрической энергии по заключенным договорам на куплю-продажу электрической энергии и оказание услуг по передаче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при расторжении договора электроснабжения, направленный энергоснабжающей организацией предварительно, не менее чем за два календарных месяца своим потребителям и энергопередающие организации и гарантирующий поставщик электрической энергии о расторжении соответствующих договоров электроснабжения письменно (если договор был заключен в письменной форме) или через средства массовой информации с размещением соответствующей информации на счетах на оплату услуг энергоснабжения, а также антимонопольный орган (если энергоснабжающая организация включена в Государственный реестр субъектов рынка, занимающих доминирующее или монопольное 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423"/>
          <w:p>
            <w:pPr>
              <w:spacing w:after="20"/>
              <w:ind w:left="20"/>
              <w:jc w:val="both"/>
            </w:pPr>
            <w:r>
              <w:rPr>
                <w:rFonts w:ascii="Times New Roman"/>
                <w:b w:val="false"/>
                <w:i w:val="false"/>
                <w:color w:val="000000"/>
                <w:sz w:val="20"/>
              </w:rPr>
              <w:t>
Наличие следующего перечня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 по форме согласно приложению 1 к настоящим Правилам, предоставляются только юридическими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банковские реквизиты (наименование банка, № текущего счета), предоставляются только юридическими лицами;</w:t>
            </w:r>
          </w:p>
          <w:p>
            <w:pPr>
              <w:spacing w:after="20"/>
              <w:ind w:left="20"/>
              <w:jc w:val="both"/>
            </w:pPr>
            <w:r>
              <w:rPr>
                <w:rFonts w:ascii="Times New Roman"/>
                <w:b w:val="false"/>
                <w:i w:val="false"/>
                <w:color w:val="000000"/>
                <w:sz w:val="20"/>
              </w:rPr>
              <w:t>
6) копия справки о зарегистрированных правах на недвижимое имущество или правоустанавливающего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(первой) и 2 (второй) категорий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разногласия сторонами при их возникновении по акту аварийной брони энергоснабжения с дальнейшим обращением к экспертной организации для разрешения спора.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обеспечения энергоснабжающей и (или) энергопередающей (энергопроизводящей) организацией непрерывного электроснабжения объектов, отнесенных к объектам непрерывного энергоснабжения.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технической возможность непрерывного электроснабжения объектов потребителей, отнесенных к объектам непрерывного энергоснабжения с региональным диспетчерским центром, режим которых влияет на региональные линии электропередачи, или с национальным диспетчерским центром системного оператора, режим которых влияет на межрегиональные и межгосударственные линии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xml:space="preserve">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140 и</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449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270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1369" w:id="424"/>
    <w:p>
      <w:pPr>
        <w:spacing w:after="0"/>
        <w:ind w:left="0"/>
        <w:jc w:val="left"/>
      </w:pPr>
      <w:r>
        <w:rPr>
          <w:rFonts w:ascii="Times New Roman"/>
          <w:b/>
          <w:i w:val="false"/>
          <w:color w:val="000000"/>
        </w:rPr>
        <w:t xml:space="preserve"> Проверочный лист в области электроэнергетики в отношении физических и юридических лиц</w:t>
      </w:r>
    </w:p>
    <w:bookmarkEnd w:id="424"/>
    <w:p>
      <w:pPr>
        <w:spacing w:after="0"/>
        <w:ind w:left="0"/>
        <w:jc w:val="both"/>
      </w:pPr>
      <w:bookmarkStart w:name="z1370" w:id="425"/>
      <w:r>
        <w:rPr>
          <w:rFonts w:ascii="Times New Roman"/>
          <w:b w:val="false"/>
          <w:i w:val="false"/>
          <w:color w:val="000000"/>
          <w:sz w:val="28"/>
        </w:rPr>
        <w:t>
      Государственный орган, назначивший проверку/профилактический контроль с посещением субъекта (объекта) контроля ____________________________________________</w:t>
      </w:r>
    </w:p>
    <w:bookmarkEnd w:id="425"/>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и надзора с посещением субъекта (объекта) контроля 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и 2 категорий надежности.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строительных, монтажных, земляных, погрузочно-разгрузочных и поисковых работах, связанных с устройством скважин и шурфов, обустройством площадок, стоянок автомобильного транспорта, размещением рынков, строений, сооружений, складированием материалов, сооружении ограждений и заборов, сбросом и сливом едких коррозионных веществ и горюче-смазочных материалов в пределах охранных зон электрических сетей, согласования с организацией, в ведении которой находятся эти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26"/>
          <w:p>
            <w:pPr>
              <w:spacing w:after="20"/>
              <w:ind w:left="20"/>
              <w:jc w:val="both"/>
            </w:pPr>
            <w:r>
              <w:rPr>
                <w:rFonts w:ascii="Times New Roman"/>
                <w:b w:val="false"/>
                <w:i w:val="false"/>
                <w:color w:val="000000"/>
                <w:sz w:val="20"/>
              </w:rPr>
              <w:t>
Соблюдение минимально допустимого расстояния от электрических сетей до:</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жилых, производственных и непроизводственных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м для ВЛ 1-20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м для ВЛ 35-110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6 м для ВЛ 150-220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выступающих частей непроизводственных зданий и сооружений и производственных зданий и сооружений электрических станций и подстанций: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м для ВЛ 330 кВ;</w:t>
            </w:r>
          </w:p>
          <w:p>
            <w:pPr>
              <w:spacing w:after="20"/>
              <w:ind w:left="20"/>
              <w:jc w:val="both"/>
            </w:pPr>
            <w:r>
              <w:rPr>
                <w:rFonts w:ascii="Times New Roman"/>
                <w:b w:val="false"/>
                <w:i w:val="false"/>
                <w:color w:val="000000"/>
                <w:sz w:val="20"/>
              </w:rPr>
              <w:t>
</w:t>
            </w:r>
            <w:r>
              <w:rPr>
                <w:rFonts w:ascii="Times New Roman"/>
                <w:b w:val="false"/>
                <w:i w:val="false"/>
                <w:color w:val="000000"/>
                <w:sz w:val="20"/>
              </w:rPr>
              <w:t>10 м для ВЛ 500 кВ.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выступающих частей жилых и общественных зданий, производственных зданий и сооружений (кроме электрических станций и подстанций):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20 м для ВЛ 330 кВ;</w:t>
            </w:r>
          </w:p>
          <w:p>
            <w:pPr>
              <w:spacing w:after="20"/>
              <w:ind w:left="20"/>
              <w:jc w:val="both"/>
            </w:pPr>
            <w:r>
              <w:rPr>
                <w:rFonts w:ascii="Times New Roman"/>
                <w:b w:val="false"/>
                <w:i w:val="false"/>
                <w:color w:val="000000"/>
                <w:sz w:val="20"/>
              </w:rPr>
              <w:t>
30 м для ВЛ 500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427"/>
          <w:p>
            <w:pPr>
              <w:spacing w:after="20"/>
              <w:ind w:left="20"/>
              <w:jc w:val="both"/>
            </w:pPr>
            <w:r>
              <w:rPr>
                <w:rFonts w:ascii="Times New Roman"/>
                <w:b w:val="false"/>
                <w:i w:val="false"/>
                <w:color w:val="000000"/>
                <w:sz w:val="20"/>
              </w:rPr>
              <w:t>
Соблюдение охранной зоны электрических сетей:</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по 2 м - для воздушных линий с голым проводом напряжением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1 м - для самонесущих изолированных проводов напряжением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10 м - для воздушной линии электропередачи 1 - 20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15 м - для воздушной линии электропередачи 35 кВ;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20 м - для воздушной линии электропередачи 110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не менее 25 м - для воздушной линии электропередачи 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7) не менее 30 м - для воздушной линии электропередачи 330 - 500 кВ;</w:t>
            </w:r>
          </w:p>
          <w:p>
            <w:pPr>
              <w:spacing w:after="20"/>
              <w:ind w:left="20"/>
              <w:jc w:val="both"/>
            </w:pPr>
            <w:r>
              <w:rPr>
                <w:rFonts w:ascii="Times New Roman"/>
                <w:b w:val="false"/>
                <w:i w:val="false"/>
                <w:color w:val="000000"/>
                <w:sz w:val="20"/>
              </w:rPr>
              <w:t>
8) не менее 55 м - для воздушной линии электропередачи 1150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электрических сетей напряжением до 1000 В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электрических сетей напряжением свыше 1000 В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воздушных линий электропередачи до 1000 В, вызывающие перерыв в обеспечении потребителей электрической энергией и причинившее ущерб.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воздушных линий электропередачи свыше 1000 В, вызывающие перерыв в обеспечении потребителей электрической энергией и причинившее ущерб.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раскопок кабельных трасс или земляных работ вблизи них с письменного разрешения эксплуатирующей кабельной линии организации с приложением плана (схемы) с указанием размещения и глубины залегания кабельной линии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перед началом раскопок шурфления (контрольного вскрытия) кабельной линии электропередачи под надзором электротехнического персонала потребителя, эксплуатирующего кабельную линию, для уточнения расположения кабелей и глубины их залегания.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производства раскопок землеройными машинами на расстоянии ближе 1 м от кабеля и использования отбойных молотков, ломов и кирок при рыхлении грунта над кабелями на глубину более 0,4 м, при нормальной глубине прокладки кабелей, а также применения ударных и вибропогружных механизмов на расстоянии менее 5 метров от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опорах воздушных линий электропередачи в местах пересечения или сближения их с подземными кабелями связи или электрокабелями предупредительных знаков в виде стрелок в направлении кабеля с указанием расстояния до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землепользователем не позднее чем за 3 (три) календарных дня до начала полевых сельскохозяйственных работ (вспашка, уборка, вывоз сена, лиманный полив) в охранных зонах воздушных линий электропередачи, организации, в ведении которой находятся эти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организации на производство взрывных работ в охранных зонах электрических сетей, в ведении которой находится электрические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к электрической сети энергопередающей (энергопроизводящей) организации с заявленной мощностью свыше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проектной и технической приемо-сдаточной документации для всех вновь подключаемых и реконструируемых электроустановок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допуска электроустановок в эксплуатацию при наличии у потребителя электротехнического персонала соответствующей квалификации и лица, ответственного за надежную, безопасную работу электроустановок, либо договора на обслуживание электроустановки с организацией, имеющий персонал с допуском к работе в действующих электроустановках, за исключением бытовых потребителей.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электроснабжение с энергоснабжающей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подключения и отпуска электрической энергии потребителю только при наличии акта приемки системы коммерческого учета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освидетельствования (произвольной формы) электроустановок потребителя экспертной организацией при подаче напряжения на электроустановки с сезонным характером потребления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 у потребителя с фиксированной поставкой электрической энергии, имеющего договорную мощность электропотребления более 100 киловатт (далее –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активной и реактивной энергии с долговременной памятью хранения данных о потребленной электроэнергии и максимальной мощности у потребителей свободной поставки электрической энергии с договорной мощностью электропотребления 40-100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активной энергии у потребителя свободной поставки электрической энергии с договорной мощностью электропотребления до 40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пломбы энергопередающей (энергопроизводящей) организации, имеющей право поверки, на креплении кожуха прибора коммерческого учета электрической энергии, а на крышке колодки зажимов электросчетчика, дверках отсека трансформаторов тока и напряжения, на токовых и напряженческих испытательных блоках и коробках пломбы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энергопередающей (энергопроизводящей) организации и на наличие их разрешения на проведении работы, связанной с изменением схемы учета электрической энергии или нарушением целостности пломбы (клейма).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подключении к электрической сети после устранения нарушений в схеме и приборах коммерческого учета электрической энергии, оплаты суммы перерасчета и оплаты суммы за подключения.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подключения приемников электроэнергии без прибора коммерческого учета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энергослужбы, укомплектованной соответствующим по квалификации электротехническим персоналом либо договора со специализированной организацией, осуществляющей деятельность по эксплуатации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за эксплуатацию электроустановок и его заместителя, назначенные соответствующим документом руководителя юридического лица, для непосредственного выполнения обязанностей по организации эксплуатации электроустановок, а у физических лиц - владельцев электроустановок напряжением выше 1000 В наличие договора на обслуживание электроустановок заключенного со специализированными организациями на которых возлагается ответственность за безопасную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должностной инструкции ответственного за электроустановки, с указанием его прав и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428"/>
          <w:p>
            <w:pPr>
              <w:spacing w:after="20"/>
              <w:ind w:left="20"/>
              <w:jc w:val="both"/>
            </w:pPr>
            <w:r>
              <w:rPr>
                <w:rFonts w:ascii="Times New Roman"/>
                <w:b w:val="false"/>
                <w:i w:val="false"/>
                <w:color w:val="000000"/>
                <w:sz w:val="20"/>
              </w:rPr>
              <w:t>
Соблюдение требования о назначении ответственного за электроустановки и его заместителя после проверки знаний и присвоения соответствующей группы по электробезопасности:</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 V - в электроустановках напряжением выше 1000 В;</w:t>
            </w:r>
          </w:p>
          <w:p>
            <w:pPr>
              <w:spacing w:after="20"/>
              <w:ind w:left="20"/>
              <w:jc w:val="both"/>
            </w:pPr>
            <w:r>
              <w:rPr>
                <w:rFonts w:ascii="Times New Roman"/>
                <w:b w:val="false"/>
                <w:i w:val="false"/>
                <w:color w:val="000000"/>
                <w:sz w:val="20"/>
              </w:rPr>
              <w:t>
2) IV - в электроустановках напряжением до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29"/>
          <w:p>
            <w:pPr>
              <w:spacing w:after="20"/>
              <w:ind w:left="20"/>
              <w:jc w:val="both"/>
            </w:pPr>
            <w:r>
              <w:rPr>
                <w:rFonts w:ascii="Times New Roman"/>
                <w:b w:val="false"/>
                <w:i w:val="false"/>
                <w:color w:val="000000"/>
                <w:sz w:val="20"/>
              </w:rPr>
              <w:t>
Наличие, до начала монтажа или реконструкции электроустановок:</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технических условий от энергопередающей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выполненной проектной документации;</w:t>
            </w:r>
          </w:p>
          <w:p>
            <w:pPr>
              <w:spacing w:after="20"/>
              <w:ind w:left="20"/>
              <w:jc w:val="both"/>
            </w:pPr>
            <w:r>
              <w:rPr>
                <w:rFonts w:ascii="Times New Roman"/>
                <w:b w:val="false"/>
                <w:i w:val="false"/>
                <w:color w:val="000000"/>
                <w:sz w:val="20"/>
              </w:rPr>
              <w:t>
3) проектной документаций согласованной с энергопередающей организацией, выдавшей технические условия по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ви при комплексном опробовании оборудования проверки работоспособности оборудования и технологических схем, безопасности их эксплуатации, осуществление проверки и настройки всех систем контроля и управления, устройств защиты и блокировок, устройств сигнализации и контрольно-измерительных приборов и проведение комплексного опробования потребителем либо специализированной организацией.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430"/>
          <w:p>
            <w:pPr>
              <w:spacing w:after="20"/>
              <w:ind w:left="20"/>
              <w:jc w:val="both"/>
            </w:pPr>
            <w:r>
              <w:rPr>
                <w:rFonts w:ascii="Times New Roman"/>
                <w:b w:val="false"/>
                <w:i w:val="false"/>
                <w:color w:val="000000"/>
                <w:sz w:val="20"/>
              </w:rPr>
              <w:t>
Наличие перед опробованием и допуском электроустановок потребителя к эксплуатации:</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1) укомплектованного в соответствии с группами по электробезопасности электротехнического и электротехнологического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разработанных и утвержденных эксплуатационных инструкций, инструкций по охране труда и оперативных схем, технической документаций по учету и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испытанных защитных средств, инструментов, запасных частей и материалов;</w:t>
            </w:r>
          </w:p>
          <w:p>
            <w:pPr>
              <w:spacing w:after="20"/>
              <w:ind w:left="20"/>
              <w:jc w:val="both"/>
            </w:pPr>
            <w:r>
              <w:rPr>
                <w:rFonts w:ascii="Times New Roman"/>
                <w:b w:val="false"/>
                <w:i w:val="false"/>
                <w:color w:val="000000"/>
                <w:sz w:val="20"/>
              </w:rPr>
              <w:t>
4) введенных в действие средств связи, сигнализации и пожаротушения, аварийного освещения и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диспетчерского управления электроустановками у потребителей, имеющих собственные источники энергии или имеющих в своей системе электроснабжения самостоятельные предприятия электрических сетей, а также у крупных энергоемких потребителей, имеющих в составе электрохозяйства главные понизительные подстанции, развитые электрические сети, систему высоковольтных распределительных устройств и цеховых понизительных подстанций.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положений, договоров или инструкций, регламентирующих взаимоотношения между персоналом различных уровней оперативного управления объектов электрохозяйства цехов (структурных подразделений) потребителя, а также взаимоотношения между оперативным персоналом потребителя и оперативным персоналом соответствующих электросетевых предприятий (центральная диспетчерская служба, региональный диспетчерский центр, национальный диспетчерский центр системного оператора).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в щитах (пунктах)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щитах (пунктах) оперативного управления и других, предназначенных для этой цели помещений, оперативных схем (схем-макетов) электрических соединений электроустановок, находящихся в оперативном управлении, на которых обозначаются действительное положение всех аппаратов и мест наложения заземлений, с указанием их номеров.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однолинейных схем электрических соединений электроустановок для всех напряжений при нормальных режимах работы оборудования, утверждаемых ответственным за электроустановки потребителя не реже 1 раза в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диспетчерском пункте, щите управления системы электроснабжения потребителя и на объектах с постоянным дежурным персоналом, местных инструкций по предотвращению и ликвидации аварий, согласованных с вышестоящим органом оперативно-диспетчерского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по оперативному управлению, ведению оперативных переговоров и записей, производству оперативных переключений и ликвидации аварийных режимов, с учетом специфики и структурных особенностей конкретного предприятия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переключений в электрических схемах распределительных устройств подстанций, щитов и сборок по распоряжению или с ведома вышестоящего оперативного персонала, в оперативном управлении или ведении которого находится данное оборудование, по устному (при очном контакте) или телефонному распоряжению, с последующей записью в оперативном журнале.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 или бланков переключений, для выполнения сложных переключений, а именно переключений, требующие строгой последовательности операций с коммутационными аппаратами, заземляющими разъединителями, устройствами релейной защиты, противоаварийной и режимной автоматики, а также на электроустановках, не оборудованных блокировочными устройствами или имеющие неисправные блокировочные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диспетчерских пунктах, щитах управления главной понизительной подстанции предприятия (организации) перечня сложных переключений, утвержденного лицом, ответственным за электроустановки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переключений в соответствии с местными инструкциями без распоряжения или без ведома вышестоящего оперативного персонала, с последующим его уведомлением и записью в оперативном журнале в случаях, не терпящих отлагательства (несчастный случай, стихийное бедствие, а также при ликвидации аварий).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работников, имеющих допуск к выполнению оперативных переключений, утвержденного лицом, ответственным за электроустановки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оперативного персонала потребителя, имеющих право ведения оперативных переговоров с вышестоящими оперативными службами, утвержденного ответственным за электроустановки потребителя и направление его диспетчерским службам электросетевых предприятий (центральная диспетчерская служба региональных электрических сетей (распределительных электрических компаний), региональный диспетчерский центр, национальный диспетчерский центр системного оператора), а также энергоснабжающей организации и субабонентам.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программах и бланках переключений, которые являются оперативными документами, порядка и последовательности операций при проведении переключений в схемах электрических соединений электроустановок, цепях релейной защиты и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корректировок в типовых программах и бланках переключений, при наличие изменений в главной схеме электрических соединений, связанных с вводом нового оборудования, заменой или частичным демонтажом устаревшего оборудования, реконструкцией распределительных устройств, а также при включении новых или изменениях в установленных устройствах релейной защиты и автоматики.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при производстве переключений в электроустановках напряжением до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оформления заявок на отключение и включение электрооборудования, утвержденного ответственным за электроустановки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приемки оперативным персоналом (ответственным руководителем или производителем работ) перед включением оборудования, находившегося в ремонте или на испытании в электроустановках с постоянным дежурством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самовольного вывода из работы блокировки оперативным персоналом, непосредственно выполняющему переключения.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бланка переключений с операциями по деблокированию, составленного при выполнении деблокирования.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заполненного бланка переключений, дежурным, получившим распоряжение на проведение переключений.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бланка переключений по каждому заданию выполняемого по бланку переключений.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распоряжении о переключении, указаний о последовательности операций в схеме электроустановки, а также в цепях релейной защиты и автоматики, с необходимой степенью детализации, определенной вышестоящим оперативным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электрохозяйстве потребителя автоматизированной системы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автоматизированной системе управления средств связи и телемеханики с диспетчерскими пунктами электропередающих организаций, в объеме, согласованном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осуществлении ввода автоматизированных систем управления в эксплуатацию на основании акта приемочной комиссии после опытной эксплуатации, продолжительностью не более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потребителя об обязанностях структурных подразделений по обслуживанию комплекса технических средств, программного обеспечения, при организации эксплуатации автоматизированных систем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персонала, обслуживающего установки напряжением выше 1000 В, при осуществлении эксплуатации и ремонта оборудования высокочастотных каналов телефонной связи и телемеханики по линиям электропередачи напряжением выше 1000 В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ведении технической и эксплуатационной документаций по каждой автоматизированной системе управления, по перечню, утвержденному техническим руководителем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применении специальных общих ключей или отключающих устройств для вывода из работы выходных цепей телеуправления на подстанциях и диспетчерских пунктах.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отключений цепей телеуправления и телесигнализации отдельных присоединений на разъемных зажимах либо на индивидуальных отключающих устройствах по разрешению и заявке соответствующей диспетчерской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ремонтно-профилактических работ на технических средствах автоматизированных систем управления в соответствии с утвержденными графиками.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о порядке вывода автоматизированных систем управления для проведения ремонта или технического обслуживания, утвержденного ответственным за электроустановки и главным инженером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оформленной оперативной заявки при выводе из работы средств диспетчерской связи и систем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(графика) на все виды ремонтов основного оборудования электроустановок, утвержденного техническим руководителем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ремонтов электроустановок, влияющих на изменение объемов производства, утвержденного руководителем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долгосрочных планов технического перевооружения и реконструкции электроустановок, разработанных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технического освидетельствования по истечению срока эксплуатации электрооборудования комиссией, возглавляемой техническим руководителем потребителя, с привлечением в ее состав представителя экспертной организации - с целью оценки состояния и установления сроков дальнейшей работы и условий эксплуатации этого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оформленныхрезультатов работы комиссии по техническому освидетельствованию актом и внесение их в технический паспорт электрооборудования с указанием срока последующего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запасных частей и материалов, для установленного у потребителя оборудования электрохозяйства.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запасных частей, материалов и нормы их неснижаемого запаса, разработанной ответственным за электроустановки и утвержденной техническим руководителем либо первым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планового периодического технического обслуживания электрооборудования и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вывода электрооборудования и сетей в капитальный ремонт на основании приказа по предприятию (организации), в котором указаны конкретные сроки ремонта, лица ответственные за подготовку объектов к ремонту и за выполнение мероприятий, обеспечивающих безопасность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вывода электрооборудования и сетей в капитальный ремонт при привлечении к выполнению ремонта подрядной организации на основании совместного приказа предприятия-заказчика и подрядной организации, в котором указаны конкретные сроки ремонта, лица ответственные за подготовку объектов к ремонту и за выполнение мероприятий, обеспечивающих безопасность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сдачи электрооборудования и сетей в капитальный ремонт, подписанного лицом, ответственным за вывод оборудования в ремонт и руководителем ремонта (руководителем ремонтного подразделения предприятия, либо привлеченной подрядной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капитальному ремонту электрооборудования, утвержденной ответственным лицом за электроустановки предприятия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приемки в эксплуатацию электрооборудования и сетей, подписанных после реконструкции или капитального ремонта, при получении положительных результатов рабочей обкатки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отчетной технической документации по реконструкции и ремонту.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паспорте оборудования или в специальном ремонтном журнале о работах, проведенных при ремонте вспомогательного электрооборудования.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модернизации электрооборудования, утвержденной ответственным лицом за электроустановки предприятия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431"/>
          <w:p>
            <w:pPr>
              <w:spacing w:after="20"/>
              <w:ind w:left="20"/>
              <w:jc w:val="both"/>
            </w:pPr>
            <w:r>
              <w:rPr>
                <w:rFonts w:ascii="Times New Roman"/>
                <w:b w:val="false"/>
                <w:i w:val="false"/>
                <w:color w:val="000000"/>
                <w:sz w:val="20"/>
              </w:rPr>
              <w:t>
Наличие у потребителя следующей технической документаций:</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 генерального плана предприятия, объекта с нанесенными зданиями, сооружениями и подземными электротехническими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утвержденной проектной документаций (чертежи, пояснительные записки) со всеми изменениями, внесенными в ходе строительства, монтажа и наладки и последующей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приемки скрытых работ, испытаний и наладки электрооборудования, приемки электроустановок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исполнительных рабочих схем первичных и вторичных электрических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разграничения сетей по имущественной (балансовой) принадлежности и эксплуатационной ответственности между энергоснабжающей организацией и потребителем;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технических паспортов основного электрооборудования, зданий и сооружений энергообъектов, сертификаты на оборудование и материалы, подлежащие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производственных инструкций по эксплуатации электроустановок;</w:t>
            </w:r>
          </w:p>
          <w:p>
            <w:pPr>
              <w:spacing w:after="20"/>
              <w:ind w:left="20"/>
              <w:jc w:val="both"/>
            </w:pPr>
            <w:r>
              <w:rPr>
                <w:rFonts w:ascii="Times New Roman"/>
                <w:b w:val="false"/>
                <w:i w:val="false"/>
                <w:color w:val="000000"/>
                <w:sz w:val="20"/>
              </w:rPr>
              <w:t>
8) должностных инструкций электротехнического персонала, инструкций по охране труда на рабочих местах, по применению переносных электроприемников, инструкций по пожарной безопасности, инструкции по предотвращению и ликвидации аварий, инструкции по выполнению переключений без распоряжений, инструкции по учету электроэнергии и ее рациональному использованию, инструкции по охране труда для работников, обслуживающих электрооборудование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432"/>
          <w:p>
            <w:pPr>
              <w:spacing w:after="20"/>
              <w:ind w:left="20"/>
              <w:jc w:val="both"/>
            </w:pPr>
            <w:r>
              <w:rPr>
                <w:rFonts w:ascii="Times New Roman"/>
                <w:b w:val="false"/>
                <w:i w:val="false"/>
                <w:color w:val="000000"/>
                <w:sz w:val="20"/>
              </w:rPr>
              <w:t>
Наличие перечня технической документации для структурных подразделений, утвержденной техническим руководителем и включением в него следующих документов:</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1) журналов учета электрооборудования с перечислением основного электрооборудования и указанием их технических данных, а также присвоенных им инвентарных номеров (к журналам прилагаются инструкции по эксплуатации и технические паспорта заводов-изготовителей, сертификаты, удостоверяющие качество оборудования, изделий и материалов, протоколы и акты испытаний и измерений, ремонта оборудования и линий электропередачи, технического обслуживания устройств релейной защиты и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чертежей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чертежей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общих схем электроснабжения, составленных в целом и по отдельным цехам и участкам (подразделениям);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или письменных указаний руководителя потребителя по разграничению сетей по балансовой принадлежности и эксплуатационной ответственности между структурными подразделениями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комплекта производственных инструкций по эксплуатации электроустановок цеха, участка (подразделения) и комплекты необходимых должностных инструкций и инструкций по охране труда для работников данного подразделения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списков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имеющих допуск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отдающих распоряжения, наряды;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допускающего, ответственного руководителя работ, производителя работ, наблюдающего;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допущенных к проверке подземных сооружений на загазованность;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подлежащих проверке знаний на допуск производства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перечней газоопасных подземных сооружений,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воздушных линии электропередачи, которые после отключения находятся под наведенным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перечня работ, разрешенных в порядке текущей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перечня электроустановок, где требуются дополнительные мероприятия по обеспечению безопасности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12) перечня должностей инженерно-технических работников и электротехнологического персонала, которым необходимо иметь соответствующую группу по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перечня профессий и рабочих мест, требующих отнесения персонала к группе 1 по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разделение обязанностей электротехнологического и электротехнического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электроустановки, находящиеся в оперативном управлении;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перечень сложных переключений, выполняемых по бланкам переключений;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средства измерений, переведенных в разряд индикаторов;</w:t>
            </w:r>
          </w:p>
          <w:p>
            <w:pPr>
              <w:spacing w:after="20"/>
              <w:ind w:left="20"/>
              <w:jc w:val="both"/>
            </w:pPr>
            <w:r>
              <w:rPr>
                <w:rFonts w:ascii="Times New Roman"/>
                <w:b w:val="false"/>
                <w:i w:val="false"/>
                <w:color w:val="000000"/>
                <w:sz w:val="20"/>
              </w:rPr>
              <w:t>
18) инвентарные средства защиты, распределенные между объектами.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пересмотра перечня технической документации не реже 1 раза в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схемах и чертежах изменений в электроустановках, выполненных в процессе эксплуатации, за подписью ответственного за электроустановками с указанием его должности и даты внесения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журнале учета работ по нарядам и распоряжениям о доведение до сведения всех работников, информаций об изменениях в схемах.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соответствии обозначений и номеров на схемах обозначениям и номерам выполненным в натуре.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о выполнении проверки на соответствие электрических (технологических) схем (чертежей) фактическим эксплуатационным, проводимой не реже 1 раза в 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433"/>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следующей документации:</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оперативной схемы, а при необходимости и схемы-макета (для потребителей, имеющих простую и наглядную схему электроснабжения, достаточно иметь однолинейную схему первичных электрических соединений, на которой не отмечается фактическое положение коммутационных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журнала учета работ по нарядам и распоряжениям;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журнала выдачи и возврата ключей от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журнала релейной защиты,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журнала или картотека дефектов и неполадок на электрооборудовании;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ведомости показаний контрольно-измерительных приборов и электросчетчиков;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журнала учета электрооборудования;</w:t>
            </w:r>
          </w:p>
          <w:p>
            <w:pPr>
              <w:spacing w:after="20"/>
              <w:ind w:left="20"/>
              <w:jc w:val="both"/>
            </w:pPr>
            <w:r>
              <w:rPr>
                <w:rFonts w:ascii="Times New Roman"/>
                <w:b w:val="false"/>
                <w:i w:val="false"/>
                <w:color w:val="000000"/>
                <w:sz w:val="20"/>
              </w:rPr>
              <w:t>
9) кабельного журнала.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434"/>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 персонала обслуживающего электроустановки) следующей документации:</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списка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выполняющих оперативные переключения, ведения оперативных переговоров, единоличного осмотра электроустановок и электротехнической части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отдающих распоряжения, наряды;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допускающих, ответственных руководителей работ, производителей работ, наблюдающих;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допущенных к проверке подземных сооружений на загазованность;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подлежащих проверке знаний на производство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списка ответственных работников энергоснабжающей организации и организаций-субабонентов, имеющих право вести оперативные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перечня оборудования, линий электропередачи и устройств релейной защиты и автоматики, находящихся в оперативном управлении на закрепленном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производственной инструкции по переключениям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бланков нарядов-допусков для работы в электроустановках;</w:t>
            </w:r>
          </w:p>
          <w:p>
            <w:pPr>
              <w:spacing w:after="20"/>
              <w:ind w:left="20"/>
              <w:jc w:val="both"/>
            </w:pPr>
            <w:r>
              <w:rPr>
                <w:rFonts w:ascii="Times New Roman"/>
                <w:b w:val="false"/>
                <w:i w:val="false"/>
                <w:color w:val="000000"/>
                <w:sz w:val="20"/>
              </w:rPr>
              <w:t>
5) перечня работ, выполняемых в порядке текущей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содержании устройств охлаждения, регулирования напряжения, защиты, маслохозяйства и других элементов силовых трансформаторов и реакторов в исправном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трансформатора и шунтирующего реактора со стороны всех линейных выводов и нейтрали, постоянно подключенными разрядниками или ограничителями напряжения соответствующих классов напряжения, установленных таким образом, чтобы они обеспечивали в эксплуатации воздействия напряжений на изоляцию, соответствующие принятым уровням испытательных напряжений изоляции трансформатора и шунтирующего реактора, указанным в технической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подъема крышки (съемной части бака) трансформаторов и реакторов, оборудованных устройствами газовой защиты по направлению к газовому реле не менее 1%, а также с уклоном маслопровода к расширителю не мене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расширителе неработающего трансформатора или реактора на отметке, соответствующей температуре масла трансформатора или реактора в данный момент.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термосигнализаторов и термометров для выполнения наблюдения за температурой верхних слоев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на баке трехфазных трансформаторов и реакторов наружной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 на баках группы однофазных трансформаторов и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светлого тона, устойчивой к атмосферным воздействиям и воздействию трансформаторного масла, на трансформаторах и реакторах наружной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трансформаторов на дверях трансформаторных пунктов и камер с наружной и внутренней стороны, а также предупреждающих знаков с наружной стороны.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содержании дверей трансформаторных пунктов и камер в закрытом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обеспечении удобных и безопасных условий для наблюдения за уровнем масла, газовым реле, а также для отбора проб масла при обслуживании трансформаторов и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лестниц с перилами и площадками наверху, для осмотра и технического обслуживания высоко расположенных элементов трансформаторов и реакторов (3 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от соприкосновения с воздухом в расширителе трансформатора и реактора, а также в баке или расширителе устройства регулирования напряжения под нагрузкой.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в трансформаторе и реакторе, предотвращающих увлажнение масла и постоянно находящихся в работе, независимо от режима работы трансформатора или реактора.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эксплуатации трансформаторов мощностью 1000 кВА и более с системой непрерывной регенерации масла в термосифонных и адсорбных фильтрах.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маслонаполненных вводов негерметичного исполнения от окисления и увлажнения.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охлаждения автоматического включения (или отключения), одновременно с включением (или отключением) трансформатора или реактора, на трансформаторах и реакторах с системами масляного охлаждения, направленной циркуляцией масла в обмотках и принудительной циркуляцией - через водоохладитель.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и реакторов с принудительной циркуляцией масла системы сигнализации о прекращении циркуляции масла, охлаждающей воды и работы вентиляторов обдува охладителей.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включения электродвигателя вентиляторов при температуре масла +55 оС или токе, равному номинальному, независимо от температуры масла на трансформаторах с системой охлаждения дутья.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нахождении устройства регулирования под нагрузкой в работе в автоматическом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работы, связанной с выемкой активной части из бака трансформатора и реактора или поднятием колокола, по специально разработанному для местных условий проекту производства работ с учетом действующих руководящих технических материалов, требований завода-изготовителя и в соответствии с требованиями, установленными законодательством Республики Казахстан в области электроэнергетики.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неснижаемого запаса изоляционного масла не менее 110% от объема наиболее вместимого маслонаполненного оборудования, имеющегося на балансе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или протоколов испытаний трансформаторов и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наименования, адреса и телефона владельца на каждой трансформаторной подстанций 10/0,4 или 6/0,4 кВ, находящееся за территорией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поддрежании температуры воздуха внутри помещения закрытых распределительных устройств в летнее время на уровне не более 40оС.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поддрежании температуры воздуха в помещении компрессорной станции в пределах 10-35оС.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поддержании температуры воздуха в помещении элегазовых комплектных распределительных устройств - в пределах 10-40оС.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приборов освещения в закрытых, открытых и комплектных распределительных устройствах.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двухстороннего управления освещением в коридорах распределительных устройств, имеющих два выхода и в проходных туннелях.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всех ключах, кнопках и регуляторах управления, указывающие операцию для которой они предназначены ("Включить", "Отключить", "Убавить", "Прибавить"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сигнальных лампах, указывающие характер сигнала ("Включен", "Отключен", "Перегрев"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указателей отключенного и включенного положения на выключателях и их приводах.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отключенного и включенного положения на приводах разъединителей, заземляющих ножей, отделителей, короткозамыкателей и другого оборудования, отделенного от аппаратов стенкой.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приспособлений на приводах, разъединителях, отделителях, короткозамыкателях, заземляющих ножах, не имеющих ограждений.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завода пружинного механизма в распределительных устройствах, оборудованных выключателями с пружинными приводами.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обслуживающего распределительные устройства, документации по допустимым режимам работы электрооборудования в нормальных и аварийных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персонала запаса калиброванных плавких вставок всех типов до и выше 1000 В, которые эксплуатируются в распределительном устройстве.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всех блокировочных устройствах распределительного устройства, за исключением механических.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заземляющих ножей в распределительных устройствах напряжением выше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красного цвета на рукоятки приводов заземляющих ножей и черного на приводах заземляющих ножей.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дверях наружной и внутренней установки, на внутренних стенках камер закрытых распределительных устройств, на оборудовании открытых распределительных устройств, на сборках, на лицевой и оборотной сторонах панелей щитов, указывающих их назначение и диспетчерское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распределительных устройств предупреждающих плакатов и знаков установленного образца.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предохранительных щитках и (или) на предохранителях присоединений, указывающей номинальный ток плавкой вставки.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435"/>
          <w:p>
            <w:pPr>
              <w:spacing w:after="20"/>
              <w:ind w:left="20"/>
              <w:jc w:val="both"/>
            </w:pPr>
            <w:r>
              <w:rPr>
                <w:rFonts w:ascii="Times New Roman"/>
                <w:b w:val="false"/>
                <w:i w:val="false"/>
                <w:color w:val="000000"/>
                <w:sz w:val="20"/>
              </w:rPr>
              <w:t>
Наличие в распределительных устройствах:</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достаточного количества переносных заземлений;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 защиты и средств по оказанию первой медицинской помощи пострадавшим от несчастных случаев;</w:t>
            </w:r>
          </w:p>
          <w:p>
            <w:pPr>
              <w:spacing w:after="20"/>
              <w:ind w:left="20"/>
              <w:jc w:val="both"/>
            </w:pPr>
            <w:r>
              <w:rPr>
                <w:rFonts w:ascii="Times New Roman"/>
                <w:b w:val="false"/>
                <w:i w:val="false"/>
                <w:color w:val="000000"/>
                <w:sz w:val="20"/>
              </w:rPr>
              <w:t>
3) противопожарных средств и инвентаря, в соответствии с местными инструкциями, согласованными с органами государственного пожарного 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электроподогрева с автоматическим включением и отключением в шкафах с аппаратурой устройств релейной защиты и автоматики, связи и телемеханики, управления, распределительных, воздушных выключателей, а также в шкафах приводов масляных выключателей, отделителей, короткозамыкателей, двигательных приводов разъединителей, установленных распределительных устройств, в которых температура воздуха ниже допустимого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электроподогрева и утепления днища воздухосборников и спускного вентиля, включаемые при удалении влаги на время, необходимое для таяния льда при отрицательных температурах наружного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антикоррозийного покрытия на внутренних поверхностях резервуаров воздушных выключателей.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установленных в распределительных шкафах каждого воздушного выключателя или на воздухопроводе, питающем привод каждого аппарата, очищающие сжатый воздух, используемый в воздушных выключателях и приводах других коммутационных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масляных выключателей - 1 раз в 6-8 лет, при контроле характеристик выключателя с приводом в межремонтный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выключателей нагрузки, разъединителей и заземляющих ножей - 1 раз в 4-8 лет (в зависимости от конструктивных особенностей).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воздушных выключателей - 1 раз в 4-6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элегазовых комплектных распределительных устройств - 1 раз в 10-12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элегазовых и вакуумных выключателей - 1 раз в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токопроводов - 1 раз в 8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отделителей короткозамыкателей с открытым ножом и их приводов - 1 раз в 2-3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436"/>
          <w:p>
            <w:pPr>
              <w:spacing w:after="20"/>
              <w:ind w:left="20"/>
              <w:jc w:val="both"/>
            </w:pPr>
            <w:r>
              <w:rPr>
                <w:rFonts w:ascii="Times New Roman"/>
                <w:b w:val="false"/>
                <w:i w:val="false"/>
                <w:color w:val="000000"/>
                <w:sz w:val="20"/>
              </w:rPr>
              <w:t>
Наличие следующих документов при приемке в эксплуатацию токопроводов напряжением выше 1000 В:</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исполнительного чертежа трассы с указанием мест пересечений с различными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чертежа профиля токопроводов, в местах пересечений с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перечня отступлений от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протокола фазировки;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акта на монтаж натяжных зажимов для гибких токопроводов;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протоколов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документов, подтверждающих наличие подготовленного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необходимых исполнительных схем;</w:t>
            </w:r>
          </w:p>
          <w:p>
            <w:pPr>
              <w:spacing w:after="20"/>
              <w:ind w:left="20"/>
              <w:jc w:val="both"/>
            </w:pPr>
            <w:r>
              <w:rPr>
                <w:rFonts w:ascii="Times New Roman"/>
                <w:b w:val="false"/>
                <w:i w:val="false"/>
                <w:color w:val="000000"/>
                <w:sz w:val="20"/>
              </w:rPr>
              <w:t>
9) разработанных и утвержденных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присоединения вновь сооружаемой (реконструированной) воздушной линии электропередачи к электрической сети энергопроизводящей или энергопередающей организацией с разрешения этой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воздушных линий электропередачи на железобетонных и металлических опорах не реже 1 раза в 10 лет, на опорах с деревянными деталями не реже 1 раза в 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периодических осмотров токопроводов, утвержденного ответственным за электроустановками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охранной зоне воздушных линий электропередачи сторонних предметов строений, стогов сена, штабелей леса, деревьев, угрожающих падением или опасным приближением к проводам, складированных горючих материалов, разведенных костров.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наклона опор воздушных линий электропередачи или их смещения в грунте, видимого загнивания деревянных опор, обгорания и расщепления деревянных деталей, нарушения целостности бандажей, сварных швов, болтовых и заклепочных соединений на металлических опорах, отрывов металлических элементов, коррозии металла, трещин и повреждений железобетонных опор, посторонних предметов на опорах.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ожогов, трещин, загрязненности глазури, неправильной насадки штыревых изоляторов на штыри или крюки, повреждения защитных рогов на изоляторах воздушных линий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трещин, перетирании или деформации деталей арматуры воздушных линий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 или обрывов заземляющих спусков на опорах и у земли, нарушения контактов в болтовых соединениях молниезащитного троса с заземляющим спуском или телом опоры, разрушения коррозией элементов заземляющего устройства воздушных линий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эксплуатационной документации (журнале или ведомости дефектов) о неисправностях, обнаруженных при осмотре воздушных линий электропередачи и токопроводов, в процессе профилактических проверок и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машин, механизмов, транспортных средств, такелажа, оснастки, инструментов и приспособлений для технического обслуживания и ремонта воздушных линий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с руководящими работниками потребителя и диспетчерским пунктом у бригад, выполняющих работы на воздушных линиях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конструктивных изменений опоры и других элементов воздушных линий электропередачи и токопроводов, а также способов закрепления опор в грунте при наличии технической документации (обоснования) и с письменного разрешения ответственного за электроустановками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кустарников и деревьев по трассам воздушных линий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восстановлении антикоррозионного покрытия неоцинкованных металлических опор и металлических элементов железобетонных и деревянных опор, а также стальных тросов и оттяжек проводов восстанавливается по распоряжению ответственного за электроустановками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исключающих посадку птиц над гирляндами или отпугивающие их в зонах интенсивного загрязнения изоляции птицами и мест их массового гнездования.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более одного соединения в пролетах пересечения действующей воздушной линии с другими воздушными линиями и на каждом проводе или тросе, проходящему сверху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соединения в пролетах пересечения воздушных линий электропередачи с линиями связи, сигнализации и линиями радиотрансляционных сетей.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по плавки гололеда электрическим током, на воздушных линиях электропередачи напряжением выше 1000 В, подверженных интенсивному гололедообразованию.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контроля и сигнализации гололедообразования, процесса плавки и заворачивающих коммутационных аппаратов на воздушных линиях электропередачи на которых производится плавка гололеда.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габаритных знаков, установленных на пересечениях воздушных линий электропередачи с шоссейными дорогами и габаритных ворот в местах пересечения воздушных линий с железнодорожными путями, по которым возможно передвижение негабаритных грузов и кранов.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приборов, для дистанционного определения мест повреждений воздушных линий электропередач напряжением 110-220 кВ, а также мест междуфазных замыканий на воздушных линиях 6-35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запаса материалов и деталей для своевременной ликвидации аварийных повреждений на воздушных линиях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планового ремонта и реконструкции воздушных линий электропередач, проходящих по сельскохозяйственным угодьям, по согласованию с землепользователями.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плановых ремонтов воздушных линий, при совместной подвеске проводов на опорах воздушных линий электропередач и линии другого назначения, в сроки, согласованные с потребителями, которым принадлежат данные линий и с уведомлением этих потребителей при проведении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437"/>
          <w:p>
            <w:pPr>
              <w:spacing w:after="20"/>
              <w:ind w:left="20"/>
              <w:jc w:val="both"/>
            </w:pPr>
            <w:r>
              <w:rPr>
                <w:rFonts w:ascii="Times New Roman"/>
                <w:b w:val="false"/>
                <w:i w:val="false"/>
                <w:color w:val="000000"/>
                <w:sz w:val="20"/>
              </w:rPr>
              <w:t>
Наличие следующей оформленной технической документации при приемке в эксплуатацию кабельной линии электропередачи напряжением выше 1000 В:</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1) скорректированного проекта кабельной линии со всеми согласованиями. Для кабельной линии на напряжение 110 кВ и выше, проект согласовывается с заводом-изготовителем кабелей и эксплуатирующей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исполнительного чертежа трассы, с указанием мест установки соединительных муфт, выполненный в масштабе 1:200 или 1:500, в зависимости от развития коммуникаций в данном районе трассы;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чертежа профиля кабельной линии в местах пересечения с дорогами и другими коммуникациями для кабельной линии на напряжение 20 кВ и выше и для особо сложных трасс кабельной линии на напряжение 6 и 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актов строительных и скрытых работ, с указанием пересечений и сближений кабелей со всеми подземными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приемки траншей, блоков, труб, каналов, туннелей и коллекторов под монтаж;</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сертификатов соответствия и заводских паспортов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актов состояния кабелей на барабанах и, в случае необходимости, протоколов разборки и осмотра образцов;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кабельного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протокола прогрева кабелей на барабанах перед прокладкой при низких температурах;</w:t>
            </w:r>
          </w:p>
          <w:p>
            <w:pPr>
              <w:spacing w:after="20"/>
              <w:ind w:left="20"/>
              <w:jc w:val="both"/>
            </w:pPr>
            <w:r>
              <w:rPr>
                <w:rFonts w:ascii="Times New Roman"/>
                <w:b w:val="false"/>
                <w:i w:val="false"/>
                <w:color w:val="000000"/>
                <w:sz w:val="20"/>
              </w:rPr>
              <w:t>
</w:t>
            </w:r>
            <w:r>
              <w:rPr>
                <w:rFonts w:ascii="Times New Roman"/>
                <w:b w:val="false"/>
                <w:i w:val="false"/>
                <w:color w:val="000000"/>
                <w:sz w:val="20"/>
              </w:rPr>
              <w:t>10) актов на монтаж кабельных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документов о результатах измерения сопротивления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протоколов испытаний изоляции кабельной линии повышенным напряжением, после прокладки (для кабельной линии напряжением выше 1000 В);</w:t>
            </w:r>
          </w:p>
          <w:p>
            <w:pPr>
              <w:spacing w:after="20"/>
              <w:ind w:left="20"/>
              <w:jc w:val="both"/>
            </w:pPr>
            <w:r>
              <w:rPr>
                <w:rFonts w:ascii="Times New Roman"/>
                <w:b w:val="false"/>
                <w:i w:val="false"/>
                <w:color w:val="000000"/>
                <w:sz w:val="20"/>
              </w:rPr>
              <w:t>
</w:t>
            </w:r>
            <w:r>
              <w:rPr>
                <w:rFonts w:ascii="Times New Roman"/>
                <w:b w:val="false"/>
                <w:i w:val="false"/>
                <w:color w:val="000000"/>
                <w:sz w:val="20"/>
              </w:rPr>
              <w:t>13) актов на монтаж кабельных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14) актов осмотра кабелей, проложенных в траншеях и каналах перед закрытием;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актов на монтаж устройств по защите кабельной линии от электрохимической коррозии, а также документы о результатах коррозионных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акта проверки и испытания автоматических стационарных установок пожаротушения и пожарной сигнализации;</w:t>
            </w:r>
          </w:p>
          <w:p>
            <w:pPr>
              <w:spacing w:after="20"/>
              <w:ind w:left="20"/>
              <w:jc w:val="both"/>
            </w:pPr>
            <w:r>
              <w:rPr>
                <w:rFonts w:ascii="Times New Roman"/>
                <w:b w:val="false"/>
                <w:i w:val="false"/>
                <w:color w:val="000000"/>
                <w:sz w:val="20"/>
              </w:rPr>
              <w:t>
17) акта сдачи-приемки кабельной линии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438"/>
          <w:p>
            <w:pPr>
              <w:spacing w:after="20"/>
              <w:ind w:left="20"/>
              <w:jc w:val="both"/>
            </w:pPr>
            <w:r>
              <w:rPr>
                <w:rFonts w:ascii="Times New Roman"/>
                <w:b w:val="false"/>
                <w:i w:val="false"/>
                <w:color w:val="000000"/>
                <w:sz w:val="20"/>
              </w:rPr>
              <w:t>
Наличие при приемке в эксплуатацию кабельной линии напряжением 110 кВ и выше следующей документаций:</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исполнительных высотных отметок кабеля и подпитывающей аппаратуры для маслонаполненных кабелей низкого давления на напряжение 110-220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документов о результатах испытаний масла (жидкости) из всех элементов линий; результатах пропиточных испытаний; результатах опробования и испытаний подпитывающих агрегатов для маслонаполненных кабелей высокого давления; результатах проверки систем сигнализации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об усилиях тяжения кабеля при прокладке;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актов об испытаниях защитных покровов повышенным электрическим напряжением после прокладки;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сертификатов и протоколы заводских испытаний кабелей, муфт и подпитывающей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документов о результатах испытаний устройств автоматического подогрева концевых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протоколов о результатах измерения тока по токопроводящим жилам и оболочкам (экранам) каждой фазы маслонаполненных кабелей низкого давления и кабелей с пластмассовой изоляцией на напряжение 110 кВ; результатах измерения емкости кабелей;</w:t>
            </w:r>
          </w:p>
          <w:p>
            <w:pPr>
              <w:spacing w:after="20"/>
              <w:ind w:left="20"/>
              <w:jc w:val="both"/>
            </w:pPr>
            <w:r>
              <w:rPr>
                <w:rFonts w:ascii="Times New Roman"/>
                <w:b w:val="false"/>
                <w:i w:val="false"/>
                <w:color w:val="000000"/>
                <w:sz w:val="20"/>
              </w:rPr>
              <w:t>
8) протоколов о результатах измерения сопротивления заземления колодцев и концевых муфт.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неисправностях в журнале дефектов и неполадок, обнаруженных при осмотрах кабельной линии, проводимые инженерно-техническим персоналом не реже 1 раза в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хранения в кабельных сооружениях каких-либо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отвода почвенных и ливневых вод в кабельных сооружениях, в которые попадает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предприятием, в ведении которого находятся кабельные линии электропередачи периодического оповещения организаций и население района, где проходят кабельные трассы, о порядке производства земляных работ вблизи этих трасс.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испытания кабельной линии напряжением 110-220 кВ с разрешения энергопередающей (энергопроизводящей)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стрелок на электродвигателях и приводимых ими механизмах, указывающих направление вращения.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 пускорегулирующих устройствах, надписи с наименованием агрегата и механизма, к которому они относятся.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плавких вставках предохранителей калибровки и клейма с указанием номинального тока вставки, нанесенного на заводе-изготовителе или в подразделении потребителя, имеющего соответствующее оборудование и право на калибровку предохранителей.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некалиброванных вставок.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применении трехполюсных автоматических выключателей для защиты электродвигателей напряжением до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сигнализирующим о появлении воды в корпусе на электродвигателях с водяным охлаждением активной стали статора и обмотки ротора, а также со встроенными водяными воздухоохладителями.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смазку подшипников,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вольтметров контроля наличия напряжения на групповых сборках и щитках электродвигателей.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амперметров, устанавливаемых на пусковом щите или панели для оснащения электродвигателей механизмов, технологический процесс которых регулируется по току статора, а также механизмов, подверженных технологической перегрузке амперметрами,.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шкале амперметра красной черты, соответствующей длительно допустимому или номинальному значению тока статора (ротора).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силового электрооборудования подстанций, электрических сетей и электроустановок потребителя от коротких замыканий и нарушений нормальных режимов устройствами релейной защиты, автоматическими выключателями или предохранителями и оснащение устройствами электроавтоматики и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привлечения специализированных организаций, не имеющих допуск на производство работ по обслуживанию устройств релейной защиты, автоматики и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со службой релейной защиты и автоматики энергопередающей организации, уставок устройств релейной защиты и автоматики линии связи потребителя с энергопередающей организацией, а также трансформаторов (автотрансформаторов) на подстанциях потребителя, находящихся в оперативном управлении или в оперативном ведении диспетчера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предельно допустимых нагрузок питающих элементов электрической сети и условий настройки релейной защиты с диспетчерской службой энергопередающей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уставок селективности действий, выбранных с учетом наличия устройств автоматического включения резерва и автоматического повторного включения.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обеспечении в цепях оперативного тока селективности действий аппаратов защиты (предохранителей и автоматических выключателей).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автоматических выключателях и колодках предохранителей маркировки с указанием наименования присоединения и номинального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релейной защиты, автоматики и телемеханики, кроме тех которые выведены из работы в соответствии с их назначением и принципом действия, режимом работы электрической сети и условиями селективности постоянно находящихся в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аварийной и предупредительной сигнализации, находящихся в состоянии постоянной готовности к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439"/>
          <w:p>
            <w:pPr>
              <w:spacing w:after="20"/>
              <w:ind w:left="20"/>
              <w:jc w:val="both"/>
            </w:pPr>
            <w:r>
              <w:rPr>
                <w:rFonts w:ascii="Times New Roman"/>
                <w:b w:val="false"/>
                <w:i w:val="false"/>
                <w:color w:val="000000"/>
                <w:sz w:val="20"/>
              </w:rPr>
              <w:t>
Наличие следующей технической документации на каждом устройстве релейной защиты, автоматики и телемеханики, находящемся в эксплуатации:</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 паспорта-протокола;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методических указаний или инструкций по техническому обслуживанию, технических данных и параметров устройств в виде карт или таблиц уставок (или характеристик), инструкции по оперативному обслуживанию;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принципиальных, монтажных или принципиально-монтажных схем;</w:t>
            </w:r>
          </w:p>
          <w:p>
            <w:pPr>
              <w:spacing w:after="20"/>
              <w:ind w:left="20"/>
              <w:jc w:val="both"/>
            </w:pPr>
            <w:r>
              <w:rPr>
                <w:rFonts w:ascii="Times New Roman"/>
                <w:b w:val="false"/>
                <w:i w:val="false"/>
                <w:color w:val="000000"/>
                <w:sz w:val="20"/>
              </w:rPr>
              <w:t>
4) рабочих программ вывода в проверку (ввода в работу) сложных устройств релейной защиты и автоматики с указанием последовательности, способа и места отсоединения их цепей от остающихся в работе устройств релейной защиты и автоматики, цепей управления оборудованием и цепей тока и напряжения перечень устройств, на которые рабочие программы не составляются, утверждается техническим руководителем энергопредприятия или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лицевой и оборотной сторонах панелей и шкафов устройств релейной защиты, автоматики и телемеханики, сигнализации, а также на панелях и пультах управления, указывающей их назначение в соответствии с их диспетчерскими наименованиями, а на установленных, на них аппаратах - надписи или маркировка согласно схемам (на фасаде и внутри панели, шкафа).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вторичных цепей трансформаторов тока и напряжения, вторичных обмоток фильтров, при присоединении их к высокочастотным каналам.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и записи в журнале релейной защиты, электроавтоматики и телемеханики, а также в паспорте-протоколе по окончанию планового технического обслуживания, испытаний и послеаварийных проверок устройств релейной защиты, автоматики и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журнале и паспорте-протоколе при изменении уставок и схем релейной защиты, автоматики и телемеханики, а также наличие внесенных исправлений в принципиальные, монтажные схемы и инструкции по эксплуатации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сборках (рядах) пультов управления и панелей (шкафов) устройств релейной защиты, автоматики и телемеханики в непосредственной близости зажимов, случайное соединение, которых вызывает включение или отключение присоединения, короткое замыкание в цепях оперативного тока или в цепях возбуждения синхронного генератора (электродвигателя, компенсатора).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таблицы положения указанных переключающих устройств релейной защиты, автоматики и телемеханики для используемых режимов при выполнении оперативным персоналом на панелях (в шкафах) устройств релейной защиты, автоматики и телемеханики операций с помощью ключей, контактных накладок, испытательных блоков и других приспособлений.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об операциях по переключениям устройств релейной защиты, автоматики и телемеханики.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самопишущих приборов с автоматическим ускорением записи в аварийных режимах, автоматических осциллографов аварийной записи, в том числе устройств их пуска, фиксирующих приборов (индикаторов) и устройств, установленных на подстанциях или в распределительных устройствах, используемые для анализа работы устройств релейной защиты, автоматики и телемеханики и для определения места повреждения воздушных линий электропередачи в исправном, рабочем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заземляющего проводника к заземлителю и заземляющим конструкциям, выполненного сваркой, а к главному заземляющему зажиму, корпусам аппаратов, машинам и опорам воздушных линий - болтовым соединением (для обеспечения возможности производства измерений).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каждой части электроустановки, подлежащая заземлению или занулению к сети заземления или зануления отдельным проводником.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последовательного соединения заземляющими (зануляющими) проводниками, нескольких элементов электроустановки.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и окраски черного цвета на открыто проложенных заземляющих проводниках.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440"/>
          <w:p>
            <w:pPr>
              <w:spacing w:after="20"/>
              <w:ind w:left="20"/>
              <w:jc w:val="both"/>
            </w:pPr>
            <w:r>
              <w:rPr>
                <w:rFonts w:ascii="Times New Roman"/>
                <w:b w:val="false"/>
                <w:i w:val="false"/>
                <w:color w:val="000000"/>
                <w:sz w:val="20"/>
              </w:rPr>
              <w:t>
Наличие паспорта на каждое находящееся в эксплуатации заземляющее устройство, содержащего:</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исполнительную схему устройства с привязками к капитальным сооружениям;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указание о связи с надземными и подземными коммуникациями и другими заземляющими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дату ввода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параметры заземлителей (материал, профиль, линейные размеры);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величину сопротивления растекания тока заземляющего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удельное сопротивление грунта;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данные по напряжению прикосновения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данные по степени коррозии искусственных заземлителей;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данные по сопротивлению металосвязи оборудования с заземляющими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ведомость осмотра и выявленных дефектов</w:t>
            </w:r>
          </w:p>
          <w:p>
            <w:pPr>
              <w:spacing w:after="20"/>
              <w:ind w:left="20"/>
              <w:jc w:val="both"/>
            </w:pPr>
            <w:r>
              <w:rPr>
                <w:rFonts w:ascii="Times New Roman"/>
                <w:b w:val="false"/>
                <w:i w:val="false"/>
                <w:color w:val="000000"/>
                <w:sz w:val="20"/>
              </w:rPr>
              <w:t>
11) информацию по устранению замечаний и дефектов.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пробивным предохранителем в сетях до 1000 В с изолированной нейтралью, установленного в нейтрали или фазе на стороне низшего напряжения трансформатора.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потребителя защиты от грозовых и внутренних перенапряжений.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электропередачи, открытых распределительных устройствах, закрытых распределительных устройствах, распределительных устройствах и подстанциях, защиты от прямых ударов молнии и волн грозовых перенапряжений, набегающих с линии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441"/>
          <w:p>
            <w:pPr>
              <w:spacing w:after="20"/>
              <w:ind w:left="20"/>
              <w:jc w:val="both"/>
            </w:pPr>
            <w:r>
              <w:rPr>
                <w:rFonts w:ascii="Times New Roman"/>
                <w:b w:val="false"/>
                <w:i w:val="false"/>
                <w:color w:val="000000"/>
                <w:sz w:val="20"/>
              </w:rPr>
              <w:t>
Наличие при приемке устройств молниезащиты, после монтажа следующей технической документаций:</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технического проекта молниезащиты, утвержденного в уполномоченных органах и согласованного с энергопередающей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актов испытания вентильных и нелинейных ограничителей напряжения до и после их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на установку трубчатых разрядников;</w:t>
            </w:r>
          </w:p>
          <w:p>
            <w:pPr>
              <w:spacing w:after="20"/>
              <w:ind w:left="20"/>
              <w:jc w:val="both"/>
            </w:pPr>
            <w:r>
              <w:rPr>
                <w:rFonts w:ascii="Times New Roman"/>
                <w:b w:val="false"/>
                <w:i w:val="false"/>
                <w:color w:val="000000"/>
                <w:sz w:val="20"/>
              </w:rPr>
              <w:t>
4) протоколов измерения сопротивлений заземления разрядников и молниеотводов.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и ограничителей перенапряжения всех напряжений, находящихся в постоянном рабочем состоянии, за исключением вентильных разрядников, предназначенных для защиты от грозовых перенапряжений в районах с ураганным ветром, гололедом, резкими изменениями температуры и интенсивным загрязнением в открытых распределительных устройствах, которые допускается отключать на зимний период (или отдельные его месяцы).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отключения дугогасящих реакторов при наличии в сети замыкания на землю.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работы с однофазным замыканием на землю в электрических сетях с повышенными требованиями по условиям электробезопасности людей (организаций горнорудной промышленности, торфоразработки).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замыкания на землю с действием на отключение в электрических сетях с повышенными требованиями по условиям электробезопасности людей (организаций горнорудной промышленности, торфоразработки) на всех линиях электропередачи, отходящих от подстанций.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442"/>
          <w:p>
            <w:pPr>
              <w:spacing w:after="20"/>
              <w:ind w:left="20"/>
              <w:jc w:val="both"/>
            </w:pPr>
            <w:r>
              <w:rPr>
                <w:rFonts w:ascii="Times New Roman"/>
                <w:b w:val="false"/>
                <w:i w:val="false"/>
                <w:color w:val="000000"/>
                <w:sz w:val="20"/>
              </w:rPr>
              <w:t>
Соблюдение требования о применении компенсации емкостного тока замыкания на землю дугогасящими реакторами при емкостных токах, превышающих следующие значения:</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номинальное напряжение сети, кВ 6 10 15-20 35 и выше </w:t>
            </w:r>
          </w:p>
          <w:p>
            <w:pPr>
              <w:spacing w:after="20"/>
              <w:ind w:left="20"/>
              <w:jc w:val="both"/>
            </w:pPr>
            <w:r>
              <w:rPr>
                <w:rFonts w:ascii="Times New Roman"/>
                <w:b w:val="false"/>
                <w:i w:val="false"/>
                <w:color w:val="000000"/>
                <w:sz w:val="20"/>
              </w:rPr>
              <w:t>
емкостный ток замыкания 30 20 15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дугогасящих реакторов на подстанциях, связанных с компенсируемой сетью не менее чем двумя линиями электропередач.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дугогасящих реакторов на тупиковых подстанциях.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выполнение подключении дугогасящего реакторов к нейтрали трансформатора через разъединители.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дугогасящего реактора с использованием трансформатора со схемой соединения обмоток "звезда-треугольник".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подключения дугогасящего реактора к трансформаторам, защищенных плавкими предохранителями.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ввода дугогасящего реактора, предназначенного для заземления, с общим заземляющим устройством через трансформатор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дугогасящих реакторов резонансной настройки.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перенапряжений нейтрали трансформатора с уровнем изоляции ниже, чем у линейных вводов, вентильными разрядниками или ограничителями перенапряжений.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управления конденсаторной установкой и регулирования режима работы батареи конденсаторов.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режимов работы конденсаторной установки, утвержденного техническим руководителем потребителя.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прибора для измерения температуры окружающего воздуха, в месте расположения конденсаторов в конденсаторной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заводских номеров в маркировочных табличках конденсаторных батарей, закрепленных на стенке корпусов конденсаторов.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на поверхности корпуса конденсатора.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443"/>
          <w:p>
            <w:pPr>
              <w:spacing w:after="20"/>
              <w:ind w:left="20"/>
              <w:jc w:val="both"/>
            </w:pPr>
            <w:r>
              <w:rPr>
                <w:rFonts w:ascii="Times New Roman"/>
                <w:b w:val="false"/>
                <w:i w:val="false"/>
                <w:color w:val="000000"/>
                <w:sz w:val="20"/>
              </w:rPr>
              <w:t>
Наличие у конденсаторной установки:</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 резервного запаса патронов предохранителей на соответствующие номинальные токи (для установок, в которых заводом-изготовителем защита конденсаторов предусмотрена предохранителями);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специальной штанги для контрольного разряда конденсаторов;</w:t>
            </w:r>
          </w:p>
          <w:p>
            <w:pPr>
              <w:spacing w:after="20"/>
              <w:ind w:left="20"/>
              <w:jc w:val="both"/>
            </w:pPr>
            <w:r>
              <w:rPr>
                <w:rFonts w:ascii="Times New Roman"/>
                <w:b w:val="false"/>
                <w:i w:val="false"/>
                <w:color w:val="000000"/>
                <w:sz w:val="20"/>
              </w:rPr>
              <w:t>
3) первичных противопожарных средств (огнетушители, ящик с песком и совок).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электробезопасности, а также надписи, указывающей диспетчерское наименование батарее, на внешней стороне двери камер, шкафов конденсаторных батарей, укрепленных или нанесенных несмываемой краской.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444"/>
          <w:p>
            <w:pPr>
              <w:spacing w:after="20"/>
              <w:ind w:left="20"/>
              <w:jc w:val="both"/>
            </w:pPr>
            <w:r>
              <w:rPr>
                <w:rFonts w:ascii="Times New Roman"/>
                <w:b w:val="false"/>
                <w:i w:val="false"/>
                <w:color w:val="000000"/>
                <w:sz w:val="20"/>
              </w:rPr>
              <w:t>
Соблюдение требования о выполнении при осмотре конденсаторной установки проверки:</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исправности ограждений и запоров, отсутствие посторонних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значения напряжения, тока, температуры окружающего воздуха, равномерность нагрузки отдельных фаз;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технического состояния аппаратов, оборудования, контактных соединений, целостности и степени загрязнения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отсутствия капельной течи пропитывающей жидкости и недопустимого вздутия стенок корпусов конденсаторов;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наличия и состояния средств пожаротушения.</w:t>
            </w:r>
          </w:p>
          <w:p>
            <w:pPr>
              <w:spacing w:after="20"/>
              <w:ind w:left="20"/>
              <w:jc w:val="both"/>
            </w:pPr>
            <w:r>
              <w:rPr>
                <w:rFonts w:ascii="Times New Roman"/>
                <w:b w:val="false"/>
                <w:i w:val="false"/>
                <w:color w:val="000000"/>
                <w:sz w:val="20"/>
              </w:rPr>
              <w:t>
А также выполнение соответствующей записи о результатах осмотра в оперативной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устройств (замков) на аккумуляторных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445"/>
          <w:p>
            <w:pPr>
              <w:spacing w:after="20"/>
              <w:ind w:left="20"/>
              <w:jc w:val="both"/>
            </w:pPr>
            <w:r>
              <w:rPr>
                <w:rFonts w:ascii="Times New Roman"/>
                <w:b w:val="false"/>
                <w:i w:val="false"/>
                <w:color w:val="000000"/>
                <w:sz w:val="20"/>
              </w:rPr>
              <w:t>
Наличие в каждом аккумуляторном помещении:</w:t>
            </w:r>
          </w:p>
          <w:bookmarkEnd w:id="445"/>
          <w:p>
            <w:pPr>
              <w:spacing w:after="20"/>
              <w:ind w:left="20"/>
              <w:jc w:val="both"/>
            </w:pPr>
            <w:r>
              <w:rPr>
                <w:rFonts w:ascii="Times New Roman"/>
                <w:b w:val="false"/>
                <w:i w:val="false"/>
                <w:color w:val="000000"/>
                <w:sz w:val="20"/>
              </w:rPr>
              <w:t>
</w:t>
            </w:r>
            <w:r>
              <w:rPr>
                <w:rFonts w:ascii="Times New Roman"/>
                <w:b w:val="false"/>
                <w:i w:val="false"/>
                <w:color w:val="000000"/>
                <w:sz w:val="20"/>
              </w:rPr>
              <w:t>1) стеклянной или фарфоровой (полиэтиленовой) кружки с носиком (или кувшин) емкостью 1,5-2 литра для составления электролита и доливки его в сосуды;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нейтрализующего 2,5% раствора питьевой соды для кислотных батарей и 10% раствора борной кислоты или уксусной эссенции (одна часть на восемь частей воды) для щелочных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воды для обмыва рук;</w:t>
            </w:r>
          </w:p>
          <w:p>
            <w:pPr>
              <w:spacing w:after="20"/>
              <w:ind w:left="20"/>
              <w:jc w:val="both"/>
            </w:pPr>
            <w:r>
              <w:rPr>
                <w:rFonts w:ascii="Times New Roman"/>
                <w:b w:val="false"/>
                <w:i w:val="false"/>
                <w:color w:val="000000"/>
                <w:sz w:val="20"/>
              </w:rPr>
              <w:t>
4) полотенца.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соответствующие надписи (наименования) на всех сосудах с электролитом, дистиллированной водой и нейтрализующими растворами.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аккумуляторном помещении по пайке пластин, сварке ошиновки или труб отопления.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проверки всех средств измерений и учета электрической энергии, а также информационно-измерительных систем и наличие сертификата о поверке или клейма поверителя.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акта замены прибора учета при замене прибора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информационно-измерительных систем до ввода в промышленную эксплуатацию основного оборудования потребителя и выполнение периодической поверки в процессе их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паспортов (или журналов) у средств измерений и учета электрической энергии, с наличием отметок обо всех ремонтах, калибровках и проверках.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паспорта-протокола для каждого измерительный комплекс учета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инструкции, которая устанавливает периодичность и объем калибровки расчетных счетчиков.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соответствующие номинальному значению измеряемой величины на стационарных средствах измерений, по которым контролируется режим работы электрооборудования и линий электропередачи.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каждом средстве учета электрической энергии (счетчике), указывающей наименование присоединения, на котором производится учет электроэнергии, при этом допускается выполнять надпись на панели рядом со счетчиком, если при этом однозначно определяется принадлежность надписей к каждому счетчику.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энергоснабжающей и энергопередающей организациями при замене и проверки расчетных счетчиков, по которым производится расчет между энергоснабжающими организациями и потребителями.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креплении кожухов поверенных расчетных счетчиках пломбы организации, производившей поверку, а на крышках колодок зажимов счетчиков - пломб энергоснабжающей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специальным знакам на электроизмерительных приборах, коммутационных аппаратах и разъемных соединениях электрических цепей в цепях учета, для их защиты от несанкционированного доступа.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отличия светильников аварийного освещения от светильников рабочего освещения знаками или окраской.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переключения сети аварийного освещения на независимый источник питания (аккумуляторную батарею) при отключении общего 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питания сети аварийного освещения по схемам, отличным от проектных.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присоединения к сети аварийного и рабочего освещения любых других видов нагрузок, не относящихся к этому освещению.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сети аварийного освещения без штепсельных розеток.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(маркировки) на лицевой стороне щитов и сборок сети освещения с указанием наименования, номера, соответствующей электрической схеме и диспетчерскому наименованию.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однолинейной схемы на внутренней стороне (например, на дверцах) с указанием значений тока плавкой вставки или номинального тока автоматических выключателей и наименование электроприемников, получающих через них 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предохранителей, автоматических и неавтоматических однополюсных выключателей в нулевые рабочие проводники (N) и в PEN-проводники.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питания переносных (ручных) светильников в помещениях с повышенной опасностью и особо опасных помещениях напряжения не выше 42 В, в помещениях с повышенной опасностью поражения электрическим током и в наружных установках - не выше 12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номинального напряжения на всех штепсельных розетках.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автотрансформаторов для питания светильников сети 12 - 42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линий для питания сетей внутреннего, наружного, а также охранного освещения предприятий, сооружений, жилых и общественных зданий, открытых пространств и улиц.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управления освещением в коридорах электрических подстанций и распределительных устройств, имеющих два выхода, и проходных туннелях.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калиброванных плавких вставок, схем, светильников и ламп всех напряжений сети электрического освещения у оперативного персонала, обслуживающего эти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электрических фонарей с автономным питанием у оперативного и оперативно-ремонтного персонала потребителя или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железобетонных и металлических опор к РЕ- и PEN-проводникам при выполнении заземления осветительных приборов наружного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заземления корпуса светильника ответвлением от нулевого рабочего проводника.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(протоколов) о результатах проверок состояния стационарного оборудования и электропроводки аварийного и рабочего освещения, испытаний и измерений сопротивления изоляции проводов, кабелей и заземляющих устройств при вводе сети электрического освещения в эксплуатацию, а также выполняемых дальнейшем по графику, утвержденному ответственным за электроустановки, но не реже 1 раза в три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коммутационного (отключающего) и защитного электрического аппарата в первичной цепи электросварочной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инструментов с изолированными ручками при проведении плавок в индукционных плавильных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автоматики автоматического включения аварийной или резервной технологической электростанции потребителей в случае исчезновения напряжения со стороны энергосистемы.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подготовленного персонала, имеющий соответствующую квалификационную группу по электробезопасности для обслуживания технологических электростанций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инвентарного учета для введения ответственными работниками периодической проверки и ремонта переносных и передвижных электроприемников, вспомогательного оборудования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работников, выполняющих работы в электроустановках, профессиональной подготовки, соответствующей характеру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устройств на дверях помещений электроустановок, камер, щитов и сборок.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самовольных проведений работ, а также расширений рабочих мест и объема задания, определенных нарядом или распоряжением.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журнале учета о работах по нарядам и распоряжениям в электроустановках с местным оперативным персоналом (кроме дежурства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соответствующих графах журнала первичного допуска к работе по нарядам и полное ее окончание, допуск к работе по распоряжению и ее окончание, за исключением работ, выполняемых под наблюдением оперативного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об оформление первичных и ежедневных допусков к работам по наряду.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работ по нарядам и распоряжениям пронумерованного, прошнурованного и скрепленного печатью, ведение его местным оперативным персоналом и хранение его 6 месяцев после последней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или проектов производственных работ для выполнения капитального ремонта электрооборудования напряжением выше 1000 В, а также на производство работ на проводах (тросах) и относящихся к ним изоляторах и арматуре, расположенных выше проводов, тросов, находящихся под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бригаде при работах по наряду не менее двух человек, включая производителя работ (наблюдающего).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видимого разрыва заземленных токоведущих частей от токоведущих частей, находящихся под напряжением.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воздушных линиях напряжением выше 1000 В на всех распределительных устройствах и у секционирующих коммутационных аппаратов, где отключена линия.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проводах (тросах) начальной анкерной опоре и на одной из конечных промежуточных опор (перед анкерной опорой конечной) при монтаже в анкерном пролете, а также после соединения петель на анкерных опорах смонтированного участка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шкафах, приводах разъединителей, выключателей нагрузки напряжением выше 1000 В, в мачтовых трансформаторных подстанциях, переключательных пунктах и других устройствах, не имеющих ограждений.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руководства (соответственно) организации, местного исполнительного органа и владельца этих коммуникаций, при проведении земляных работ на территории организаций, населенных пунктов, а также в охранных зонах подземных коммуникаций (электрокабели, кабели связи, газопроводы).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соседних кабелей и трубопроводов для подвешивания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(плаката) "СТОЙ! НАПРЯЖЕНИЕ" на коробах, закрывающие откопанные кабели.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замков на последних оттяжках с крюками.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расчистке трассы воздушной линии от деревьев.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на воздушной линии с проводами, имеющими изолирующее покрытие 0,38 кВ без снятия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испытанию электрооборудования, в том числе и вне электроустановок, проводимых с использованием передвижной испытательной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обеспечивающих вентиляцию в помещений компрессорно-сигнальных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ударов молнии и линий высокого напряжения волоконно-оптических линий связи, в которых использованы оптические кабели с элементами металла (бронепокровы, оболочки, медные жилы для передачи дистанционного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или принудительной вентиляции в подземных кабельных сооружениях, камерах необслуживаемого удаленного пункта (необслуживаемого распределительного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между всеми необслуживаемыми удаленными пунктами (необслуживаемыми распределительными пунктами) и питающими их обслуживаемыми удаленными пунктами, перед испытанием аппаратуры дистанционного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буквенно-цифровых и цветовых обозначений одноименных шин в каждой электроустановке одинаковыми.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446"/>
          <w:p>
            <w:pPr>
              <w:spacing w:after="20"/>
              <w:ind w:left="20"/>
              <w:jc w:val="both"/>
            </w:pPr>
            <w:r>
              <w:rPr>
                <w:rFonts w:ascii="Times New Roman"/>
                <w:b w:val="false"/>
                <w:i w:val="false"/>
                <w:color w:val="000000"/>
                <w:sz w:val="20"/>
              </w:rPr>
              <w:t>
Наличия обозначения шин:</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 при переменном трехфазном токе: шины фазы А - желтым цветом, фазы В - зеленым, фазы С - красным, нулевая рабочая - голубым, эта же шина, используемая в качестве нулевой защитной - продольными полосами желтого и зеленого цветов;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переменном однофазном токе: шина А, присоединенная к началу обмотки источника питания - желтым цветом, а фаза В, присоединенная к концу обмотки - красным;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однофазном токе, обозначение шины если она является ответвлением от шин трехфазной системы, как соответствующей шины трехфазного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постоянном токе: положительная шина (+) - красным цветом, отрицательная (-) - синим и нулевая рабочая М - голубым;</w:t>
            </w:r>
          </w:p>
          <w:p>
            <w:pPr>
              <w:spacing w:after="20"/>
              <w:ind w:left="20"/>
              <w:jc w:val="both"/>
            </w:pPr>
            <w:r>
              <w:rPr>
                <w:rFonts w:ascii="Times New Roman"/>
                <w:b w:val="false"/>
                <w:i w:val="false"/>
                <w:color w:val="000000"/>
                <w:sz w:val="20"/>
              </w:rPr>
              <w:t>
5) обозначение резервной шины - как резервируемой основной шине, при этом если резервная шина заменяет любую из основных шин, то обозначение ее поперечными полосами цвета основных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447"/>
          <w:p>
            <w:pPr>
              <w:spacing w:after="20"/>
              <w:ind w:left="20"/>
              <w:jc w:val="both"/>
            </w:pPr>
            <w:r>
              <w:rPr>
                <w:rFonts w:ascii="Times New Roman"/>
                <w:b w:val="false"/>
                <w:i w:val="false"/>
                <w:color w:val="000000"/>
                <w:sz w:val="20"/>
              </w:rPr>
              <w:t>
Наличие шин в распределительных устройствах, за исключением комплектных распределительных устройств заводского изготовления расположенных:</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в закрытых распределительных устройствах при переменном трехфазном токе: сборные и обходные шины, а также все виды секционных шин при вертикальном расположении А- В - С сверху вниз, а при расположении горизонтально, наклонно или треугольником наиболее удаленная шина А, средняя В, ближайшая к коридору обслуживания С;</w:t>
            </w:r>
          </w:p>
          <w:p>
            <w:pPr>
              <w:spacing w:after="20"/>
              <w:ind w:left="20"/>
              <w:jc w:val="both"/>
            </w:pPr>
            <w:r>
              <w:rPr>
                <w:rFonts w:ascii="Times New Roman"/>
                <w:b w:val="false"/>
                <w:i w:val="false"/>
                <w:color w:val="000000"/>
                <w:sz w:val="20"/>
              </w:rPr>
              <w:t>
ответвления от сборных шин - слева направо А - В - С, если смотреть на шины из коридора обслуживания (при наличии трех коридоров - из центрального).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448"/>
          <w:p>
            <w:pPr>
              <w:spacing w:after="20"/>
              <w:ind w:left="20"/>
              <w:jc w:val="both"/>
            </w:pPr>
            <w:r>
              <w:rPr>
                <w:rFonts w:ascii="Times New Roman"/>
                <w:b w:val="false"/>
                <w:i w:val="false"/>
                <w:color w:val="000000"/>
                <w:sz w:val="20"/>
              </w:rPr>
              <w:t>
Соблюдение требования о расположении шин в электроустановках распределительных устройств напряжением до 1 кВ при пяти- и четырехпроводных цепях трехфазного переменного тока:</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при вертикальном расположении: А - В - С - N - RE (REN) сверху вниз;</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расположении горизонтально или наклонно: наиболее удаленная шина - А, ближайшая к коридору обслуживания - RE (REN);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последовательном расположении: А - В - С - N - RE (REN);</w:t>
            </w:r>
          </w:p>
          <w:p>
            <w:pPr>
              <w:spacing w:after="20"/>
              <w:ind w:left="20"/>
              <w:jc w:val="both"/>
            </w:pPr>
            <w:r>
              <w:rPr>
                <w:rFonts w:ascii="Times New Roman"/>
                <w:b w:val="false"/>
                <w:i w:val="false"/>
                <w:color w:val="000000"/>
                <w:sz w:val="20"/>
              </w:rPr>
              <w:t>
при ответвление от сборных шин: слева направо, если смотреть на шины из коридора обслуживания (при наличии трех коридоров - из центрального), начиная с шины RE (REN).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449"/>
          <w:p>
            <w:pPr>
              <w:spacing w:after="20"/>
              <w:ind w:left="20"/>
              <w:jc w:val="both"/>
            </w:pPr>
            <w:r>
              <w:rPr>
                <w:rFonts w:ascii="Times New Roman"/>
                <w:b w:val="false"/>
                <w:i w:val="false"/>
                <w:color w:val="000000"/>
                <w:sz w:val="20"/>
              </w:rPr>
              <w:t>
Соблюдение требования о расположении шин в открытых распределительных устройствах при переменном трехфазном токе:</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на сборных и обходных шинах, а также на всех видах секционных шин, шунтирующих перемычек и перемычек в схемах кольцевых, полуторных, со стороны главных трансформаторов на высшем напряжении шины 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ответвления от сборных шин в открытых распределительных устройствах так, чтобы расположение шин присоединений слева направо было А - В - С, если смотреть со стороны шин на трансформатор;</w:t>
            </w:r>
          </w:p>
          <w:p>
            <w:pPr>
              <w:spacing w:after="20"/>
              <w:ind w:left="20"/>
              <w:jc w:val="both"/>
            </w:pPr>
            <w:r>
              <w:rPr>
                <w:rFonts w:ascii="Times New Roman"/>
                <w:b w:val="false"/>
                <w:i w:val="false"/>
                <w:color w:val="000000"/>
                <w:sz w:val="20"/>
              </w:rPr>
              <w:t>
выполнение расположения шин ответвлений в ячейках независимо от их размещения по отношению к сборным шинам одинаковым.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450"/>
          <w:p>
            <w:pPr>
              <w:spacing w:after="20"/>
              <w:ind w:left="20"/>
              <w:jc w:val="both"/>
            </w:pPr>
            <w:r>
              <w:rPr>
                <w:rFonts w:ascii="Times New Roman"/>
                <w:b w:val="false"/>
                <w:i w:val="false"/>
                <w:color w:val="000000"/>
                <w:sz w:val="20"/>
              </w:rPr>
              <w:t>
Соблюдение требования о расположении сборных шин при постоянном токе:</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при вертикальном расположении: верхняя М, средняя (-), нижняя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горизонтальном расположении: наиболее удаленная М, средняя (-) и ближайшая (+), если смотреть на шины из коридора обслуживания;</w:t>
            </w:r>
          </w:p>
          <w:p>
            <w:pPr>
              <w:spacing w:after="20"/>
              <w:ind w:left="20"/>
              <w:jc w:val="both"/>
            </w:pPr>
            <w:r>
              <w:rPr>
                <w:rFonts w:ascii="Times New Roman"/>
                <w:b w:val="false"/>
                <w:i w:val="false"/>
                <w:color w:val="000000"/>
                <w:sz w:val="20"/>
              </w:rPr>
              <w:t>
при ответвлении от сборных шин: левая шина М, средняя (-), правая (+), если смотреть на шины из коридора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451"/>
          <w:p>
            <w:pPr>
              <w:spacing w:after="20"/>
              <w:ind w:left="20"/>
              <w:jc w:val="both"/>
            </w:pPr>
            <w:r>
              <w:rPr>
                <w:rFonts w:ascii="Times New Roman"/>
                <w:b w:val="false"/>
                <w:i w:val="false"/>
                <w:color w:val="000000"/>
                <w:sz w:val="20"/>
              </w:rPr>
              <w:t>
Наличие компенсации емкостного тока замыкания на землю при следующих значениях этого тока в нормальных режимах:</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1) в электрических сетях 3-20 кВ, имеющих железобетонные и металлические опоры на ВЛ, и во всех сетях 35 кВ - более 10 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электрических сетях, не имеющих железобетонные и металлические опоры на ВЛ: при напряжении 3-6 кВ - более 30 А при 10 кВ - более 20 А при 15-20 кВ - более 15 А;</w:t>
            </w:r>
          </w:p>
          <w:p>
            <w:pPr>
              <w:spacing w:after="20"/>
              <w:ind w:left="20"/>
              <w:jc w:val="both"/>
            </w:pPr>
            <w:r>
              <w:rPr>
                <w:rFonts w:ascii="Times New Roman"/>
                <w:b w:val="false"/>
                <w:i w:val="false"/>
                <w:color w:val="000000"/>
                <w:sz w:val="20"/>
              </w:rPr>
              <w:t>
3) в схемах 6-20 кВ блоков генератор -трансформатор (на генераторном напряжении) -более 5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 категории, с перерывом их электроснабжения при нарушении электроснабжения от одного из источников только на время автоматического восстановления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питания от третьего независимого взаимно резервирующего источника при электроснабжении особой группы электроприемников I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II категории от, с перерывом их электроснабжения при нарушении электроснабжения от одного из источников питания на время, необходимое для включения резервного питания действиями дежурного персонала или выездной оперативной бригады.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источника питания при электроснабжении электроприемников III категории электроснабжения, при условии, что перерывы электроснабжения, необходимые для ремонта или замены поврежденного элемента системы электроснабжения, не превышают 1 календарного дня.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шинных ответвлений от сборных шин до разделяющих полок и проходные изоляторы.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452"/>
          <w:p>
            <w:pPr>
              <w:spacing w:after="20"/>
              <w:ind w:left="20"/>
              <w:jc w:val="both"/>
            </w:pPr>
            <w:r>
              <w:rPr>
                <w:rFonts w:ascii="Times New Roman"/>
                <w:b w:val="false"/>
                <w:i w:val="false"/>
                <w:color w:val="000000"/>
                <w:sz w:val="20"/>
              </w:rPr>
              <w:t>
Наличие коммерческих счетчиков активной электроэнергии на подстанции, принадлежащей потребителю расположенных:</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1) на вводе (приемном конце) линии электропередачи в подстанцию потребителя при отсутствии электрической связи с другой подстанцией энергосистемы или другого потребителя на питающем напряжении;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стороне высшего напряжения трансформаторов подстанции потребителя при наличии электрической связи с другой подстанцией энергосистемы или наличии другого потребителя на питающем напряжении;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стороне среднего и низшего напряжений силовых трансформаторов, если на стороне высшего напряжения применение измерительных трансформаторов не требуется для других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трансформаторах СН, если электроэнергия, отпущенная на собственные нужды, не учитывается другими счетчиками при этом, счетчики необходимо устанавливать со стороны низшего напряжения;</w:t>
            </w:r>
          </w:p>
          <w:p>
            <w:pPr>
              <w:spacing w:after="20"/>
              <w:ind w:left="20"/>
              <w:jc w:val="both"/>
            </w:pPr>
            <w:r>
              <w:rPr>
                <w:rFonts w:ascii="Times New Roman"/>
                <w:b w:val="false"/>
                <w:i w:val="false"/>
                <w:color w:val="000000"/>
                <w:sz w:val="20"/>
              </w:rPr>
              <w:t>
5) на границе раздела основного потребителя и постороннего потребителя (субабонента), если от линии или трансформаторов потребителей питается еще посторонний потребитель, находящийся на самостоятельном балансе.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шкафов с окошком на уровне циферблата, для счетчиков в местах, где имеется опасность механических повреждений счетчиков или их загрязнения, или в местах, доступных для посторонних лиц (проходы, лестничные клетки), а также наличие аналогичных шкафов для совместного размещения счетчиков и трансформаторов тока при выполнении учета на стороне низшего напряжения (на вводе у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аналогичных шкафов для совместного размещения счетчиков и трансформаторов тока при выполнении учета на стороне низшего напряжения (на вводе у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наличия паек в электропроводке к расчетным счетчикам.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счетчиком отличительной окраски изоляции или оболочки нулевого провода на длине 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наименований присоединений на объекте нескольких присоединений с отдельным учетом электроэнергии на панелях счетчиков.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технического учета на предприятиях (счетчики и измерительные трансформаторы) в ведении самих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фиксирующих приборов или микропроцессорных устройств релейной защиты и автоматике со встроенной функцией определения места повреждения для определения мест повреждений на линиях напряжением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453"/>
          <w:p>
            <w:pPr>
              <w:spacing w:after="20"/>
              <w:ind w:left="20"/>
              <w:jc w:val="both"/>
            </w:pPr>
            <w:r>
              <w:rPr>
                <w:rFonts w:ascii="Times New Roman"/>
                <w:b w:val="false"/>
                <w:i w:val="false"/>
                <w:color w:val="000000"/>
                <w:sz w:val="20"/>
              </w:rPr>
              <w:t>
Наличие защиты от поражения электрическим током в нормальном режиме, применяемой по отдельности или в сочетании следующими мерами защиты от прямого прикосновения:</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основная изоляция токоведущих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ограждения и оболочки;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установка барьеров;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размещение вне зоны досягаемости;</w:t>
            </w:r>
          </w:p>
          <w:p>
            <w:pPr>
              <w:spacing w:after="20"/>
              <w:ind w:left="20"/>
              <w:jc w:val="both"/>
            </w:pPr>
            <w:r>
              <w:rPr>
                <w:rFonts w:ascii="Times New Roman"/>
                <w:b w:val="false"/>
                <w:i w:val="false"/>
                <w:color w:val="000000"/>
                <w:sz w:val="20"/>
              </w:rPr>
              <w:t>
5) применение малого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54"/>
          <w:p>
            <w:pPr>
              <w:spacing w:after="20"/>
              <w:ind w:left="20"/>
              <w:jc w:val="both"/>
            </w:pPr>
            <w:r>
              <w:rPr>
                <w:rFonts w:ascii="Times New Roman"/>
                <w:b w:val="false"/>
                <w:i w:val="false"/>
                <w:color w:val="000000"/>
                <w:sz w:val="20"/>
              </w:rPr>
              <w:t>
Наличие защиты при косвенном прикосновении для защиты от поражения электрическим током в случае повреждения изоляции, применяемой по отдельности или в сочетании:</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защитное заземление;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автоматическое отключение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двойная или усиленная изоляция;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малое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защитное электрическое разделение цепей;</w:t>
            </w:r>
          </w:p>
          <w:p>
            <w:pPr>
              <w:spacing w:after="20"/>
              <w:ind w:left="20"/>
              <w:jc w:val="both"/>
            </w:pPr>
            <w:r>
              <w:rPr>
                <w:rFonts w:ascii="Times New Roman"/>
                <w:b w:val="false"/>
                <w:i w:val="false"/>
                <w:color w:val="000000"/>
                <w:sz w:val="20"/>
              </w:rPr>
              <w:t>
8) непроводящие (изолирующие) помещения, зоны,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при косвенном прикосновении во всех случаях, если напряжение в электроустановке превышает 42 В переменного и 110 В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пробивным предохранителем в случае повреждения изоляции между обмотками высшего и низшего напряжений трансформатора электросети до 1 кВ с изолированной нейтралью, связанная через трансформатор с сетью напряжением выше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пробивного предохранителя в нейтрали или фазе на стороне низкого напряжения каждого трансформатора.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открытых проводящих частей в электроустановках напряжением выше 1 кВ с изолированной или эффективно заземленной нейтралью для защиты от поражения электрическим током.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замыканий на землю с действием на отключение по всей электрически связанной сети в тех случаях, когда это необходимо по условиям безопасности (для линий, питающих передвижные подстанции и механизмы).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к токоведущим частям или приближения к ним на опасное расстояние посредством оболочек, ограждений, барьеров или размещением вне зоны досягаемости в случаях, когда основная изоляция обеспечивается воздушным промежутком.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входа за ограждение или вскрытия оболочки кроме как при помощи специального ключа или инструмента, либо после снятия напряжения с токоведущих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барьеров из изолирующего материала, для защиты от случайного прикосновения к токоведущим частям в электроустановках напряжение до 1 кВ или приближения к токоведущим частям на опасное расстояние в электроустановках напряжением выше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присоединения внешней ограды электроустановок к заземляющему устройству.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трансформаторов на ограде.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455"/>
          <w:p>
            <w:pPr>
              <w:spacing w:after="20"/>
              <w:ind w:left="20"/>
              <w:jc w:val="both"/>
            </w:pPr>
            <w:r>
              <w:rPr>
                <w:rFonts w:ascii="Times New Roman"/>
                <w:b w:val="false"/>
                <w:i w:val="false"/>
                <w:color w:val="000000"/>
                <w:sz w:val="20"/>
              </w:rPr>
              <w:t>
Наличие общего заземляющего устройства для подстанций напряжением 6-10/0,4 кВ которому присоединены:</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1) нейтраль трансформатора на стороне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корпус трансформатора;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металлические оболочки и броня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открытые проводящие части электроустановок напряжение до 1 кВ и выше;</w:t>
            </w:r>
          </w:p>
          <w:p>
            <w:pPr>
              <w:spacing w:after="20"/>
              <w:ind w:left="20"/>
              <w:jc w:val="both"/>
            </w:pPr>
            <w:r>
              <w:rPr>
                <w:rFonts w:ascii="Times New Roman"/>
                <w:b w:val="false"/>
                <w:i w:val="false"/>
                <w:color w:val="000000"/>
                <w:sz w:val="20"/>
              </w:rPr>
              <w:t>
5) сторонние проводящие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замкнутого горизонтального заземлителя (контур) вокруг площади, занимаемой подстанцией, на глубине не менее 0,5 м и на расстоянии не более 1 м от края фундамента здания подстанции или от края фундаментов открыто установленного оборудования, присоединенного к заземляющему устройству.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окраски искусственных заземлителей.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456"/>
          <w:p>
            <w:pPr>
              <w:spacing w:after="20"/>
              <w:ind w:left="20"/>
              <w:jc w:val="both"/>
            </w:pPr>
            <w:r>
              <w:rPr>
                <w:rFonts w:ascii="Times New Roman"/>
                <w:b w:val="false"/>
                <w:i w:val="false"/>
                <w:color w:val="000000"/>
                <w:sz w:val="20"/>
              </w:rPr>
              <w:t>
Соблюдение требования о недопущении использования в качестве защитных проводников:</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металлических оболочек изоляционных трубок и трубчатых проводов, несущие тросы при тросовой электропроводке, металлорукава, а также свинцовые оболочки проводов и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трубопроводов газоснабжения и другие трубопроводы горючих и взрывоопасных веществ и смесей, трубы канализации и центрального отопления;</w:t>
            </w:r>
          </w:p>
          <w:p>
            <w:pPr>
              <w:spacing w:after="20"/>
              <w:ind w:left="20"/>
              <w:jc w:val="both"/>
            </w:pPr>
            <w:r>
              <w:rPr>
                <w:rFonts w:ascii="Times New Roman"/>
                <w:b w:val="false"/>
                <w:i w:val="false"/>
                <w:color w:val="000000"/>
                <w:sz w:val="20"/>
              </w:rPr>
              <w:t>
3) водопроводных труб при наличии в них изолирующих вставок.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нулевых защитных проводников одних цепей для зануления электрооборудования, питающегося по другим цепям, а также использование открытых проводящих частей электрооборудования в качестве нулевых защитных проводников для другого электрооборудования, за исключением оболочек и опорных конструкций шинопроводов и комплектных устройств заводского изготовления, обеспечивающих возможность подключения к ним защитных проводников в нужном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на неизолированных защитных проводниках, а также защиты от механических повреждений в местах пересечения проводников с кабелями, трубопроводами, железнодорожными путями, в местах их ввода в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сторонних проводящих частей в качестве совмещенного нулевого проводника.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и присоединения заземляющих, защитных и стальных проводников системы уравнивания и выравнивания потенциалов, выполненных посредством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проводников к открытым проводящим частям при помощи болтовых соединений или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последовательного включения в защитный проводник открытых проводящих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ответвлений при присоединении проводящих частей к основной системе уравнивания потенциалов.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отключения питания для защиты людей и животных при косвенном прикосновении.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и конструкции из несгораемых материалов, на которых уложены кабеля.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выполнения в кабельных сооружениях каких-либо временных устройств, хранение в них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открыто проложенных кабелях, а также на всех кабельных муфтах, с обозначением марки, напряжения, сечения, номера или наименования линии, на бирках соединительных муфт - номера муфты или даты монтажа.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кабелях, проложенных в кабельных сооружениях, по длине не реже чем через каждые 50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в охранных зонах кабельных линий, проложенных в земле в незастроенной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не реже, чем через 500 м, а также в местах изменения направления кабельных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информационных знаках сведении о ширине охранной зоны кабельных линий и номера телефонов владельцев кабельных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промышленных предприятий, проложенных в земле (в траншеях), туннелях, блоках, каналах, по эстакадам, в галереях и по стенам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подстанций и распределительных устройств, проложенных в туннелях, коробах, каналах, трубах, в земле (в траншеях), наземных железобетонных лотках, по эстакадам и в галереях.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одиночных кабельных линий в городах и поселках проложенных в земле (в траншеях) по непроезжей части улиц (под тротуарами), по дворам и техническим полосам в виде газонов.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в количестве 10 и более в потоке, проложенных по улицам и площадям, насыщенным подземными коммуникациями, в потоке, в коллекторах и кабельных туннелях.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при пересечений улиц и площадей с усовершенствованными покрытиями и с интенсивным движением, проложенных в блоках или трубах.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внутри зданий проложенных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преимущественно бронированных кабелей для кабельных линий, прокладываемых в земле или воде, при этом металлические оболочки этих кабелей должны иметь внешний покров для защиты от химических воздействий, а кабели с другими конструкциями внешних защитных покрытий (небронированные) должны обладать необходимой стойкостью к механическим воздействиям при прокладке во всех видах грунтов, при протяжке в блоках и трубах, а также стойкостью по отношению к тепловым и механическим воздействиям при эксплуатационно-ремонтных работах.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вне кабельных сооружений, проложенных на высоте не менее 2 м в коробах, в угловых сталях, в трубках для защиты от механических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применения силовых и контрольных кабелей с горючей полиэтиленовой изоляцией для открытой прокладки.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из негорючего антикоррозийного покрытия на металлических поверхностях, по которым прокладываются кабели и металлические оболочки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из бронированных кабелей в алюминиевой оболочке при прокладке по железнодорожным мостам и по мостам с интенсивным движением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нулевых жил от фазных жил отдельно.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давления масла и защиты от прямого воздействия солнечного излучения подпитывающих баков.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концевых, соединительных и стопорных муфт на кабельных маслонаполненных линиях низкого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площадок и проходов для обеспечения доступа к кабелям при расположении их на высоте 5 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входных дверей и лестниц или специальных скоб в проходных кабельных шахтах.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параллельной прокладки кабелей над и под трубопроводами.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 м в свету между кабелем и стенкой канала теплопровода при прохождении кабельной линии параллельно с теплопроводом.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кабельной линии вне зоны отчуждения дороги при прохождении параллельно с железными дорогами.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2,75 м от кабеля до оси трамвайного пути при прохождении кабельной линии параллельно с трамвайными путями.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бровки или бордюрного камня не менее 1,5м и с внешней стороны кювета или подошвы насыпи при прохождении кабельной линии параллельно с автомобильными дорогами I и II категорий.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10 м от кабеля до вертикальной плоскости, проходящей через крайний провод линии при прохождении кабельной линии параллельно с ВЛ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кабельных линий в свету до заземленных частей и заземлителей опор ВЛ выше 1 кВ до 35 кВ не менее 2 м, 10 м при напряжении 110 кВ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кабельных сооружениях самозакрывающимися, с уплотненными притворами.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выходных дверей из кабельных сооружений с открытием наружу и с замки, отпираемые из кабельных сооружений без ключа, а открытие двери между отсеками по направлению ближайшего выхода и оборудование устройствами, поддерживающими их в закрытом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предотвращающие свободный доступ на эстакады лицам, не связанным с обслуживанием кабельного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самозапирающимися замками, открываемые без ключа с внутренней стороны эстакады.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устройства ступеней между отсеками туннелей.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туннелях дренажных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кабельного колодца высотой не менее 1,8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приямки в полу колодца для сбора грунтовых и ливневых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колодцах металлических лестниц.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люков кабельных колодцев и туннелей диаметром не менее 650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люков на кабельных колодцев и туннелей двойными металлическими крышками, нижняя с замком открываемый со стороны туннеля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люка кабельных колодцев и туннелей.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или искусственной вентиляцией в кабельных сооружениях, за исключением эстакад, колодцев для соединительных муфт, каналов и камер, причем вентиляция каждого отсека должна быть независимой.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Расположение кабельных линий в производственных помещениях при пересечении проходов на высоте не менее 1,8 м от пола.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недопущении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заделки в полу и междуэтажных перекрытиях в каналах или трубах при прокладке кабелей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кабелей по вентиляционным каналам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открытой прокладки кабеля по лестничным клеткам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самонесущих изолированных проводов при прохождении воздушной линии по лесным массивам и зеленым насаждениям.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одной воздушной линии не более двух сечений 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проводов одного сечения в магистралях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применения фазных проводов сечением 120 мм2 в магистрали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пролета ответвления от воздушной линии к вводу в здание не превышающей 25 м либо наличие дополнительной промежуточной опоры при длине пролета ответвления более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воздушной линии напряжением до 1 кВ, ограничивающих пролет пересечения, а также опор, на которых производится совместная подвеска.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защитных аппаратов к заземлителю отдельным спуском, устанавливаемые на опорах воздушной линии для защиты от грозовых перенапряжений.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укрепление опор на затапливаемых участках трассы, где возможны размывы грунта или воздействие ледохода.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в населенной и ненаселенной местности при наибольшей стреле провеса проводов до поверхности земли и проезжей части улиц не менее 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457"/>
          <w:p>
            <w:pPr>
              <w:spacing w:after="20"/>
              <w:ind w:left="20"/>
              <w:jc w:val="both"/>
            </w:pPr>
            <w:r>
              <w:rPr>
                <w:rFonts w:ascii="Times New Roman"/>
                <w:b w:val="false"/>
                <w:i w:val="false"/>
                <w:color w:val="000000"/>
                <w:sz w:val="20"/>
              </w:rPr>
              <w:t>
 Соблюдение расстояния по горизонтали от проводов воздушной линии при наибольшем их отклонении до зданий, строений и сооружений не менее:</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прохождения воздушной линии с неизолированными проводами над зданиями, строениями и сооружениями, за исключением ответвлений от ВЛ к вводам в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проводов воздушной линии до дорожных знаков и их несущих тросов при пересечении и сближении воздушной линии с автомобильными дорогами не менее 1 м, при этом несущие тросы в местах пересечения с ВЛ должны быть заземлены с сопротивлением заземляющего устройства не более 10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воздушной линии под канатной дорогой или под трубопроводом провода воздушной линии при наименьшей стреле провеса до мостков или ограждающих сеток канатной дороги или до трубопровода - не менее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аппарате защиты, указанием значения номинального тока аппарата, уставки расцепителя и номинального тока плавкой вставки, требующиеся для защищаемой им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электрических сетей от токов короткого замыкания, обеспечивающие по возможности наименьшее время отключения и требования селективности.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в нулевых проводниках.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повторного включения во всех одиночных понижающих трансформаторах мощностью более 1 МВА на подстанциях энергосистем, имеющие выключатель и максимальную токовую защиту с питающей стороны, когда отключение трансформатора приводит к обесточению электроустановок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 от короткого замыкания во вторичных цепях автоматическими выключателями в трансформаторах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распределительного устройства или другого антикоррозийного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458"/>
          <w:p>
            <w:pPr>
              <w:spacing w:after="20"/>
              <w:ind w:left="20"/>
              <w:jc w:val="both"/>
            </w:pPr>
            <w:r>
              <w:rPr>
                <w:rFonts w:ascii="Times New Roman"/>
                <w:b w:val="false"/>
                <w:i w:val="false"/>
                <w:color w:val="000000"/>
                <w:sz w:val="20"/>
              </w:rPr>
              <w:t>
Соблюдение требования о выполнении следующих требований при установке распределительных устройств на открытом воздухе:</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масла на масляных выключателях в открытых распределительных устройствах, комплектных распределительных устройствах и в неотапливаемых закрытых распределительных устройствах при температуре окружающего воздуха ниже минус 250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ошиновки распределительного устройства и подстанций проводом одинакового сечения из алюминиевых, сталеалюминевых и стальных проводов, полос, труб и шин из профилей алюминия, и алюминиевых сплавов электротехнического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459"/>
          <w:p>
            <w:pPr>
              <w:spacing w:after="20"/>
              <w:ind w:left="20"/>
              <w:jc w:val="both"/>
            </w:pPr>
            <w:r>
              <w:rPr>
                <w:rFonts w:ascii="Times New Roman"/>
                <w:b w:val="false"/>
                <w:i w:val="false"/>
                <w:color w:val="000000"/>
                <w:sz w:val="20"/>
              </w:rPr>
              <w:t>
Наличие оперативной блокировки на распределительных устройствах 3 кВ и выше, исключающей возможность:</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заземляющих ножах линейных разъединителей со стороны линии только механической блокировки с приводом разъединителя и приспособлением для запирания заземляющих ножей замками в отключенном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распределительных устройствах с простыми схемами электрических соединений механической (ключевой) оперативной блокировки, а во всех остальных случаях - электромагнитной.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доступных для посторонних лиц, приспособлений для запирания их замками в отключенном и включенном положениях.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распределительных устройствах и подстанции.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сбора и удаления масла на территории открытого распределительного устройства и подстанций, на которых в нормальных условиях эксплуатации из аппаратной маслохозяйства, со складов масла, из машинных помещений, а также из трансформаторов и выключателей при ремонтных и других работах могут иметь место утечки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подвески ошиновки одним пролетом над двумя и более секциями или системами сборных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воздушных осветительных линий, линий связи и сигнализации над и под токоведущими частями открытых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фундамента под маслонаполненными трансформаторами или аппаратами из несгораемого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460"/>
          <w:p>
            <w:pPr>
              <w:spacing w:after="20"/>
              <w:ind w:left="20"/>
              <w:jc w:val="both"/>
            </w:pPr>
            <w:r>
              <w:rPr>
                <w:rFonts w:ascii="Times New Roman"/>
                <w:b w:val="false"/>
                <w:i w:val="false"/>
                <w:color w:val="000000"/>
                <w:sz w:val="20"/>
              </w:rPr>
              <w:t>
Соблюдение ребования о недопущении размещения трансформаторных помещений и закрытых распределительных устройств:</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 за исключением в случаях установление трансформаторов типа сухого или с негорючим наполнением.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распределительных устройств, открывающихся в направлении других помещений или наружу и имеющих самозапирающиеся замки, открываемые без ключа со стороны распределительного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фиксирующего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открывающихся в сторону распределительных устройств с низшим напряжением до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 взрывных коридорах оборудования с открытыми токоведущими частями.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запирании привода разъединителя на замок.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трансформатора к сети высшего напряжения, выполненного с помощью предохранителей и разъединителя.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разъединителя на концевой опоре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земли до изоляторов вывода столбовой (мачтовой) трансформаторной подстанции до 35 кВ мощностью не более 0,4 МВА на ВЛ до 1 кВ не менее 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воздушной линии 35 кВ и выше от прямых ударов молнии на подходах к распределительным устройствам (подстанциям) тросовыми молниеотводами.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открытого склада масла из двух стационарных резервуаров изоляционного масла на подстанциях 110 кВ с баковыми масляными выключателями 110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резервуаров для хранения масла с воздухоосушительными фильтрами, указателем уровня масла, пробно-спускным краном на сливном патрубке.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установки трансформатора так, чтобы были обеспечены удобные и безопасные условия для наблюдения за уровнем масла в маслоуказателях без снятия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в темное время суток, если общее освещение недостаточно для наблюдения за уровнем масла в маслоуказателях.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камеры для каждого масляного трансформатора, размещаемого внутри помещений, расположенной на первом этаже и изолированной от других помещений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автоматического пуска и останова устройства системы охлаждения трансформаторов с искусственным охлаждением.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трансформаторе искусственного охлаждения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подогрева для шкафов приводов устройств регулирования напряжения под нагрузкой с автоматическим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на корпусе преобразователя с указанием напряжения преобразователя при холостом ходе.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отключения при появлении обратного тока на зарядных и подзарядных двигателях-генераторах.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для аккумуляторной батареи, не допускающей проведения заряда батареи с напряжением более 2,3В на элемент при отключенной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аккумуляторной батареи одного светильника, присоединенного к сети аварийного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температуры в помещениях аккумуляторных батарей в холодное время на уровне расположения аккумуляторов не ниже +10 °С, а на подстанциях без постоянного дежурства персонала, если аккумуляторная батарея выбрана из расчета работы только на включение и отключение выключателей, допускается принимать указанную температуру не ниже 0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калориферного устройства для отопления помещения аккумуляторной батареи, расположенного вне этого помещения и подающего теплый воздух через вентиляционный канал.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отличительной окраски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 установок стоек для размещения якорей крупных электрических машин на монтажных площадках, которые рассчитаны на нагрузку от веса этих якорей и стоек, и наличие их отличительной окраски.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значения наибольшей допустимой нагрузки на монтажных площадках.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приборов контроля температуры масла и подшипников, а при наличии циркуляционной смазки, кроме того, приборов контроля протекания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фланцев для возможности соединения труб с арматурой.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изоляционных промежутков или изолирующих вставок длиной не менее 0,1 м в каждой трубе.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во вращающейся части электродвигателей и части, соединяющие электродвигатели с механизмами (муфты, шкивы).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задвижки для предотвращения всасывания окружающего воздуха при останове электродвигателя продуваемого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контроля температуры воздуха и охлаждающей воды при замкнутой принудительной системе вентиляции электродвигателей.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гибких медных жил у кабелей и проводов, присоединяемых к электродвигателям, установленным на виброизолирующих основаниях, на участке между подвижной и неподвижной частями основания.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коммутационных аппаратов, которые отключают от сети одновременно все проводники, находящиеся под напряжением в цепях электродвигателей.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аппарата аварийного отключения, исключающего возможность дистанционного или автоматического пуска электродвигателя до принудительного возврата этого аппарата в исходное положение.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 внезапных пусков электродвигателя блокировочной связи, обеспечивающей автоматическое отключение главной цепи во всех случаях исчезновения напряжения в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нулевого вывода надежно присоединенного к нулевому рабочему проводнику питающей линии или отдельному изолированному проводнику, присоединенному к нулевой точке сети при включении обмотки магнитных пускателей, контакторов и автоматических выключателей на фазное напряжение.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или прекращении действия смазки.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вентиляцию, защиты действующей на сигнал и отключение электродвигателя при повышении температуры или прекращении действия вентиляции на электродвигателях.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срабатывающей на нарушение равенства токов ветвей, применяемых для конденсаторной батареи, имеющей две или более параллельные ветви.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сетчатых ограждений или защитных кожухов в конденсаторных установках, размещенных в общем помещении, а также устройства, предотвращающие растекание синтетической жидкости по кабельным каналам и полу помещения при нарушении герметичности корпусов конденсаторов и обеспечивающие удаление паров жидкости из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системы естественной вентиляции в помещении или шкафах конденсаторной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распределительных устройств, трансформаторных подстанций над и под помещениями со взрывоопасными зонами любого класса.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прокладывании трубопроводов с пожаро - и взрывоопасными, а также с вредными и едкими веществами через распределительные устройства и трансформаторные подстанций.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461"/>
          <w:p>
            <w:pPr>
              <w:spacing w:after="20"/>
              <w:ind w:left="20"/>
              <w:jc w:val="both"/>
            </w:pPr>
            <w:r>
              <w:rPr>
                <w:rFonts w:ascii="Times New Roman"/>
                <w:b w:val="false"/>
                <w:i w:val="false"/>
                <w:color w:val="000000"/>
                <w:sz w:val="20"/>
              </w:rPr>
              <w:t>
Соблюдение требования о прохождении периодической (очередной) квалификационной проверки знаний в следующие сроки:</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административно-технический персонал, руководители и специалисты (инспектора) служб безопасности и охраны труда - не реже одного раза в три календарных года;</w:t>
            </w:r>
          </w:p>
          <w:p>
            <w:pPr>
              <w:spacing w:after="20"/>
              <w:ind w:left="20"/>
              <w:jc w:val="both"/>
            </w:pPr>
            <w:r>
              <w:rPr>
                <w:rFonts w:ascii="Times New Roman"/>
                <w:b w:val="false"/>
                <w:i w:val="false"/>
                <w:color w:val="000000"/>
                <w:sz w:val="20"/>
              </w:rPr>
              <w:t>
2) электротехнический и электротехнологический персонал, в том числе руководители и специалисты, имеющие право ведения оперативных переговоров и переключений, а также работники, которые приравнены к командированному персоналу и выполняющих строительно-монтажные, пуско-наладочные и ремонтные работы (в том числе измерения и испытания), за исключением административно-технического персонала - не реже одного раза в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462"/>
          <w:p>
            <w:pPr>
              <w:spacing w:after="20"/>
              <w:ind w:left="20"/>
              <w:jc w:val="both"/>
            </w:pPr>
            <w:r>
              <w:rPr>
                <w:rFonts w:ascii="Times New Roman"/>
                <w:b w:val="false"/>
                <w:i w:val="false"/>
                <w:color w:val="000000"/>
                <w:sz w:val="20"/>
              </w:rPr>
              <w:t>
Проведение работы с оперативным и оперативно-ремонтным персоналом, с оперативными руководителями, осуществляющими управление энергоустановками в следующих формах:</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дублирование;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463"/>
          <w:p>
            <w:pPr>
              <w:spacing w:after="20"/>
              <w:ind w:left="20"/>
              <w:jc w:val="both"/>
            </w:pPr>
            <w:r>
              <w:rPr>
                <w:rFonts w:ascii="Times New Roman"/>
                <w:b w:val="false"/>
                <w:i w:val="false"/>
                <w:color w:val="000000"/>
                <w:sz w:val="20"/>
              </w:rPr>
              <w:t>
Проведение работы с ремонтным персоналом в следующих формах:</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обучение безопасным методам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464"/>
          <w:p>
            <w:pPr>
              <w:spacing w:after="20"/>
              <w:ind w:left="20"/>
              <w:jc w:val="both"/>
            </w:pPr>
            <w:r>
              <w:rPr>
                <w:rFonts w:ascii="Times New Roman"/>
                <w:b w:val="false"/>
                <w:i w:val="false"/>
                <w:color w:val="000000"/>
                <w:sz w:val="20"/>
              </w:rPr>
              <w:t>
Наличие в плане работы с персоналом мероприятий по следующим направлениям:</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персонала (руководителей, специалистов и рабочих), в том числе прохождения обучения по оказанию первой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проверки знаний в области электроэнергетики;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инструктажи;</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контрольные противоаварийные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работы технических библиотек, технических кабинетов, кабинетов по технике безопасности, полигонов, центров и пунктов тренажерной подготовки;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соревнований по профессиональному мастерству и другие коллективные формы работы с персоналом;</w:t>
            </w:r>
          </w:p>
          <w:p>
            <w:pPr>
              <w:spacing w:after="20"/>
              <w:ind w:left="20"/>
              <w:jc w:val="both"/>
            </w:pPr>
            <w:r>
              <w:rPr>
                <w:rFonts w:ascii="Times New Roman"/>
                <w:b w:val="false"/>
                <w:i w:val="false"/>
                <w:color w:val="000000"/>
                <w:sz w:val="20"/>
              </w:rPr>
              <w:t>
проведение периодических медицинских осмотров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по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отстранении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к выполнению должностных обязанностей по занимаемой должности лицо в период, с момента назначения внеочередной квалификационной проверки знаний до даты подтверждения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назначении председателем центральной комиссии по квалификационной проверки знаний лица, прошедшего проверку знаний в государственном органе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квалификационной проверки знаний, в составе не менее трех человек, имеющих группу допуска по электробезопасности не ниже четвертой.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допуска работника к самостоятельной работе, прошедшего подготовку, распорядительным документом по организации или структурному подразделению.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элементов железобетонных и деревянных опор, а также стальных тросов и оттяжек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xml:space="preserve">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140 и</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449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270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1606" w:id="465"/>
    <w:p>
      <w:pPr>
        <w:spacing w:after="0"/>
        <w:ind w:left="0"/>
        <w:jc w:val="left"/>
      </w:pPr>
      <w:r>
        <w:rPr>
          <w:rFonts w:ascii="Times New Roman"/>
          <w:b/>
          <w:i w:val="false"/>
          <w:color w:val="000000"/>
        </w:rPr>
        <w:t xml:space="preserve"> Проверочный лист в области электроэнергетики в отношении котельных, осуществляющих производство тепловой энергии в зоне централизованного теплоснабжения</w:t>
      </w:r>
    </w:p>
    <w:bookmarkEnd w:id="465"/>
    <w:p>
      <w:pPr>
        <w:spacing w:after="0"/>
        <w:ind w:left="0"/>
        <w:jc w:val="both"/>
      </w:pPr>
      <w:bookmarkStart w:name="z1607" w:id="466"/>
      <w:r>
        <w:rPr>
          <w:rFonts w:ascii="Times New Roman"/>
          <w:b w:val="false"/>
          <w:i w:val="false"/>
          <w:color w:val="000000"/>
          <w:sz w:val="28"/>
        </w:rPr>
        <w:t>
      Государственный орган, назначивший проверку/профилактический контроль с посещением субъекта (объекта) контроля ____________________________________________</w:t>
      </w:r>
    </w:p>
    <w:bookmarkEnd w:id="466"/>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и надзора с посещением субъекта (объекта) контроля 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 xml:space="preserve">       Наименование субъекта (объекта) контроля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взрывозащищенной осветительной арматуры для освещения помещений, в которые не исключено проникновение горючего газа и паров взрывоопасных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аварийного освещения и сети освещения на 12 В в производственных помещениях, в которые не исключено проникновение горючего газа и паров взрывоопасных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небольшого количества (до 2-3 литров) щелочи и кислоты (кроме плавиковой) в стеклянной таре (бутылях) с притертыми пробками в отдельных помещений, оборудованных вентиляцией.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и надписей в соответствии с технологической схемой во всех пусковых устройствах и арматуре, а также указания направления вращения при открывании или закрытии их на штурвалах задвижек, вентилей и шиберов.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переносных электрических фонарей при обслуживании оборудования в местах, не имеющих стационарного освещения.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приемки лесов высотой более 4 метра (далее –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журнале записи ежедневного осмотра руководителем лесов в процессе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газоопасных подземных сооружений в цехе (районе, участке), вывешенного на видном месте.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отметки всех газоопасных подземных сооружений на технологической схеме и маршрутной карте.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выполнения работы в подземном сооружении или резервуаре (кроме резервуаров для хранения топлива и масел) при температуре воздуха в нем выше 32оС только в исключительном случае (при аварий, если она грозит жизни людей, нарушению оборудования и другому) с разрешения руководителя работ и под его непосредственным руководством с принятием необходимых мер для предотвращения ожогов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ремонте вращающихся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знаков безопасности "Работать здесь" на месте производства работы на отключенных приводах и пусковом устройстве механизма, не допускающие подачу напряжения и оперирование запорной арматурой.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в помещениях и на территории мазутного хозяйства (мазутные резервуары, приемосливные устройства, походные каналы, мазутонасосные).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расположения установки для приготовления растворов гидразингидрата в изолированном помещении, оборудованного приточно-вытяжной вентиляцией, имеющей подвод технической воды и приямок для сбора и нейтрализации дренажных 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запаса хлорной извести для нейтрализации пролитого раствора гидразингидрата в помещении.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помещении гидрозинной установки каких-либо других реагентов 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"Гидразингидрат" снаружи помещения гидразинной установки и наличие предупреждающих знаков безопасности "Осторожно. Ядовитые вещества" для вывешивания.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при выполнении работ в емкостях и резервуарах.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нахождения растворов ядовитых веществ, необходимых для повседневной работы, в отдельном шкафу с надписью "Яды". Оставлять ядовитые вещества на рабочем столе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металлических корпусов электрооборудования и приборов (сушильные шкафы, муфельные печи, кондуктомеры, рН-метры), питающихся от сети 220 вольт (далее –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использования электроплиток с открытой спиралью.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золоудаления и золоулавливания.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турбин и их вспомогательного оборудования (конденсаторов, теплообменных аппаратов, масляных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конвейеров, устройств, сбрасывающих топливо с ленточных конвейеров, питателей, элеваторов, дробилок, грохотов, вагоноопрокидывателей, багеров.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электромагнитных сепараторов, весов ленточных конвейеров, щепо- и корнеуловителей, а также механизированных пробоотборников твердого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мазутном хозяйстве.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насосов (питательных, конденсатных, циркуляционных, сетевых, подпиточных и других) и мешалок, перечень которых устанавливает работодатель.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вращающихся механизмов (дутьевых и мельничных вентиляторов, дымососов, мельниц и других).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на оборудовании, в зоне действующего оборудования и в производственных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установки и снятия заглушек на трубопроводах (кроме трубопроводов воды с температурой ниже 450С);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демонтажа и монтажа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врезки гильз и штуцеров для приборов, установки и снятию измерительных диафрагм расходомеров.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трубопроводов и арматуры без снятия ее с трубопроводов, ремонт или замена импульсных линий (газо-, мазуто-, масло- и паропроводов, трубопроводов пожаротушения, дренажных линий, трубопроводов с ядовитыми и агрессивными средами).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связанных с монтажом и наладкой датчиков.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местах, опасных в отношении загазованности, взрывоопасности и поражения электрическим током и с ограниченным доступом посещения.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при выполнении дефектоскопии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химической очистки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нанесения антикоррозионного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теплоизоляционных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сборки и разборки лесов и крепления стенок траншей, котлованов.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земляных работ в зоне расположения подземных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загрузки, догрузки и выгрузки фильтрующего материала, связанного со вскрытием фильтров.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хлораторной, гидразинной и аммиачной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водолазных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проводимых с плавучих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водозаборных сооружений (работа, при которой возможно падение персонала в воду).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дымовых труб, сооружений и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уполномоченных для выдачи нарядов, утвержденных техническим руководителем предприятия и копий этих списков на рабочих местах начальников смен цехов (блоков), дежурных по району, а также их корректировка при изменении состава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промежуточных нарядов при выполнении ремонтных работ по общему наряду.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работников подрядных организаций, могущих быть руководителями и производителями работ по общим нарядам, руководителями и производителями работ по нарядам и промежуточным нарядам, утвержденных техническими руководителями этих организаций и передаваемые предприятиям, в ведении которых находится оборудование, а также своевременная корректировка при изменении состава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акта-допуска, строительно-монтажных организаций к работам на территории действующего предприятия (организации) оформленного заказчиком и подрядчиком.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на выполнение работ строительно-монтажной организацией, выписанного подрядчиком.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согласования мероприятий по обеспечению безопасности труда и порядок производства работ, указанные в наряде, в части предупреждения воздействия персонала строительно-монтажной организации на состояние эксплуатации энергетических установок и техники безопасности в цехе (на объекте теплосети) с его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выдачи наряда строительно-монтажной организацией руководителями и специалистами цехов (районов теплосети).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работников профессиональной подготовки соответствующей по характеру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по электробезопасности персонала, обслуживающего электроустановки.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о проверке знаний норм труда и правил работы в электроустановках, у работника, прошедшего проверку знаний по технике безопасности при эксплуатации электроустановок.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предприятия о назначении уполномоченного лица за безопасное проведение работ в электроустановках, за исключением членов бригады.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производства допуска на рабочее место, с согласия лица, имеющего его выдавать.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и распоряжения для допуска к работе непосредственно на рабочем месте.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оформления допуска в обоих экземплярах наряда и в журнале учета работ по нарядам и распоряжениям.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оформления допуска к работе по распоряжению в оперативном журнале или журнале учета работ по нарядам и распоряжениям.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знаков (плакатов) "НЕ ВКЛЮЧАТЬ работают люди" для вывешивания на приводах комбинированных выключателей, разъединителей, отделителей и выключателей нагрузки, на ключах и кнопках дистанционного управления, на коммутационной аппаратуре до 1000 В (автоматы, рубильники, выключатели), при включении которых подается напряжение на рабочее место.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вывешенных плакатов у снятых предохранителей на присоединениях до 1000 В, не имеющих автоматов, выключателей или рубильников.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вывешенных плакатов на ограждениях у разъединителей, управляемых оперативной штангой, а у однополюсных разъединителей - на приводе каждого разъединителя.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плакатов для вывешивания при работах в КРУ (комплектные распределительные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при работе на токоведущих частях, установленного непосредственно после проверки отсутствия напряжения.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при работе в электроустановках до 1000 В при работах на сборных шинах РУ (распределительное устройство), щитов, сборок шины (за исключением шин, выполненных изолированным проводом).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задвижках и шиберах последних для закрывания и запирания перед допуском к работе на электродвигателях насосов, дымососов и вентиляторов, если возможно вращение электродвигателей от соединенных с ними механизмов, а также наличие принятых мер по затормаживанию роторов электродвигателей.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снятия ограждения, вращающихся частей электродвигателей во время их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снятия после отключения электрофильтра статического заряда с него и с питающих кабелей посредством заземления электроагрегатов.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выполнения работ без проверки подземных сооружений на загазованность и приступать к работе в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обученных лиц, пользующихся приборами для проведения проверки подземных сооружений на загазованность, утвержденного указанием по предприятию.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проверки отсутствия газов с помощью открытого огня.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стационарных лестниц с поручнями для осмотра силовых трансформаторов и реакторов.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предупредительных знаков (плакатов) для закрытия доступа к смотровым площадкам на трансформаторах и реакторах, находящихся в работе или в резерве.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для настилов лесов, подмостей, люлек, если высота их над поверхностью грунта или перекрытием превышает 1,3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технологической карты, ППР (плана производства работ) или других документов определяемые по которым меры безопасности при невозможности или нецелесообразности устройства настилов и ограждений, а также при работе на оборудовании в каждом отдельном случае.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командированных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пусков котлов, составленных на основе инструкции завода-изготовителя и результатов испытаний пусковых режимов.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соответствия режима работы котла режимной карте, составленной на основе испытания оборудования и инструкции по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уплотнения, постоянного освещения, штепсельных розеток на 12 и 220 В на щитах шкафного типа, запертых дверей щитов.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утвержденного техническим руководителем энергообъекта и составленного на основании заводских инструкций или нормативов на сроки и состав технического обслуживания и ремонта для проведения технического обслуживания, текущего и капитального ремонта.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алгоритма всех изменений в средствах логического управления, введенных в эксплуатацию, утвержденных техническим руководителем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согласования с химическим цехом (лабораторией или соответствующим подразделением) включения в работу и отключение любого оборудования, могущего вызывать ухудшение качества воды и пара.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наряда-допуска при выполнении ремонта трубопроводов, арматуры и элементов дистанционного управления арматурой, установки и снятия заглушек, отделяющих ремонтируемый участок трубопровода.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осуществления контроля за состоянием золоулавливающих устройств в соответствии с типовыми инструкциями заводов-изготовителей по их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467"/>
          <w:p>
            <w:pPr>
              <w:spacing w:after="20"/>
              <w:ind w:left="20"/>
              <w:jc w:val="both"/>
            </w:pPr>
            <w:r>
              <w:rPr>
                <w:rFonts w:ascii="Times New Roman"/>
                <w:b w:val="false"/>
                <w:i w:val="false"/>
                <w:color w:val="000000"/>
                <w:sz w:val="20"/>
              </w:rPr>
              <w:t xml:space="preserve">
Соблюдение порядка организации эксплуатации систем гидро- и пневмозолоудаления организуется в режимах, обеспечивающих: </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1) оптимальные расходы воды, воздуха и электроэнергии;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минимальный износ золошлакопроводов;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исключение замораживания внешних пульпопроводов и водоводов, заиления золосмывных аппаратов, каналов и пульпоприемных бункеров, образования отложений золы в бункерах, течках и золопроводах пневмозолоудаления.</w:t>
            </w:r>
          </w:p>
          <w:p>
            <w:pPr>
              <w:spacing w:after="20"/>
              <w:ind w:left="20"/>
              <w:jc w:val="both"/>
            </w:pPr>
            <w:r>
              <w:rPr>
                <w:rFonts w:ascii="Times New Roman"/>
                <w:b w:val="false"/>
                <w:i w:val="false"/>
                <w:color w:val="000000"/>
                <w:sz w:val="20"/>
              </w:rPr>
              <w:t>
Наличие необходимой площади и глубины отстойного бассейна для ликвидации пресыщения воды труднорастворимыми соединениями и осаждения взвешенных твердых частиц (осветления).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подержания в исправности контрольно - измерительных приборов, устройств технологических защит, блокировок и сигнализации систем гидро- и пневмозолоудаления и проведение периодических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ремонта и замены оборудования, составленного на основе опыта эксплуатации систем золо- и шлакоудаления, а также корректировок при изменении работы систем золошлако удаления (изменение вида топлива, подключение дополнительных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осуществления заполнения золоотвалов водой и золошлаками, а также выдача золошлаков из золоотвалов по проектной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автоматического включения резерва, поддерживаемого в постоянной готовности к действию и периодически проверяемого по графику, утвержденному техническим руководителем энергообъекта.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технического руководителя электростанции, отмеченных в оперативном журнале, с указанием количества поданной воды и источника водоснабжения на каждый случай подачи воды для подпитки тепловой сети, не отвечающей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обратных трубопроводов от внезапного повышения давления.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утвержденного техническим руководителем энергообъекта для оценки состояния баков-аккумуляторов и емкостей запаса, определяющего их пригодность к дальнейшей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структурного состояния основного и наплавленного металла для обеспечения безопасной работы теплоэнергетического оборудования и предотвращения повреждений.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контроля металла, утвержденного техническим руководителем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эксплуатационного контроля, организованного для оценки изменения структурного состояния металла элементов оборудования и определения его пригодности к дальнейшей эксплуатации в пределах паркового срока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обеспечивающих надежную работу в течение указанного времени для технического диагностирования основных элементов энергооборудования (гибов трубопроводов, барабанов, коллекторов котла, паропроводов, сосудов, корпусов цилиндров, стопорных клапанов, роторов турбин), проводимых специализированными организациями.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экспертно-технической комиссии, которая рассматривает результаты контроля металла за все время эксплуатации, другие необходимые документы и принимает решение о ремонте этих узлов и деталей и оставлении их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для надежной работы при пуске и в рабочих режимах.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завода-изготовителя для обеспечения соответствия эксплуатации оборудования и аппаратуры систем водяного охлаждения, качества конденсата 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или резервного источника питания для сохранения устойчивости технологического режима основного оборудования при перерыве в электропитании электродвигателей ответственного тепломеханического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ответственных механизмов, утвержденных техническим руководителем.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"Аккумуляторная", "Огнеопасно", "Запрещается курить" и вывешенных соответствующих знаков безопасности о недопущении пользоваться открытым огнем и курить на дверях помещения аккумуляторной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покрытия из негорючего антикоррозионного лака и краски металлических неоцинкованных брони кабелей, проложенных в кабельных сооружениях, и металлические конструкции с неметаллизированным покрытием, по которым проложены кабели, а также кабельные металлические короба.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кабелей с металлическими оболочками или броней, а также у кабельных конструкции, на которых прокладываются кабели.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энергообъекта для производства раскопки кабельных трасс или земляных работ вблизи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разрешенной заявки для работы в устройствах релейной защиты и автоматики, которые могут вызвать неправильное отключение защищаемого или других присоединений, а также иные, не предусмотренные воздействия на оборудование, действующие устройства релейной защиты и автоматики, в котором в свою очередь и учитываются данные возможности.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отдельного заземляющего проводника каждого элемента установки, подлежащего заземлению.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последовательного соединения заземляющими проводниками нескольких элементов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выполнения присоединения заземляющих проводников к заземлителю и заземляемым конструкциям сваркой, а к корпусам аппаратов, машин и опорам воздушных линий электропередачи (ВЛ) - сваркой или болтовым соединением.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измерения напряжений прикосновения после монтажа, переустройства и капитального ремонта заземляющего устройства не реже 1 раза в 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естественных и искусственных заземляющих проводников для объединения заземляющих устройств разных электроустановок, число их должно быть не менее двух.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проводников, где проводники должны быть защищены в местах пересечения проводников с кабелями, трубопроводами, железнодорожными путями, в местах их ввода в здания и в других местах, где возможны механические повреждения.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передвижных источников питания с изолированной нейтралью, имеющих устройство непрерывного контроля сопротивления изоляции относительно корпуса (земли) со световым и звуковым сигналами.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прямого прикосновения в передвижных электроустановках основной изоляции токоведущих частей, ограждений и оболочек.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кабельных сооружениях каких-либо временных устройств, хранение в них материалов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кабельных сооружений самозакрывающихся, с уплотненными притворами.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между входами проходных кабельных эстакад не более 150 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в нее не более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предотвращающих свободный доступ на эстакады лицам, не связанных с обслуживанием кабельного хозяйства.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имеющих самозапирающиеся замки, открываемые без ключа с внутренней стороны эстакады.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киловольт (далее – кВ), а при прокладке маслонаполненных кабелей, кабелей с пластмассовой изоляцией - не более 120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перекрытия съемными несгораемыми плитами кабельных канал и двойных полов в распределительных устройствах и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рифленой сталью в электромашинных и тому подобных помещениях, а в помещениях щитов управления с паркетными полами - деревянными щитами с паркетом, защищенными снизу асбестом и по асбесту - жестью.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отдельной плиты перекрытия, не превышающего массы, снимаемой вручную, не больше 70 килограмм (далее –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плитах перекрытия приспособления для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высоты кабельных колодцев не менее 1,8 м, высота камер не нормируется, при этом кабельные колодцы для соединительных стопорных и полустопорных муфт должны иметь размеры, обеспечивающие монтаж муфт без разрытия, а также береговые колодцы на подводных переходах должны иметь размеры, обеспечивающие размещение резервных кабелей и подпитывающих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приямка в полу колодца для сбора грунтовых и ливневых вод, также водоотливного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металлических лестниц в кабельных колодцах, при этом в кабельных колодцах кабели и соединительные муфты должны быть уложены на конструкциях, лотках или перегородках.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люков кабельных колодцев и туннелей диаметром не менее 650 миллиметров (далее –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двойных металлических крышек в закрытых люках кабельных колодцев и туннелей, где нижняя - с замком, открываемая со стороны туннеля без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крышках люков кабельных колодцев и туннелей приспособления для снятия.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независимой вентиляции каждого отсека кабельных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и сети для питания переносных светильников и инструментов оборудования кабельных сооружений, за исключением колодцев для соединительных муфт, каналов, камер и открытых эстакад.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прокладки проводов связи и радиофикации под и над эстакадами и галереями.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кабельной эстакады и галереи в непроезжей части территории промышленного предприятия на уровне не менее 2,5 м от планировочной отметки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468"/>
          <w:p>
            <w:pPr>
              <w:spacing w:after="20"/>
              <w:ind w:left="20"/>
              <w:jc w:val="both"/>
            </w:pPr>
            <w:r>
              <w:rPr>
                <w:rFonts w:ascii="Times New Roman"/>
                <w:b w:val="false"/>
                <w:i w:val="false"/>
                <w:color w:val="000000"/>
                <w:sz w:val="20"/>
              </w:rPr>
              <w:t>
Соблюдение выполнения при прокладке кабельных линий в производственных помещениях следующих требований:</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кабели должны быть доступны для ремонта, а открыто проложенные - и для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w:t>
            </w:r>
          </w:p>
          <w:p>
            <w:pPr>
              <w:spacing w:after="20"/>
              <w:ind w:left="20"/>
              <w:jc w:val="both"/>
            </w:pPr>
            <w:r>
              <w:rPr>
                <w:rFonts w:ascii="Times New Roman"/>
                <w:b w:val="false"/>
                <w:i w:val="false"/>
                <w:color w:val="000000"/>
                <w:sz w:val="20"/>
              </w:rPr>
              <w:t>
3)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на всем участке сближения плюс по 0,5 м с каждой его стороны, а в необходимых случаях защищены от перегрева.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высоты не менее 1,8 м от пола при прокладке кабельных линий в производственных помещениях при пересечении проходов.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проекта для определения глубины заложения кабелей, при этом прокладка через реки с неустойчивым руслом и берегами, подверженными размыванию, заглубление кабелей в дно должно быть сделано с учетом местных условий.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прокладки кабелей в зонах пристаней, причалов, гаваней, паромных переправ, а также зимних регулярных стоянок судов и барж.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колодцев на местах выхода кабелей.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прокладки в асбестоцементных трубах по металлическим и железобетонным мостам и при подходе к ним кабели.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изолированности (электрической) всех подземных кабелей при прохождении по металлическим и железобетонным местам от металлических частей моста.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проложенных по деревянным сооружениям (мостам, причалам, пирсам) в стальных трубах.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воздушной линии на высоте 2,2-3 м от земли с указанием порядкового номера и года установки опоры, расстояния от опоры воздушной линии до кабельной линии связи (на опорах, установленных на расстоянии менее 4 м до кабелей связи), а через 250 м по магистрали воздушной линии - ширина охранной зоны и телефон владельца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самонесущихся изолированных проводов при прохождении воздушной линии по лесным массивам и зеленым насаждениям.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до деревьев и кустов при наибольшей стреле провеса самонесущихся изолированных проводов и наибольшем отклонении не менее 0,3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при наибольшей стреле провеса неизолированных проводов или наибольшем отклонении до деревьев, кустов и прочей растительности не менее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металлических конструкций, бандажей на опорах воздушной линии от коррозии.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ответвления от воздушной линии к вводу в здание пролета не более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дополнительной промежуточной опоры при длине пролета ответвления от воздушной линии к вводу в здание более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крепления неизолированных проводов к изоляторам и изолирующим траверсам на опорах воздушной линии, за исключением опор для пересечений, которые должны быть одинарными. Крепление проводов к штыревым изоляторам на промежуточных опорах выполняется на шейке изолятора, с внутренней его стороны по отношению к стойке опоры, при помощи проволочной вязки или зажимов. Провода ответвлений от воздушной линии к вводам должны иметь глухое крепление.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аппаратов для подключения электроприемников на высоте 1,6-1,8 м от поверхности земли на опорах.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469"/>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в пролете при наибольшей стреле провеса 1,2 м должны быть не менее:</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 при вертикальном расположении проводов и расположении проводов с горизонтальным смещением не более 20 - 60 сантиметров (далее – см) в районах с нормативной толщиной стенки гололеда до 15 мм и 90 см - в районах с нормативной толщиной стенки гололеда 20 мм и более;</w:t>
            </w:r>
          </w:p>
          <w:p>
            <w:pPr>
              <w:spacing w:after="20"/>
              <w:ind w:left="20"/>
              <w:jc w:val="both"/>
            </w:pP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метров в секунду (далее – м/с) - 40 см, при скорости более 18 м/с - 60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воздушной линии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470"/>
          <w:p>
            <w:pPr>
              <w:spacing w:after="20"/>
              <w:ind w:left="20"/>
              <w:jc w:val="both"/>
            </w:pPr>
            <w:r>
              <w:rPr>
                <w:rFonts w:ascii="Times New Roman"/>
                <w:b w:val="false"/>
                <w:i w:val="false"/>
                <w:color w:val="000000"/>
                <w:sz w:val="20"/>
              </w:rPr>
              <w:t>
Наличие совместной подвески проводов воздушной линии до 1 кВ и неизолированных проводов воздушной линии до 10 кВ на общих опорах, которые допускаются при соблюдении следующих условий:</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1) воздушные линии до 1 кВ должны выполняться по расчетным климатическим условиям воздушной линии до 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провода воздушной линии до 10 кВ должны располагаться выше проводов воздушной линии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провода воздушной линии до 10 кВ, закрепляемые на штыревых изоляторах, должны иметь двойное крепление;</w:t>
            </w:r>
          </w:p>
          <w:p>
            <w:pPr>
              <w:spacing w:after="20"/>
              <w:ind w:left="20"/>
              <w:jc w:val="both"/>
            </w:pPr>
            <w:r>
              <w:rPr>
                <w:rFonts w:ascii="Times New Roman"/>
                <w:b w:val="false"/>
                <w:i w:val="false"/>
                <w:color w:val="000000"/>
                <w:sz w:val="20"/>
              </w:rPr>
              <w:t>
4) расстояние по вертикали между ближайшими проводами разных напряжений, расположенными на общей опоре, а также в середине пролета при температуре окружающего воздуха плюс 15°С без ветра, должно быть не менее 2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совместной подвеске на общих опорах самоизолированных проводов и неизолированных проводов воздушной линии до 1 кВ по вертикали между ними на опоре и в пролете при температуре окружающего воздуха плюс 15 °С без ветра не менее 0,4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воздушной линии, по которым осуществляется питание отдельных потребителей с сосредоточенной нагрузкой.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либо траверс из изоляционных материалов на воздушной линии, независимо от материала опор, степени загрязнения атмосферы и интенсивности грозовой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воздушной линии,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воздушной линии, заземления защитных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защитных проводников к нулевому проводу металлических опор, металлических конструкций и арматур железобетонных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воздушной линии напряжением до 1 кВ, ограничивающих пролет пересечения, а также опор, на которых производится совместная подвеска.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заземлителю отдельным спуском защитных аппарат, устанавливаемые на опорах воздушной линии для защиты от грозовых перенапряжений.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приставки к деревянным опорам из предварительно напряженного железобетона.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в населенной и ненаселенной местности при наибольшей стреле провеса проводов до поверхности земли и проезжей части улиц не менее 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земли при наибольшей стреле провеса в труднодоступной местности до 3,5 м и в недоступной местности (склоны гор, скалы, утесы) до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до земли от проводов на изоляторах ввода в здание допускается не менее 2,75 м и при невозможности соблюдения указанного расстояния должна быть установлена дополнительная опора или конструкция на здании.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471"/>
          <w:p>
            <w:pPr>
              <w:spacing w:after="20"/>
              <w:ind w:left="20"/>
              <w:jc w:val="both"/>
            </w:pPr>
            <w:r>
              <w:rPr>
                <w:rFonts w:ascii="Times New Roman"/>
                <w:b w:val="false"/>
                <w:i w:val="false"/>
                <w:color w:val="000000"/>
                <w:sz w:val="20"/>
              </w:rPr>
              <w:t>
Наличие расстояния по горизонтали от проводов воздушной линии при наибольшем их отклонении до зданий, строений и сооружений не менее:</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прохождения ВЛ с неизолированными проводами над зданиями, строениями и сооружениями, за исключением ответвлений от ВЛ к вводам в здания.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наивысшего уровня воды не менее 2 м, а до льда - не менее 6 м, при этом пересечение ВЛ с судоходными реками.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воздушной линии до опоры линии связи и ее заземлителя не менее 1 м, а при прокладке кабеля в изолирующей трубе - не менее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по горизонтали от основания кабельной опоры ВЛ до проекции ближайшего провода ЛС (П3) на горизонтальную плоскость не менее высоты опоры ЛС (П3).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этих линий при сближении воздушной линии с воздушными линиями связи не менее 2 м, а в стесненных условиях - не менее 1,5 м. Во всех остальных случаях расстояние между линиями должно быть не менее высоты самой высокой опоры ВЛ, ЛС и ПВ.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воздушной линии и проводами линии связи, телевизионными кабелями и спусками от радиоантенн на вводах не менее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пересечения провода от опоры ВЛ до ввода и провода ввода ВЛ в здание с проводами ответвлений от ЛС (П3) к вводам и должны располагаться не ниже проводов ЛС (П3)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дорожных знаков и их несущих тросов при пересечении и сближении воздушной линии с автомобильными дорогами не менее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472"/>
          <w:p>
            <w:pPr>
              <w:spacing w:after="20"/>
              <w:ind w:left="20"/>
              <w:jc w:val="both"/>
            </w:pPr>
            <w:r>
              <w:rPr>
                <w:rFonts w:ascii="Times New Roman"/>
                <w:b w:val="false"/>
                <w:i w:val="false"/>
                <w:color w:val="000000"/>
                <w:sz w:val="20"/>
              </w:rPr>
              <w:t>
Соблюдение при пересечении и сближении воздушной линии ВЛ с канатными дорогами и надземными металлическими трубопроводами следующих требований:</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воздушная линия должна проходить под канатной дорогой; прохождение воздушной линии над канатной дорогой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канатные дороги должны иметь снизу мостки или сетки для ограждения проводов ВЛ;</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прохождении воздушной линии под канатной дорогой или под трубопроводом провода воздушной линии при наименьшей стреле провеса должны находиться от них на расстоянии: до мостков или ограждающих сеток канатной дороги или до трубопровода - не менее 1 м при наибольшей стреле провеса и наибольшем отклонении проводов до элементов канатной дороги или до трубопровода - не менее 1 м;</w:t>
            </w:r>
          </w:p>
          <w:p>
            <w:pPr>
              <w:spacing w:after="20"/>
              <w:ind w:left="20"/>
              <w:jc w:val="both"/>
            </w:pPr>
            <w:r>
              <w:rPr>
                <w:rFonts w:ascii="Times New Roman"/>
                <w:b w:val="false"/>
                <w:i w:val="false"/>
                <w:color w:val="000000"/>
                <w:sz w:val="20"/>
              </w:rPr>
              <w:t>
4) при пересечении воздушной линии с трубопроводом, расположенным под воздушной линии, расстояние от проводов воздушной линии до элементов трубопроводов при наибольшей стреле провеса должно быть не менее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надписи на аппарате защиты, указывающей на значения номинального тока аппарата, уставки расцепителя и номинального тока плавкой вставки, требующееся для защищаемой им сети.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схемы с указанием необходимых для защиты сети уставок расцепителей автоматических выключателей и номинальных токов плавких вставок предохранителей размещенных на дверцах шкафов или щитков, в которых устанавливаются аппараты защиты.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электрических сетей от токов короткого замыкания, обеспечивающей по возможности наименьшее время отключения и требования селективности.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участка от места присоединения к питающей линии до аппарата не более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в нулевых проводниках.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блокирующих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указательных реле, встроенных в реле-указатели срабатывания, счетчики числа срабатываний, регистраторы аварийных событий и другие устройства в той степени, в какой это необходимо для учета и анализа работы защит, фиксирующих действие релейной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отдельные ее части (разные ступени защиты, отдельные комплекты защит от разных видов повреждения).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из элементов электроустановки предусмотренной основной защиты, предназначенной для ее действия при повреждениях в пределах всего защищаемого элемента с временем, меньшим, чем у других установленных на этом элементе защит.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защит, предназначенных для обеспечения дальнего резервного действия для действия при отказах защит или выключателей смежных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защиты, выполняющей функции не только дальнего, но и ближнего резервирования, действующей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резервирования при отказе выключателей, действующего на отключение выключателей, смежных с отказавшим при отказе одного из выключателей поврежденного элемента (линия, трансформатор, шины) электроустановки.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режима заземления нейтралей силовых трансформаторов (размещение трансформаторов с заземленной нейтралью), при котором значения токов и напряжений при замыканиях на землю обеспечивают действие релейной защиты элементов сети при всех возможных режимах эксплуатации электрической системы в сетях с глухозаземленной нейтралью должен быть выбран исходя из условий релейной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трансформаторов тока защищаемого элемента, использующихся в качестве источника переменного оперативного тока для защит от короткого замыкания.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релейной защиты, выводимых из работы по условиям режима сети, селективности действия или по другим причинам, имеющих специальные приспособления для вывода их из работы оперативным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указательного реле, встроенного в реле указателями срабатывания, счетчиками числа срабатываний или другими устройствами аналогичного назначения для фиксирования действия устройств автоматического повторного включения.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для оборудования конденсаторных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соединяемых на промежуточных рядах.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присоединяемых к сборкам зажимов или аппаратам.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металлической оболочки или брони, заземленной с обеих сторон для кабелей вторичных цепей трансформаторов напряжения 110 кВ и выше, прокладываемой от трансформатора напряжения до щита.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сxемам.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четких надписей в распределительных устройствах, указывающие назначение отдельных цепей и панелей, при этом надписи должны выполняться на лицевой стороне устройства, а при обслуживании с двух сторон - также на задней стороне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на всех металлических частях распределительных устройств или другого антикоррозийного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расположения аппаратов и приборов чтобы возникающие в них при эксплуатации искры или электрические дуги не могли причинить вреда обслуживающему персоналу, воспламенить или повредить окружающие предметы, вызвать КЗ или замыкание на землю.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защищенных несгораемыми кожухами без отверстий и щелей рубильников с непосредственным ручным управлением (без привода), предназначенные для включения и отключения тока нагрузки и имеющие контакты, обращенные к оператору, с условии открытого установления, предназначенные лишь для снятия недоступным для неквалифицированного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 неподвижно укрепленными неизолированными токоведущими частями разной полярности, а также между ними и неизолированными нетоковедущими металлическими частями расстояния не менее 20 мм по поверхности изоляции и 12 мм по воздуху и от неизолированных токоведущих частей до ограждений должны быть обеспечены расстояния не менее 100 мм при сетках и 40 мм при сплошных съемных ограждениях.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корпуса панелей, выполненных из несгораемых материалов, а конструкции кожухов и других частей устройств из несгораемых или трудносгораемых материалов, кроме диспетчерских и им подобных пультов управления, при этом это требование не распространяется на диспетчерские и им подобные пульты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надежной защиты от отрицательного воздействия окружающей среды в распределительных устройствах, установленные в помещениях пыльных, сырых, особо сырых и на открытом воздухе.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473"/>
          <w:p>
            <w:pPr>
              <w:spacing w:after="20"/>
              <w:ind w:left="20"/>
              <w:jc w:val="both"/>
            </w:pPr>
            <w:r>
              <w:rPr>
                <w:rFonts w:ascii="Times New Roman"/>
                <w:b w:val="false"/>
                <w:i w:val="false"/>
                <w:color w:val="000000"/>
                <w:sz w:val="20"/>
              </w:rPr>
              <w:t>
Наличие проходов обслуживания, находящиеся с лицевой или с задней стороны щита, в электропомещениях, соответствующих требованиям:</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неизолированные токоведущие части, находящиеся на расстояниях, меньших приведенных в подпунктах 2) и 3) настоящего пункта, должны быть ограждены;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неогражденные неизолированные токоведущие части, размещаемые над проходами, должны быть расположены на высоте не менее 2,2 м;</w:t>
            </w:r>
          </w:p>
          <w:p>
            <w:pPr>
              <w:spacing w:after="20"/>
              <w:ind w:left="20"/>
              <w:jc w:val="both"/>
            </w:pPr>
            <w:r>
              <w:rPr>
                <w:rFonts w:ascii="Times New Roman"/>
                <w:b w:val="false"/>
                <w:i w:val="false"/>
                <w:color w:val="000000"/>
                <w:sz w:val="20"/>
              </w:rPr>
              <w:t>
6) ограждения, размещаемые над проходами, должны быть расположены на высоте не менее 1,9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неизолированных токоведущих частей в виде сетки с размерами ячеек не более 25 х 25 мм, а также сплошных или смешанных ограждений с высотой не менее 1,7 м. и проходов обслуживания щитов при длине щита более 7 м с двумя выходами. Выходы из проходов с монтажной стороны щита выполняются как в щитовое помещение, так и в другие помещения. При ширине прохода обслуживания более 3 м и отсутствии маслонаполненных аппаратов второй выход не обязателен. Двери из помещений РУ должны открываться в сторону других помещений (за исключением помещений РУ выше 1 кВ переменного тока и выше 1,5 кВ постоянного тока) или наружу и иметь самозапирающиеся замки, отпираемые без ключа с внутренней стороны помещения. Ширина дверей должна быть не менее 0,75 м, высота - не менее 1,9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закрытых сплошных ограждений в токоведущих частях распределительных устройств, установленных в помещениях, доступных для неинструктированного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в случае применения распределительных устройств с открытыми токоведущими частями, при этом, ограждение должно быть сетчатым, сплошным или смешанным высотой не менее 1,7 м. Расстояние от сетчатого ограждения до неизолированных токоведущих частей устройства должно быть не менее 0,7 м, а от сплошных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474"/>
          <w:p>
            <w:pPr>
              <w:spacing w:after="20"/>
              <w:ind w:left="20"/>
              <w:jc w:val="both"/>
            </w:pPr>
            <w:r>
              <w:rPr>
                <w:rFonts w:ascii="Times New Roman"/>
                <w:b w:val="false"/>
                <w:i w:val="false"/>
                <w:color w:val="000000"/>
                <w:sz w:val="20"/>
              </w:rPr>
              <w:t>
Соблюдение требований при установке распределительных устройств на открытом воздухе:</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475"/>
          <w:p>
            <w:pPr>
              <w:spacing w:after="20"/>
              <w:ind w:left="20"/>
              <w:jc w:val="both"/>
            </w:pPr>
            <w:r>
              <w:rPr>
                <w:rFonts w:ascii="Times New Roman"/>
                <w:b w:val="false"/>
                <w:i w:val="false"/>
                <w:color w:val="000000"/>
                <w:sz w:val="20"/>
              </w:rPr>
              <w:t>
Отсутствие нагрева от воздействия электрического тока строительных конструкций, находящихся вблизи токоведущих частей:</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доступные для прикосновения персонала до температуры 500С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недоступные для прикосновения персонала до температуры 700С и выше.</w:t>
            </w:r>
          </w:p>
          <w:p>
            <w:pPr>
              <w:spacing w:after="20"/>
              <w:ind w:left="20"/>
              <w:jc w:val="both"/>
            </w:pPr>
            <w:r>
              <w:rPr>
                <w:rFonts w:ascii="Times New Roman"/>
                <w:b w:val="false"/>
                <w:i w:val="false"/>
                <w:color w:val="000000"/>
                <w:sz w:val="20"/>
              </w:rPr>
              <w:t>
Конструкции не проверяются на нагрев, если по находящимся вблизи них токоведущим частям проходит переменный ток 1000 ампер (далее – А) 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хорошо видимого указателя положения ("Включено", "Отключено") на выключателе или на его приводе. Недопущение применение сигнальных ламп в качестве единственных указателей положения выключателя. В случае если выключатель не имеет открытых контактов и его привод отделен стеной от выключателя, то указатель должен быть и на выключателе, и на приводе.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476"/>
          <w:p>
            <w:pPr>
              <w:spacing w:after="20"/>
              <w:ind w:left="20"/>
              <w:jc w:val="both"/>
            </w:pPr>
            <w:r>
              <w:rPr>
                <w:rFonts w:ascii="Times New Roman"/>
                <w:b w:val="false"/>
                <w:i w:val="false"/>
                <w:color w:val="000000"/>
                <w:sz w:val="20"/>
              </w:rPr>
              <w:t>
 Наличие оперативной блокировки на распределительных устройствах 3 кВ и выше, исключающей возможность:</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 При этом на заземляющих ножах линейных разъединителей со стороны линии допускается устанавливать только механическую блокировку с приводом разъединителя и приспособление для запирания заземляющих ножей замками в отключенном положении, для РУ с простыми схемами электрических соединений применяется механическая (ключевая) оперативная блокировка, а во всех остальных случаях - электромагнитную, приводы разъединителей, доступные для посторонних лиц, должны иметь приспособления для запирания их замками в отключенном и включенном положениях.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доступа и наблюдения за указателями уровня и температуры масла маслонаполненных трансформаторов и аппаратов, и других указателей, характеризующие состояние оборудования без снятия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трансформаторного крана и аппарата для выполнения установки, которых от уровня пола или поверхности не менее 0,2 м или выполнение соответствующих приямков для отбора проб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электрических освещений в распределительных устройствах и подстанциях.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в соответствии с принятой системой обслуживания в распределительных устройствах и подстанции.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477"/>
          <w:p>
            <w:pPr>
              <w:spacing w:after="20"/>
              <w:ind w:left="20"/>
              <w:jc w:val="both"/>
            </w:pPr>
            <w:r>
              <w:rPr>
                <w:rFonts w:ascii="Times New Roman"/>
                <w:b w:val="false"/>
                <w:i w:val="false"/>
                <w:color w:val="000000"/>
                <w:sz w:val="20"/>
              </w:rPr>
              <w:t>
Соблюдение требований размещения трансформаторных помещений и закрытых распределительных устройств:</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 за исключением в случаях установление трансформаторов типа сухого или с негорючим наполнением.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478"/>
          <w:p>
            <w:pPr>
              <w:spacing w:after="20"/>
              <w:ind w:left="20"/>
              <w:jc w:val="both"/>
            </w:pPr>
            <w:r>
              <w:rPr>
                <w:rFonts w:ascii="Times New Roman"/>
                <w:b w:val="false"/>
                <w:i w:val="false"/>
                <w:color w:val="000000"/>
                <w:sz w:val="20"/>
              </w:rPr>
              <w:t>
Наличие ширины коридора управления, где находятся приводы выключателей или разъединителей не менее (считая в свету между ограждениями):</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при одностороннем расположении оборудования 1,5 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двустороннем расположении оборудования 2 м.</w:t>
            </w:r>
          </w:p>
          <w:p>
            <w:pPr>
              <w:spacing w:after="20"/>
              <w:ind w:left="20"/>
              <w:jc w:val="both"/>
            </w:pPr>
            <w:r>
              <w:rPr>
                <w:rFonts w:ascii="Times New Roman"/>
                <w:b w:val="false"/>
                <w:i w:val="false"/>
                <w:color w:val="000000"/>
                <w:sz w:val="20"/>
              </w:rPr>
              <w:t>
При этом, допускается уменьшение ширины коридора до 1,8 м при двустороннем обслуживании и длине коридора до 7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479"/>
          <w:p>
            <w:pPr>
              <w:spacing w:after="20"/>
              <w:ind w:left="20"/>
              <w:jc w:val="both"/>
            </w:pPr>
            <w:r>
              <w:rPr>
                <w:rFonts w:ascii="Times New Roman"/>
                <w:b w:val="false"/>
                <w:i w:val="false"/>
                <w:color w:val="000000"/>
                <w:sz w:val="20"/>
              </w:rPr>
              <w:t>
Наличие выхода из распределительных устройств соответствующего следующим:</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1) при длине РУ до 7 м допускается один выход;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длине РУ более 7 м до 60 м должно быть предусмотрено два выхода по его концам, допускается располагать выходы из РУ на расстоянии до 7 м от его торцов;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длине РУ более 60 м, кроме выходов по концам его, должны быть предусмотрены дополнительные выходы с таким расчетом, чтобы расстояние от любой точки коридора обслуживания, управления или взрывного коридора до выхода было не более 30 м.</w:t>
            </w:r>
          </w:p>
          <w:p>
            <w:pPr>
              <w:spacing w:after="20"/>
              <w:ind w:left="20"/>
              <w:jc w:val="both"/>
            </w:pPr>
            <w:r>
              <w:rPr>
                <w:rFonts w:ascii="Times New Roman"/>
                <w:b w:val="false"/>
                <w:i w:val="false"/>
                <w:color w:val="000000"/>
                <w:sz w:val="20"/>
              </w:rPr>
              <w:t>
При этом выходы выполняются наружу, на лестничную клетку или в другое производственное помещение с несгораемыми стенами и перекрытиями, не содержащее огне- и взрывоопасных предметов, аппаратов или производств, а также в другие отсеки РУ, отделенные от данного несгораемой или трудносгораемой дверью с пределом огнестойкости не менее 0,6 ч. В многоэтажных РУ второй и дополнительные выходы предусматриваются также на балкон с наружной пожарной лестницей.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 при этом конструкция полов должна исключать возможность образования цементной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из распределительных устройств, открывающиеся в направлении других помещений или наружу и имеющие самозапирающиеся замки, открываемые без ключа со стороны распределительного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фиксирующее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открывающейся в сторону распределительных устройств с низшим напряжением до 1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РУ одного напряжения, открывающихся одним и тем же ключом, ключи от входных дверей РУ и других помещений не должны подходить к замкам 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установки оборудования с открытыми токоведущими частями во взрывных коридорах.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выполнения разности температур воздуха, выходящего из помещений вентиляций трансформаторов и реакторов и входящего в него, не превосходила 15°С для трансформаторов, 300С для реакторов на токи до 1000 ампер (далее – А), 200С для реакторов на токи более 1000 А при невозможности обеспечить теплообмен естественной вентиляцией необходимо предусматривать принудительную, при этом, должен быть предусмотрен контроль ее работы с помощью сигнальных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температуры воздуха не ниже плюс 180С и не выше плюс 280 С в помещениях, в которых дежурный персонал находится 6 часов и более, при этом допускается устройство местных душирующих установок непосредственно на рабочем месте дежурного.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закрытого или защищенного исполнения токоведущей части трансформатора при открытой установке производственных помещений трансформатора.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480"/>
          <w:p>
            <w:pPr>
              <w:spacing w:after="20"/>
              <w:ind w:left="20"/>
              <w:jc w:val="both"/>
            </w:pPr>
            <w:r>
              <w:rPr>
                <w:rFonts w:ascii="Times New Roman"/>
                <w:b w:val="false"/>
                <w:i w:val="false"/>
                <w:color w:val="000000"/>
                <w:sz w:val="20"/>
              </w:rPr>
              <w:t>
Соблюдение требований выполнения установки комплектно-трансформаторной подстанции (далее - КТП) или трансформатора на внутрицеховой подстанции с соблюдением следующих требований:</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1) применение масляных трансформаторов с суммарной мощностью до 3,2 мегаВольт ампер (далее – МВА). Расстояние в свету между масляными трансформаторами разных КТП, а также между огражденными камерами масляных трансформаторов должно быть не менее 10 м;</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установка КТП в одном помещении внутрицеховой подстанции (допускается установка не более трех КТП) с масляными трансформаторами суммарной мощностью не более 6,5 МВА;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ограждение конструкции помещения внутрицеховой подстанции, в которых устанавливаются комплектно-трансформаторные подстанции с масляными трансформаторами, а также закрытые камеры масляных трансформаторов и аппараты с количеством масла 60 кг и более, должны быть выполнены из несгораемых материалов с пределом огнестойкости не менее 0,75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суммарная мощность масляных трансформаторов внутрицеховой подстанции, установленных на втором этаже, не более 1 МВА;</w:t>
            </w:r>
          </w:p>
          <w:p>
            <w:pPr>
              <w:spacing w:after="20"/>
              <w:ind w:left="20"/>
              <w:jc w:val="both"/>
            </w:pPr>
            <w:r>
              <w:rPr>
                <w:rFonts w:ascii="Times New Roman"/>
                <w:b w:val="false"/>
                <w:i w:val="false"/>
                <w:color w:val="000000"/>
                <w:sz w:val="20"/>
              </w:rPr>
              <w:t>
4) недопущение установки комплектно-трансформаторной подстанции с масляными трансформаторами и масляных трансформаторов выше второго этажа.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выполненных присоединений трансформатора столбовой (мачтовой) трансформаторной подстанции до 35 кВ мощностью не более 0,4 МВА к сети высшего напряжения при помощи предохранителей и разъединителя, управляемого с земли.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для запирания привода разъединителя.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разъединителей на концевой опоре воздушной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трансформатора столбовой трансформаторной подстанции до 35 кВ мощностью не более 0,4 МВА, установленной на высоте не менее 4,5 м, считая от земли до токоведущих частей, для обслуживания этой подстанций на высоте не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481"/>
          <w:p>
            <w:pPr>
              <w:spacing w:after="20"/>
              <w:ind w:left="20"/>
              <w:jc w:val="both"/>
            </w:pPr>
            <w:r>
              <w:rPr>
                <w:rFonts w:ascii="Times New Roman"/>
                <w:b w:val="false"/>
                <w:i w:val="false"/>
                <w:color w:val="000000"/>
                <w:sz w:val="20"/>
              </w:rPr>
              <w:t>
Наличие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1) не менее 2,5 м для подстанций 10 кВ;</w:t>
            </w:r>
          </w:p>
          <w:p>
            <w:pPr>
              <w:spacing w:after="20"/>
              <w:ind w:left="20"/>
              <w:jc w:val="both"/>
            </w:pPr>
            <w:r>
              <w:rPr>
                <w:rFonts w:ascii="Times New Roman"/>
                <w:b w:val="false"/>
                <w:i w:val="false"/>
                <w:color w:val="000000"/>
                <w:sz w:val="20"/>
              </w:rPr>
              <w:t>
2) не менее 3,1 м для подстанций 35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 от земли до изоляторов вывода на ВЛ до 1 кВ в столбовой (мачтовой) трансформаторной подстанции до 35 кВ мощностью не более 0,4 МВА.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защитных промежутков, установленных на высоте не менее 2,5 м от земли на воздушной линии до 35 кВ с деревянными опорами в заземляющих спусках защитных промежутков.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воздушной линии, выполняемой на металлических или железобетонных опорах, если оно присоединено к воздушной линии, защищенной тросом по всей длине и питающей ответственные электроустановки и установка комплекта трубчатых разрядников при выполнении ответвления на деревянных опорах в месте его присоединения к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трубчатых разрядников для защиты переключательных пунктов 3-10 кВ - по одному комплекту на концевой опоре каждой питающей воздушной линии с деревянными опорами. Присоединение разрядников к заземляющему устройству переключательного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482"/>
          <w:p>
            <w:pPr>
              <w:spacing w:after="20"/>
              <w:ind w:left="20"/>
              <w:jc w:val="both"/>
            </w:pPr>
            <w:r>
              <w:rPr>
                <w:rFonts w:ascii="Times New Roman"/>
                <w:b w:val="false"/>
                <w:i w:val="false"/>
                <w:color w:val="000000"/>
                <w:sz w:val="20"/>
              </w:rPr>
              <w:t xml:space="preserve">
Наличие у воздухосборников давлением </w:t>
            </w:r>
          </w:p>
          <w:bookmarkEnd w:id="482"/>
          <w:p>
            <w:pPr>
              <w:spacing w:after="20"/>
              <w:ind w:left="20"/>
              <w:jc w:val="both"/>
            </w:pPr>
            <w:r>
              <w:rPr>
                <w:rFonts w:ascii="Times New Roman"/>
                <w:b w:val="false"/>
                <w:i w:val="false"/>
                <w:color w:val="000000"/>
                <w:sz w:val="20"/>
              </w:rPr>
              <w:t>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при этом нижняя часть воздухосборников должна размещаться в специальной теплоизоляционной камере, имеющей автоматических электрообогрев.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обратного клапана между конечным водомаслоотделителем в компрессорной установке и воздухосборниками.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полностью автоматизированной и работающей без постоянного дежурства персонала компрессорной установки.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автоматического управления компрессорной установки, предусматривающей автоматический запуск и останов рабочих и резервных компрессоров, автоматическую продувку (спуск влаги и масла) водомаслоотделителей, автоматическое управление перепускными клапанами и защиту компрессорных агрегатов при повреждениях и неполадках и наличие установки сжатого воздуха, оборудованной сигнализацией, действующей при нарушениях нормальной ее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компрессорной установки ремонтной площадки и грузоподъемного устройства для производства монтажных и ремонтных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открывающимися дверями изнутри без ключа с помощью рукоятки, открывающихся окон и оборудованные фрамугами.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на воздушной линии, срабатывающих при превышении давления в сети до 1,1 номинального, установленных для защиты распределительной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компрессорной установки спускного вентиля и штуцера с фланцами для присоединения, подводящего и отводящего воздухопроводов.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стальных воздухопроводов сваркой встык соединения с арматурой - фланцевые, при этом для труб с внутренним диаметром 6-8 мм допускаются фланцевые соединения или соединения при помощи ниппелей.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окрашенного устойчивой краской светлого тона наружных поверхностей воздухосборников и линейных водоотделителей, устанавливаемых на открытом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запорного вентиля, фильтра, обратного клапана и манометра в ответвлении к воздушному выключателю размещенные в специальном распределительном шкафу (поставляемом с выключателем) и снабженные электроподогревом.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483"/>
          <w:p>
            <w:pPr>
              <w:spacing w:after="20"/>
              <w:ind w:left="20"/>
              <w:jc w:val="both"/>
            </w:pPr>
            <w:r>
              <w:rPr>
                <w:rFonts w:ascii="Times New Roman"/>
                <w:b w:val="false"/>
                <w:i w:val="false"/>
                <w:color w:val="000000"/>
                <w:sz w:val="20"/>
              </w:rPr>
              <w:t>
Наличие расстояния от стенок резервуаров открытых складов масла не менее:</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1) до зданий и сооружений электростанций и подстанций (в том числе до трансформаторной мастерской): для складов общим объемом до 100 тонн масла - 12 м; для складов более 100 т - 18 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 жилых и общественных зданий - на 25 % больше расстояний;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до аппаратной маслохозяйства - 8 м;</w:t>
            </w:r>
          </w:p>
          <w:p>
            <w:pPr>
              <w:spacing w:after="20"/>
              <w:ind w:left="20"/>
              <w:jc w:val="both"/>
            </w:pPr>
            <w:r>
              <w:rPr>
                <w:rFonts w:ascii="Times New Roman"/>
                <w:b w:val="false"/>
                <w:i w:val="false"/>
                <w:color w:val="000000"/>
                <w:sz w:val="20"/>
              </w:rPr>
              <w:t>
4) до складов баллонов водорода - 20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трансформаторов в темное время суток, если общее освещение недостаточно для наблюдения за уровнем масла в маслоуказателях.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не выше 35 кВ, соответствующих требованиям для разрядников, устанавливаемых на крышке и баках трансформатора.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направляющих в фундаментах для трансформаторов, имеющих катки, а также наличие упор, устанавливаемых с обеих сторон трансформатора для закрепления трансформатора на направляющих.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установка трансформаторов так, чтобы отверстие выхлопной трубы не было направлено на близко установленное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вдоль путей перекатки, а также у фундаментов трансформаторов массой более 20 тонн анкеров, позволяющих закреплять за них лебедки, направляющие блоки, полиспасты, используемые при перекатке трансформаторов в обоих направлениях на собственных катках и в местах изменения направления движения площадки для установки домкратов.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охладительных устройств с обеспеченным удобным доступом к ним, возможностями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охладительных колонок и другого оборудования в системе охлаждения в помещении, температура в котором не снижается ниже плюс 50С. и предусмотреть в необходимых случаях отопление.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каждого насоса манометра для контроля работы маслонасосов системы ДЦ и Ц и водяных насосов. Наличие манометров установленных на входе масла в фильтр и выходе из фильтра при наличии сетчатых фильтров.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с искусственным охлаждением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устройств для ремонта трансформаторов без разборки активной части (башни, оборудованные мостовыми кранами)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связанных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их отключения при появлении обратного тока для зарядных и подзарядных двигателей-генераторов.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цепи аккумуляторной батареи автоматического выключателя, селективного по отношению к защитным аппаратам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снабженного шин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килоОм (далее - кОм) в сети 220 В, 10 кОм в сети 110 В, 5 кОм в сети 48 В и 3 кОм в сети 24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окрашенных неизолированных проводников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соседними неизолированными шинами расчетом на динамическую стойкость. Указанное расстояние, а также расстояние от шин до частей здания и других заземленных частей должно быть в свету не менее 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во взрывобезопасном исполнении при устройстве принудительной вытяжной вентиляции в аккумуляторной.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вращающихся частей оборудования, установленного в электромашинном помещении, расположенные на доступной высоте.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инвентарных (стационарных или передвижных) подъемных и транспортных устройств для транспортировки и монтажа, разборки и сборки электрических машин, преобразователей и других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проходов между фундаментами или корпусами машин, между машинами и частями здания или оборудования ширины проходов не менее 1 м в свету, допускаются местные сужения проходов между выступающими частями машин и строительными конструкциями до 0,6 м на длине не более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 при высоте машин до 1 м от уровня пола и не менее 0,6 м при высоте машин более 1 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обслуживания между машинами и фасадом (лицевой стороной обслуживания) пульта управления или щита управления шириной не менее 2 м, при установке щитов в шкафу это расстояние выбирается от машины до закрытой двери или стенки шкафа и указанные требования не относятся к постам местного управления приводами.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тепловой несгораемой изоляции горячих трубопроводов в тех местах, где это необходимо для защиты персонала или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электромашинного помещения более чем на 400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перилами площадки обслуживания, расположенные на высоте до 2 м над уровнем пола, а на высоте более 2 м - перилами и бортовыми барьерами.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ступенек для входа на площадки обслуживания, расположенные на высоте до 2 м над уровнем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расположения электрических светильников в электромашинном помещении над открытыми шинами распределительных устройств и открытыми токопроводами, также электрические светильники, обслуживаемые с пола, не располагаются над вращающимися машинами.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централизованных систем смазки, в том числе предназначенной только для электрических машин, устанавливаемые вне электромашинного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изолированных от подшипников и других деталей машины, подводящие масло к подшипникам, электрически изолированных от фундаментной плиты.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теплообменников для отключения ее от напорного и сливного коллекторов и для распределения воды по отдельным секциям.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теплообменников в самой высокой 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теплообменников и маслоохладителей.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во вращающейся части электродвигателей и части, соединяющие электродвигатели с механизмами (муфты, шкивы).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нанесенных четких знаков, позволяющих легко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коммутационных аппаратов без повреждений и ненормального износа для коммутирования наибольших токов нормальных режимов работы управляемого ими электродвигателя (пусковой, тормозной, реверса, рабочий).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при этом такую сигнализацию и такое оповещение не требуется предусматривать у механизмов, вблизи которых установка аппарата аварийного отключения не требуется.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допускается совмещение этой защиты с защитой от токов перегрузки.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действующей на сигнал и отключение электродвигателя при повышении температуры или прекращении действия вентиляции электродвигателей, имеющих принудительную вентиляцию.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предохранителей или автоматических выключателей для применения в защите электродвигателей от короткого замыкания.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прокладываемой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Должностное (ые) лицо (а)</w:t>
      </w:r>
    </w:p>
    <w:p>
      <w:pPr>
        <w:spacing w:after="0"/>
        <w:ind w:left="0"/>
        <w:jc w:val="both"/>
      </w:pPr>
      <w:r>
        <w:rPr>
          <w:rFonts w:ascii="Times New Roman"/>
          <w:b w:val="false"/>
          <w:i w:val="false"/>
          <w:color w:val="000000"/>
          <w:sz w:val="28"/>
        </w:rPr>
        <w:t xml:space="preserve">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140 и</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2022 года № 449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270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2019 года № 78</w:t>
            </w:r>
          </w:p>
        </w:tc>
      </w:tr>
    </w:tbl>
    <w:bookmarkStart w:name="z1665" w:id="484"/>
    <w:p>
      <w:pPr>
        <w:spacing w:after="0"/>
        <w:ind w:left="0"/>
        <w:jc w:val="left"/>
      </w:pPr>
      <w:r>
        <w:rPr>
          <w:rFonts w:ascii="Times New Roman"/>
          <w:b/>
          <w:i w:val="false"/>
          <w:color w:val="000000"/>
        </w:rPr>
        <w:t xml:space="preserve"> Проверочный лист</w:t>
      </w:r>
    </w:p>
    <w:bookmarkEnd w:id="484"/>
    <w:p>
      <w:pPr>
        <w:spacing w:after="0"/>
        <w:ind w:left="0"/>
        <w:jc w:val="both"/>
      </w:pPr>
      <w:bookmarkStart w:name="z1666" w:id="485"/>
      <w:r>
        <w:rPr>
          <w:rFonts w:ascii="Times New Roman"/>
          <w:b w:val="false"/>
          <w:i w:val="false"/>
          <w:color w:val="000000"/>
          <w:sz w:val="28"/>
        </w:rPr>
        <w:t>
      в области _______________________ электро энергетики_________________________,</w:t>
      </w:r>
    </w:p>
    <w:bookmarkEnd w:id="485"/>
    <w:p>
      <w:pPr>
        <w:spacing w:after="0"/>
        <w:ind w:left="0"/>
        <w:jc w:val="both"/>
      </w:pPr>
      <w:r>
        <w:rPr>
          <w:rFonts w:ascii="Times New Roman"/>
          <w:b w:val="false"/>
          <w:i w:val="false"/>
          <w:color w:val="000000"/>
          <w:sz w:val="28"/>
        </w:rPr>
        <w:t xml:space="preserve">       в соответствии со статьей 138 Предпринимательского кодекса Республики Казахстан</w:t>
      </w:r>
    </w:p>
    <w:p>
      <w:pPr>
        <w:spacing w:after="0"/>
        <w:ind w:left="0"/>
        <w:jc w:val="both"/>
      </w:pPr>
      <w:r>
        <w:rPr>
          <w:rFonts w:ascii="Times New Roman"/>
          <w:b w:val="false"/>
          <w:i w:val="false"/>
          <w:color w:val="000000"/>
          <w:sz w:val="28"/>
        </w:rPr>
        <w:t xml:space="preserve">       в отношении экспертных организаций, осуществляющих энергетическую экспертизу______________________________________________________________________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(объектов) контроля и надзора</w:t>
      </w:r>
    </w:p>
    <w:p>
      <w:pPr>
        <w:spacing w:after="0"/>
        <w:ind w:left="0"/>
        <w:jc w:val="both"/>
      </w:pPr>
      <w:r>
        <w:rPr>
          <w:rFonts w:ascii="Times New Roman"/>
          <w:b w:val="false"/>
          <w:i w:val="false"/>
          <w:color w:val="000000"/>
          <w:sz w:val="28"/>
        </w:rPr>
        <w:t xml:space="preserve">       Государственный орган, назначивший проверку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 дата</w:t>
      </w:r>
    </w:p>
    <w:p>
      <w:pPr>
        <w:spacing w:after="0"/>
        <w:ind w:left="0"/>
        <w:jc w:val="both"/>
      </w:pPr>
      <w:r>
        <w:rPr>
          <w:rFonts w:ascii="Times New Roman"/>
          <w:b w:val="false"/>
          <w:i w:val="false"/>
          <w:color w:val="000000"/>
          <w:sz w:val="28"/>
        </w:rPr>
        <w:t xml:space="preserve">       Наименование субъекта (объекта) контроля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номер/бизнес-идентификационный номер субъекта (объекта) контроля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1 категории, осуществляющей энергетическую экспертизу не менее пяти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1 категории, осуществляющей энергетическую экспертизу, опыта работы в области проведения энергетической экспертизы не менее трех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2 категории, осуществляющей энергетическую экспертизу, не менее трех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экспертной организации 2 категории, осуществляющей энергетическую экспертизу, опыта работы в области проведения энергетической экспертизы не менее двух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3 категории, осуществляющей энергетическую экспертизу, не менее двух экспертов (электро- и теплоэнергетика), имеющее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486"/>
          <w:p>
            <w:pPr>
              <w:spacing w:after="20"/>
              <w:ind w:left="20"/>
              <w:jc w:val="both"/>
            </w:pPr>
            <w:r>
              <w:rPr>
                <w:rFonts w:ascii="Times New Roman"/>
                <w:b w:val="false"/>
                <w:i w:val="false"/>
                <w:color w:val="000000"/>
                <w:sz w:val="20"/>
              </w:rPr>
              <w:t>
Наличие у экспертных организаций всех категорий, осуществляющих энергетическую экспертизу, следующих средств измерений на праве собственности или ином законном основании:</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1) токовые клещи;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мегаомметр;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микроомметр;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анализатор качества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прибор измерения сопротивления заземляющих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прибор испытания повышенным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прибор измерения тока однофазного короткого замыкания цепи "фаза-ноль";</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тепловизор;</w:t>
            </w:r>
          </w:p>
          <w:p>
            <w:pPr>
              <w:spacing w:after="20"/>
              <w:ind w:left="20"/>
              <w:jc w:val="both"/>
            </w:pPr>
            <w:r>
              <w:rPr>
                <w:rFonts w:ascii="Times New Roman"/>
                <w:b w:val="false"/>
                <w:i w:val="false"/>
                <w:color w:val="000000"/>
                <w:sz w:val="20"/>
              </w:rPr>
              <w:t>
</w:t>
            </w:r>
            <w:r>
              <w:rPr>
                <w:rFonts w:ascii="Times New Roman"/>
                <w:b w:val="false"/>
                <w:i w:val="false"/>
                <w:color w:val="000000"/>
                <w:sz w:val="20"/>
              </w:rPr>
              <w:t>9) ультразвуковой расходомер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бесконтактный (инфракрасный) термометр;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контактный термометр;</w:t>
            </w:r>
          </w:p>
          <w:p>
            <w:pPr>
              <w:spacing w:after="20"/>
              <w:ind w:left="20"/>
              <w:jc w:val="both"/>
            </w:pPr>
            <w:r>
              <w:rPr>
                <w:rFonts w:ascii="Times New Roman"/>
                <w:b w:val="false"/>
                <w:i w:val="false"/>
                <w:color w:val="000000"/>
                <w:sz w:val="20"/>
              </w:rPr>
              <w:t>
12) газоанализатор.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экспертной организацией 1 категории энергетической экспертизы энергопроизводящих, энергопередающих организаций и потребителей электрической и тепловой энергии.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экспертной организацией 2 категории энергетической экспертизы потребителей электрической и тепловой энергии с присоединенной мощностью электрических установок до 500 килоВольтАмпер и (или) тепловых установок до 1 Гигакалорий/час.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3 категории энергетической экспертизы потребителей электрической и тепловой энергии с присоединенной мощностью электрических установок до 100 килоВольтАмпер и (или) тепловых установок до 1 Гигакалорий/час.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составленного по результатам проведенной энергетической экспертизы, в котором отражены мотивированные, обоснованные и полные выводы экспертов по предмету проведения экспертизы, а также утвержденного руководителем и заверенного печатью экспертной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487"/>
          <w:p>
            <w:pPr>
              <w:spacing w:after="20"/>
              <w:ind w:left="20"/>
              <w:jc w:val="both"/>
            </w:pPr>
            <w:r>
              <w:rPr>
                <w:rFonts w:ascii="Times New Roman"/>
                <w:b w:val="false"/>
                <w:i w:val="false"/>
                <w:color w:val="000000"/>
                <w:sz w:val="20"/>
              </w:rPr>
              <w:t>
Наличие текста заключения энергетической экспертизы, состоящего из вступительной, констатирующей и заключительной частей, с содержанием следующих сведений:</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1) во вступительной части заключения энергетической экспертизы содержание сведений о месте и дате составления документа, полного наименования экспертируемой организации, должности, фамилии и инициала ее руководителя, наименование и время проведения энергетической экспертизы, а также перечень обследуемого оборудования энергетического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констатирующей части заключения энергетической экспертизы отражение фактического состояния обследуемого оборудования и энергетического объекта, информации о нарушениях и недостатках, выявленных экспертной организацией и устраненных в период экспертных работ;</w:t>
            </w:r>
          </w:p>
          <w:p>
            <w:pPr>
              <w:spacing w:after="20"/>
              <w:ind w:left="20"/>
              <w:jc w:val="both"/>
            </w:pPr>
            <w:r>
              <w:rPr>
                <w:rFonts w:ascii="Times New Roman"/>
                <w:b w:val="false"/>
                <w:i w:val="false"/>
                <w:color w:val="000000"/>
                <w:sz w:val="20"/>
              </w:rPr>
              <w:t>
3) в заключительной части изложение мероприятий по устранению выявленных несоответствии требованиям нормативных правовых актов в сфере электроэнергетики со ссылкой на конкретный пункт нормативно правового 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на проведение энергетической экспертизы предоставленного в государственный орган по государственному энергетическому надзору и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2" w:id="488"/>
      <w:r>
        <w:rPr>
          <w:rFonts w:ascii="Times New Roman"/>
          <w:b w:val="false"/>
          <w:i w:val="false"/>
          <w:color w:val="000000"/>
          <w:sz w:val="28"/>
        </w:rPr>
        <w:t>
      Должностное (ые) лицо (а)</w:t>
      </w:r>
    </w:p>
    <w:bookmarkEnd w:id="488"/>
    <w:p>
      <w:pPr>
        <w:spacing w:after="0"/>
        <w:ind w:left="0"/>
        <w:jc w:val="both"/>
      </w:pPr>
      <w:r>
        <w:rPr>
          <w:rFonts w:ascii="Times New Roman"/>
          <w:b w:val="false"/>
          <w:i w:val="false"/>
          <w:color w:val="000000"/>
          <w:sz w:val="28"/>
        </w:rPr>
        <w:t xml:space="preserve">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Руководитель субъекта контроля</w:t>
      </w:r>
    </w:p>
    <w:p>
      <w:pPr>
        <w:spacing w:after="0"/>
        <w:ind w:left="0"/>
        <w:jc w:val="both"/>
      </w:pPr>
      <w:r>
        <w:rPr>
          <w:rFonts w:ascii="Times New Roman"/>
          <w:b w:val="false"/>
          <w:i w:val="false"/>
          <w:color w:val="000000"/>
          <w:sz w:val="28"/>
        </w:rPr>
        <w:t>      ____________       ___________       __________________________________________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